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553d" w14:textId="9c25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2024 жылғы 16 ақпандағы № 98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 оған "Қазақстан Республикасы Ауыл шаруашылығы министрлігінің Агроөнеркәсіптік кешендегі мемлекеттік инспекция комитетінің Семей қалалық аумақтық инспекциясы" мемлекеттік мекемесін қосу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Агроөнеркәсiптiк кешендегi мемлекеттiк инспекция комитетiнiң кейбiр мәселелерi" туралы Қазақстан Республикасы Үкіметінің 2007 жылғы 2 наурыздағы № 164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Агроөнеркәсiптiк кешендегi мемлекеттiк инспекция комитетiнiң аумақтық органдары – мемлекеттiк мекемелердiң </w:t>
      </w:r>
      <w:r>
        <w:rPr>
          <w:rFonts w:ascii="Times New Roman"/>
          <w:b w:val="false"/>
          <w:i w:val="false"/>
          <w:color w:val="000000"/>
          <w:sz w:val="28"/>
        </w:rPr>
        <w:t>тiзбесiнде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алып тасталсын.</w:t>
      </w:r>
    </w:p>
    <w:bookmarkStart w:name="z6" w:id="4"/>
    <w:p>
      <w:pPr>
        <w:spacing w:after="0"/>
        <w:ind w:left="0"/>
        <w:jc w:val="both"/>
      </w:pPr>
      <w:r>
        <w:rPr>
          <w:rFonts w:ascii="Times New Roman"/>
          <w:b w:val="false"/>
          <w:i w:val="false"/>
          <w:color w:val="000000"/>
          <w:sz w:val="28"/>
        </w:rPr>
        <w:t>
      3. Қазақстан Республикасының Ауыл шаруашылығы министрлігі Қазақстан Республикасының заңнамасында белгіленген тәртіппен осы қаулыдан туындайтын шараларды қабылдасын.</w:t>
      </w:r>
    </w:p>
    <w:bookmarkEnd w:id="4"/>
    <w:bookmarkStart w:name="z7" w:id="5"/>
    <w:p>
      <w:pPr>
        <w:spacing w:after="0"/>
        <w:ind w:left="0"/>
        <w:jc w:val="both"/>
      </w:pPr>
      <w:r>
        <w:rPr>
          <w:rFonts w:ascii="Times New Roman"/>
          <w:b w:val="false"/>
          <w:i w:val="false"/>
          <w:color w:val="000000"/>
          <w:sz w:val="28"/>
        </w:rPr>
        <w:t>
      4. Осы қаулы қол қойылған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