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73" w:rsidRDefault="00554A73" w:rsidP="00554A7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</w:rPr>
        <w:t>2014 жыл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ғы</w:t>
      </w:r>
      <w:r>
        <w:rPr>
          <w:rFonts w:ascii="Times New Roman" w:hAnsi="Times New Roman" w:cs="Times New Roman"/>
          <w:b/>
          <w:sz w:val="32"/>
          <w:szCs w:val="32"/>
        </w:rPr>
        <w:t xml:space="preserve"> қаңтар айындағы Қазақстан Республикасы атмосфералық ауа ластан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уының</w:t>
      </w:r>
      <w:r>
        <w:rPr>
          <w:rFonts w:ascii="Times New Roman" w:hAnsi="Times New Roman" w:cs="Times New Roman"/>
          <w:b/>
          <w:sz w:val="32"/>
          <w:szCs w:val="32"/>
        </w:rPr>
        <w:t>жа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й-күйі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730875" cy="3806190"/>
            <wp:effectExtent l="19050" t="0" r="3175" b="0"/>
            <wp:docPr id="1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A73" w:rsidRDefault="00554A73" w:rsidP="00554A7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518150" cy="3200400"/>
            <wp:effectExtent l="38100" t="0" r="44450" b="0"/>
            <wp:docPr id="2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54A73" w:rsidRDefault="00554A73" w:rsidP="00554A7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54A73" w:rsidRDefault="00554A73" w:rsidP="00554A7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54A73" w:rsidRDefault="00554A73" w:rsidP="00554A7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54A73" w:rsidRDefault="00554A73" w:rsidP="00554A7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54A73" w:rsidRDefault="00554A73" w:rsidP="00554A73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Қазақстан Республикасы қалаларындағы атмосфералық ауаластануының деңгейі </w:t>
      </w:r>
    </w:p>
    <w:p w:rsidR="00554A73" w:rsidRDefault="00554A73" w:rsidP="00554A73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drawing>
          <wp:inline distT="0" distB="0" distL="0" distR="0">
            <wp:extent cx="6017895" cy="3678555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4A73" w:rsidRDefault="00554A73" w:rsidP="00554A73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554A73" w:rsidRDefault="00554A73" w:rsidP="00554A73">
      <w:pPr>
        <w:pStyle w:val="Style19"/>
        <w:widowControl/>
        <w:spacing w:line="240" w:lineRule="auto"/>
        <w:ind w:firstLine="600"/>
        <w:rPr>
          <w:rFonts w:ascii="Times New Roman" w:hAnsi="Times New Roman"/>
          <w:lang w:eastAsia="en-US" w:bidi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39740" cy="3221355"/>
            <wp:effectExtent l="0" t="0" r="41910" b="0"/>
            <wp:docPr id="4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54A73" w:rsidRDefault="00554A73" w:rsidP="00554A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A73" w:rsidRDefault="00554A73" w:rsidP="00554A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A73" w:rsidRDefault="00554A73" w:rsidP="00554A7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2014 жылдың қаңтар айындағы Қазақстан Республикасы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су объектілері</w:t>
      </w:r>
      <w:r>
        <w:rPr>
          <w:rFonts w:ascii="Times New Roman" w:hAnsi="Times New Roman" w:cs="Times New Roman"/>
          <w:b/>
          <w:sz w:val="32"/>
          <w:szCs w:val="32"/>
        </w:rPr>
        <w:t xml:space="preserve"> ластануының жа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й-күйі</w:t>
      </w:r>
    </w:p>
    <w:p w:rsidR="00554A73" w:rsidRDefault="00554A73" w:rsidP="00554A73">
      <w:pPr>
        <w:pStyle w:val="Style19"/>
        <w:widowControl/>
        <w:spacing w:line="240" w:lineRule="auto"/>
        <w:ind w:firstLine="600"/>
        <w:rPr>
          <w:rFonts w:ascii="Times New Roman" w:hAnsi="Times New Roman"/>
          <w:lang w:val="kk-KZ" w:eastAsia="en-US" w:bidi="en-US"/>
        </w:rPr>
      </w:pPr>
      <w:r>
        <w:rPr>
          <w:rFonts w:ascii="Times New Roman" w:hAnsi="Times New Roman"/>
          <w:lang w:val="kk-KZ" w:eastAsia="en-US" w:bidi="en-US"/>
        </w:rPr>
        <w:t xml:space="preserve">Барлық су объектілеріне жүргізілген зерттеу нәтижесінде жер үсті суларының гидрохимиялық көрсеткіштері бойынша су сапасы мынадай: </w:t>
      </w:r>
    </w:p>
    <w:p w:rsidR="00554A73" w:rsidRDefault="00554A73" w:rsidP="00554A73">
      <w:pPr>
        <w:pStyle w:val="Style19"/>
        <w:widowControl/>
        <w:spacing w:line="240" w:lineRule="auto"/>
        <w:ind w:firstLine="600"/>
        <w:rPr>
          <w:rFonts w:ascii="Times New Roman" w:hAnsi="Times New Roman"/>
          <w:lang w:val="kk-KZ" w:eastAsia="en-US" w:bidi="en-US"/>
        </w:rPr>
      </w:pPr>
      <w:r>
        <w:rPr>
          <w:rFonts w:ascii="Times New Roman" w:hAnsi="Times New Roman"/>
          <w:b/>
          <w:i/>
          <w:color w:val="C2D69B" w:themeColor="accent3" w:themeTint="99"/>
          <w:sz w:val="28"/>
          <w:szCs w:val="28"/>
          <w:lang w:val="kk-KZ" w:eastAsia="en-US" w:bidi="en-US"/>
        </w:rPr>
        <w:t>«өте таза»-</w:t>
      </w:r>
      <w:r>
        <w:rPr>
          <w:rFonts w:ascii="Times New Roman" w:hAnsi="Times New Roman"/>
          <w:lang w:val="kk-KZ" w:eastAsia="en-US" w:bidi="en-US"/>
        </w:rPr>
        <w:t xml:space="preserve"> Қатта Бугун өзені (ОҚО); </w:t>
      </w:r>
    </w:p>
    <w:p w:rsidR="00554A73" w:rsidRDefault="00554A73" w:rsidP="00554A73">
      <w:pPr>
        <w:pStyle w:val="Style19"/>
        <w:widowControl/>
        <w:spacing w:line="240" w:lineRule="auto"/>
        <w:ind w:firstLine="600"/>
        <w:rPr>
          <w:rFonts w:ascii="Times New Roman" w:hAnsi="Times New Roman"/>
          <w:lang w:val="kk-KZ" w:eastAsia="en-US" w:bidi="en-US"/>
        </w:rPr>
      </w:pPr>
      <w:r>
        <w:rPr>
          <w:rFonts w:ascii="Times New Roman" w:hAnsi="Times New Roman"/>
          <w:b/>
          <w:i/>
          <w:color w:val="00B050"/>
          <w:sz w:val="28"/>
          <w:szCs w:val="28"/>
          <w:lang w:val="kk-KZ" w:eastAsia="en-US" w:bidi="en-US"/>
        </w:rPr>
        <w:t>«таза»</w:t>
      </w:r>
      <w:r>
        <w:rPr>
          <w:rFonts w:ascii="Times New Roman" w:hAnsi="Times New Roman"/>
          <w:i/>
          <w:color w:val="00B050"/>
          <w:sz w:val="28"/>
          <w:szCs w:val="28"/>
          <w:lang w:val="kk-KZ" w:eastAsia="en-US" w:bidi="en-US"/>
        </w:rPr>
        <w:t xml:space="preserve">- </w:t>
      </w:r>
      <w:r>
        <w:rPr>
          <w:rFonts w:ascii="Times New Roman" w:hAnsi="Times New Roman"/>
          <w:lang w:val="kk-KZ" w:eastAsia="en-US" w:bidi="en-US"/>
        </w:rPr>
        <w:t>Ертіс өзені (Павлодар), Шаронова. Қиғаш, Орал, Шаған, Беттібұлақ, Іле, Қорғас, Бөген, Қапшағай, Шардара су қоймасы, Қарасу көлі;</w:t>
      </w:r>
    </w:p>
    <w:p w:rsidR="00554A73" w:rsidRDefault="00554A73" w:rsidP="00554A73">
      <w:pPr>
        <w:pStyle w:val="Style19"/>
        <w:widowControl/>
        <w:spacing w:line="240" w:lineRule="auto"/>
        <w:ind w:firstLine="600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i/>
          <w:color w:val="548DD4" w:themeColor="text2" w:themeTint="99"/>
          <w:sz w:val="28"/>
          <w:szCs w:val="28"/>
          <w:lang w:val="kk-KZ" w:eastAsia="en-US" w:bidi="en-US"/>
        </w:rPr>
        <w:t>«орташа ластанған»-</w:t>
      </w:r>
      <w:r>
        <w:rPr>
          <w:rFonts w:ascii="Times New Roman" w:hAnsi="Times New Roman"/>
          <w:lang w:val="kk-KZ" w:eastAsia="en-US" w:bidi="en-US"/>
        </w:rPr>
        <w:t xml:space="preserve"> Қара Ертіс, Ертіс (ШҚО), Бұқтырма, Оба, Емел, Деркөл, Тобыл, Аят, Есіл, Нұра, Текес, Кіші Алматы, Үлкен Алматы, Талас, Шу, Сарықау, Асса, Берікқара, Ақсу, Есентай, Тоқташ, Келес, Бадам, Арыс, Сырдария, </w:t>
      </w:r>
      <w:r>
        <w:rPr>
          <w:rFonts w:ascii="Times New Roman" w:hAnsi="Times New Roman"/>
          <w:lang w:val="kk-KZ"/>
        </w:rPr>
        <w:t>Самарқан, Сергеевское, Астанинское, Тасөткел, Қаратомар, Аманкелді, Жоғарғы Тобыл су қоймалары, Зеренді, Бурабай, Шортан, Сұлукөл көлдері, кіші Арал теңізі, Ертіс-Қарағанды каналы, Каспий теңізі;</w:t>
      </w:r>
    </w:p>
    <w:p w:rsidR="00554A73" w:rsidRDefault="00554A73" w:rsidP="00554A73">
      <w:pPr>
        <w:pStyle w:val="Style19"/>
        <w:widowControl/>
        <w:spacing w:line="240" w:lineRule="auto"/>
        <w:ind w:firstLine="600"/>
        <w:rPr>
          <w:rFonts w:ascii="Times New Roman" w:hAnsi="Times New Roman"/>
          <w:lang w:val="kk-KZ" w:eastAsia="en-US" w:bidi="en-US"/>
        </w:rPr>
      </w:pPr>
      <w:r>
        <w:rPr>
          <w:rFonts w:ascii="Times New Roman" w:hAnsi="Times New Roman"/>
          <w:b/>
          <w:i/>
          <w:color w:val="E36C0A" w:themeColor="accent6" w:themeShade="BF"/>
          <w:sz w:val="28"/>
          <w:szCs w:val="28"/>
          <w:lang w:val="kk-KZ" w:eastAsia="en-US" w:bidi="en-US"/>
        </w:rPr>
        <w:t>«ластанған»</w:t>
      </w:r>
      <w:r>
        <w:rPr>
          <w:rFonts w:ascii="Times New Roman" w:hAnsi="Times New Roman"/>
          <w:i/>
          <w:color w:val="E36C0A" w:themeColor="accent6" w:themeShade="BF"/>
          <w:sz w:val="28"/>
          <w:szCs w:val="28"/>
          <w:lang w:val="kk-KZ" w:eastAsia="en-US" w:bidi="en-US"/>
        </w:rPr>
        <w:t xml:space="preserve"> -</w:t>
      </w:r>
      <w:r>
        <w:rPr>
          <w:rFonts w:ascii="Times New Roman" w:hAnsi="Times New Roman"/>
          <w:lang w:val="kk-KZ" w:eastAsia="en-US" w:bidi="en-US"/>
        </w:rPr>
        <w:t xml:space="preserve"> Ақ-бұлақ, Сары-бұлақ, Қарабалта, Тоғызақ өзендері, Үлкен Шабақты, Қопа, Сұлтанкелді көлдері, Нұра-Есіл каналы, Кеңгір су қоймасы;</w:t>
      </w:r>
    </w:p>
    <w:p w:rsidR="00554A73" w:rsidRDefault="00554A73" w:rsidP="00554A73">
      <w:pPr>
        <w:pStyle w:val="Style19"/>
        <w:widowControl/>
        <w:spacing w:line="240" w:lineRule="auto"/>
        <w:ind w:firstLine="600"/>
        <w:rPr>
          <w:rFonts w:ascii="Times New Roman" w:hAnsi="Times New Roman"/>
          <w:lang w:val="kk-KZ" w:eastAsia="en-US" w:bidi="en-US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kk-KZ" w:eastAsia="en-US" w:bidi="en-US"/>
        </w:rPr>
        <w:t>«лас»-</w:t>
      </w:r>
      <w:r>
        <w:rPr>
          <w:rFonts w:ascii="Times New Roman" w:hAnsi="Times New Roman"/>
          <w:lang w:val="kk-KZ" w:eastAsia="en-US" w:bidi="en-US"/>
        </w:rPr>
        <w:t xml:space="preserve"> Брекса, Глубочанка, Елек (Ақтөбе), Қара-Кеңгір өзендері;</w:t>
      </w:r>
    </w:p>
    <w:p w:rsidR="00554A73" w:rsidRDefault="00554A73" w:rsidP="00554A73">
      <w:pPr>
        <w:pStyle w:val="Style19"/>
        <w:widowControl/>
        <w:spacing w:line="240" w:lineRule="auto"/>
        <w:ind w:firstLine="600"/>
        <w:rPr>
          <w:rFonts w:ascii="Times New Roman" w:hAnsi="Times New Roman"/>
          <w:lang w:val="kk-KZ" w:eastAsia="en-US" w:bidi="en-US"/>
        </w:rPr>
      </w:pPr>
      <w:r>
        <w:rPr>
          <w:rFonts w:ascii="Times New Roman" w:hAnsi="Times New Roman"/>
          <w:b/>
          <w:i/>
          <w:color w:val="943634" w:themeColor="accent2" w:themeShade="BF"/>
          <w:sz w:val="28"/>
          <w:szCs w:val="28"/>
          <w:lang w:val="kk-KZ" w:eastAsia="en-US" w:bidi="en-US"/>
        </w:rPr>
        <w:t>«өте лас»</w:t>
      </w:r>
      <w:r>
        <w:rPr>
          <w:rFonts w:ascii="Times New Roman" w:hAnsi="Times New Roman"/>
          <w:i/>
          <w:color w:val="943634" w:themeColor="accent2" w:themeShade="BF"/>
          <w:sz w:val="28"/>
          <w:szCs w:val="28"/>
          <w:lang w:val="kk-KZ" w:eastAsia="en-US" w:bidi="en-US"/>
        </w:rPr>
        <w:t>-</w:t>
      </w:r>
      <w:r>
        <w:rPr>
          <w:rFonts w:ascii="Times New Roman" w:hAnsi="Times New Roman"/>
          <w:lang w:val="kk-KZ" w:eastAsia="en-US" w:bidi="en-US"/>
        </w:rPr>
        <w:t xml:space="preserve"> Шерубайнұра, Үлбі өзендері, Кіші Шабақты, Билікөл көлдері;</w:t>
      </w:r>
    </w:p>
    <w:p w:rsidR="00554A73" w:rsidRDefault="00554A73" w:rsidP="00554A73">
      <w:pPr>
        <w:pStyle w:val="Style19"/>
        <w:widowControl/>
        <w:spacing w:line="240" w:lineRule="auto"/>
        <w:ind w:firstLine="600"/>
        <w:rPr>
          <w:rFonts w:ascii="Times New Roman" w:hAnsi="Times New Roman"/>
          <w:lang w:val="kk-KZ" w:eastAsia="en-US" w:bidi="en-US"/>
        </w:rPr>
      </w:pPr>
      <w:r>
        <w:rPr>
          <w:rFonts w:ascii="Times New Roman" w:hAnsi="Times New Roman"/>
          <w:b/>
          <w:i/>
          <w:color w:val="7030A0"/>
          <w:sz w:val="28"/>
          <w:szCs w:val="28"/>
          <w:lang w:val="kk-KZ" w:eastAsia="en-US" w:bidi="en-US"/>
        </w:rPr>
        <w:t>«төтенше ластанған»</w:t>
      </w:r>
      <w:r>
        <w:rPr>
          <w:rFonts w:ascii="Times New Roman" w:hAnsi="Times New Roman"/>
          <w:i/>
          <w:color w:val="7030A0"/>
          <w:sz w:val="28"/>
          <w:szCs w:val="28"/>
          <w:lang w:val="kk-KZ" w:eastAsia="en-US" w:bidi="en-US"/>
        </w:rPr>
        <w:t>-</w:t>
      </w:r>
      <w:r>
        <w:rPr>
          <w:rFonts w:ascii="Times New Roman" w:hAnsi="Times New Roman"/>
          <w:lang w:val="kk-KZ" w:eastAsia="en-US" w:bidi="en-US"/>
        </w:rPr>
        <w:t xml:space="preserve"> Тихая, Красноярка өзендері  - кластарға жатады.</w:t>
      </w:r>
    </w:p>
    <w:p w:rsidR="00554A73" w:rsidRDefault="00554A73" w:rsidP="00554A73">
      <w:pPr>
        <w:pStyle w:val="Style19"/>
        <w:widowControl/>
        <w:spacing w:line="240" w:lineRule="auto"/>
        <w:ind w:firstLine="600"/>
        <w:rPr>
          <w:rFonts w:ascii="Times New Roman" w:hAnsi="Times New Roman"/>
          <w:lang w:val="kk-KZ" w:eastAsia="en-US" w:bidi="en-US"/>
        </w:rPr>
      </w:pPr>
    </w:p>
    <w:p w:rsidR="00554A73" w:rsidRDefault="00554A73" w:rsidP="00554A73">
      <w:pPr>
        <w:rPr>
          <w:lang w:val="kk-KZ" w:eastAsia="en-US" w:bidi="en-US"/>
        </w:rPr>
      </w:pPr>
    </w:p>
    <w:p w:rsidR="00554A73" w:rsidRDefault="00554A73" w:rsidP="00554A73">
      <w:pPr>
        <w:rPr>
          <w:lang w:val="kk-KZ" w:eastAsia="en-US" w:bidi="en-US"/>
        </w:rPr>
      </w:pPr>
    </w:p>
    <w:p w:rsidR="00554A73" w:rsidRDefault="00554A73" w:rsidP="00554A73">
      <w:pPr>
        <w:tabs>
          <w:tab w:val="left" w:pos="1055"/>
        </w:tabs>
        <w:rPr>
          <w:lang w:val="kk-KZ" w:eastAsia="en-US" w:bidi="en-US"/>
        </w:rPr>
      </w:pPr>
      <w:r>
        <w:rPr>
          <w:lang w:val="kk-KZ" w:eastAsia="en-US" w:bidi="en-US"/>
        </w:rPr>
        <w:tab/>
      </w:r>
    </w:p>
    <w:p w:rsidR="00554A73" w:rsidRDefault="00554A73" w:rsidP="00554A73">
      <w:pPr>
        <w:pStyle w:val="Style19"/>
        <w:widowControl/>
        <w:spacing w:line="240" w:lineRule="auto"/>
        <w:ind w:firstLine="600"/>
        <w:rPr>
          <w:rFonts w:ascii="Times New Roman" w:hAnsi="Times New Roman"/>
          <w:lang w:val="kk-KZ" w:eastAsia="en-US" w:bidi="en-US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369560" cy="8633460"/>
            <wp:effectExtent l="0" t="0" r="0" b="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4A73" w:rsidRDefault="00554A73" w:rsidP="00554A73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1 сурет. Қазақстан Республикасы су объектілерінің ластану индексінің өзгеруі </w:t>
      </w:r>
    </w:p>
    <w:p w:rsidR="00554A73" w:rsidRDefault="00554A73" w:rsidP="00554A73">
      <w:pPr>
        <w:pStyle w:val="Style19"/>
        <w:widowControl/>
        <w:spacing w:line="240" w:lineRule="auto"/>
        <w:ind w:firstLine="600"/>
        <w:rPr>
          <w:rFonts w:ascii="Times New Roman" w:hAnsi="Times New Roman"/>
          <w:lang w:val="kk-KZ" w:eastAsia="en-US" w:bidi="en-US"/>
        </w:rPr>
      </w:pPr>
    </w:p>
    <w:p w:rsidR="00554A73" w:rsidRDefault="00554A73" w:rsidP="00554A73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5327015" cy="566737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54A73" w:rsidRDefault="00554A73" w:rsidP="00554A73">
      <w:pPr>
        <w:tabs>
          <w:tab w:val="left" w:pos="376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/>
          <w:b/>
          <w:lang w:val="kk-KZ"/>
        </w:rPr>
        <w:t>2сурет.  Қазақстан Республикасы су бөгендерінің, көлдерінің және су арналарының ластану индексінің өзгеруі</w:t>
      </w:r>
    </w:p>
    <w:p w:rsidR="0023562C" w:rsidRDefault="0023562C"/>
    <w:sectPr w:rsidR="0023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54A73"/>
    <w:rsid w:val="0023562C"/>
    <w:rsid w:val="0055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554A73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chart" Target="charts/chart3.xml"/><Relationship Id="rId10" Type="http://schemas.openxmlformats.org/officeDocument/2006/relationships/diagramData" Target="diagrams/data2.xml"/><Relationship Id="rId4" Type="http://schemas.openxmlformats.org/officeDocument/2006/relationships/image" Target="media/image1.jpeg"/><Relationship Id="rId9" Type="http://schemas.openxmlformats.org/officeDocument/2006/relationships/chart" Target="charts/char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inisheva_zh\&#1056;&#1072;&#1073;&#1086;&#1095;&#1080;&#1081;%20&#1089;&#1090;&#1086;&#1083;\&#1044;&#1086;&#1082;&#1091;&#1084;&#1077;&#1085;&#1090;&#1099;%20&#1046;.&#1047;&#1077;&#1081;&#1085;&#1080;&#1096;&#1077;&#1074;&#1086;&#1081;\&#1089;&#1072;&#1081;&#1090;%20&#1082;&#1072;&#1079;&#1075;&#1080;&#1076;&#1088;&#1086;&#1084;&#1077;&#1090;&#1072;\&#1103;&#1085;&#1074;&#1072;&#1088;&#1100;%202014\&#1043;&#1088;&#1072;&#1092;&#1080;&#1082;%20&#1074;&#1086;&#1079;&#1076;&#1091;&#1093;%20&#1082;&#1072;&#107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inisheva_zh\&#1056;&#1072;&#1073;&#1086;&#1095;&#1080;&#1081;%20&#1089;&#1090;&#1086;&#1083;\&#1044;&#1086;&#1082;&#1091;&#1084;&#1077;&#1085;&#1090;&#1099;%20&#1046;.&#1047;&#1077;&#1081;&#1085;&#1080;&#1096;&#1077;&#1074;&#1086;&#1081;\&#1042;&#1054;&#1044;&#1040;\&#1074;&#1086;&#1076;&#1072;%202014\&#1082;&#1072;&#1095;&#1077;&#1089;&#1090;&#1074;&#1086;%202014\&#1103;&#1085;&#1074;&#1072;&#1088;&#1100;\&#1082;&#1072;&#1079;%20%20&#1043;&#1088;&#1072;&#1092;&#1080;&#1082;%20%20%20-%20&#1103;&#1085;&#1074;&#1072;&#1088;&#1100;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inisheva_zh\&#1056;&#1072;&#1073;&#1086;&#1095;&#1080;&#1081;%20&#1089;&#1090;&#1086;&#1083;\&#1044;&#1086;&#1082;&#1091;&#1084;&#1077;&#1085;&#1090;&#1099;%20&#1046;.&#1047;&#1077;&#1081;&#1085;&#1080;&#1096;&#1077;&#1074;&#1086;&#1081;\&#1042;&#1054;&#1044;&#1040;\&#1042;&#1054;&#1044;&#1040;\&#1074;&#1086;&#1076;&#1072;%202014\&#1082;&#1072;&#1095;&#1077;&#1089;&#1090;&#1074;&#1086;%202014\&#1103;&#1085;&#1074;&#1072;&#1088;&#1100;\&#1082;&#1072;&#1079;%20%20&#1043;&#1088;&#1072;&#1092;&#1080;&#1082;%20%20%20-%20&#1103;&#1085;&#1074;&#1072;&#1088;&#1100;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Қаңтар 2013 ж</c:v>
          </c:tx>
          <c:cat>
            <c:strRef>
              <c:f>'Лист1 (2)'!$C$5:$C$26</c:f>
              <c:strCache>
                <c:ptCount val="22"/>
                <c:pt idx="0">
                  <c:v>Алматы</c:v>
                </c:pt>
                <c:pt idx="1">
                  <c:v>Қызылорда</c:v>
                </c:pt>
                <c:pt idx="2">
                  <c:v>Шымкент</c:v>
                </c:pt>
                <c:pt idx="3">
                  <c:v>Теміртау</c:v>
                </c:pt>
                <c:pt idx="4">
                  <c:v>Өскемен</c:v>
                </c:pt>
                <c:pt idx="5">
                  <c:v>Қарағанды</c:v>
                </c:pt>
                <c:pt idx="6">
                  <c:v>Тараз</c:v>
                </c:pt>
                <c:pt idx="7">
                  <c:v>Глубокое кенті</c:v>
                </c:pt>
                <c:pt idx="8">
                  <c:v>Риддер</c:v>
                </c:pt>
                <c:pt idx="9">
                  <c:v>Жезқазған </c:v>
                </c:pt>
                <c:pt idx="10">
                  <c:v>Талдықорған</c:v>
                </c:pt>
                <c:pt idx="11">
                  <c:v>Семей</c:v>
                </c:pt>
                <c:pt idx="12">
                  <c:v>Петропавл</c:v>
                </c:pt>
                <c:pt idx="13">
                  <c:v>Атырау</c:v>
                </c:pt>
                <c:pt idx="14">
                  <c:v>Астана</c:v>
                </c:pt>
                <c:pt idx="15">
                  <c:v>Павлодар</c:v>
                </c:pt>
                <c:pt idx="16">
                  <c:v>Ақтау</c:v>
                </c:pt>
                <c:pt idx="17">
                  <c:v>Ақтөбе</c:v>
                </c:pt>
                <c:pt idx="18">
                  <c:v>Екібастұз</c:v>
                </c:pt>
                <c:pt idx="19">
                  <c:v>Қостанай</c:v>
                </c:pt>
                <c:pt idx="20">
                  <c:v>Балқаш</c:v>
                </c:pt>
                <c:pt idx="21">
                  <c:v>Көкшетау</c:v>
                </c:pt>
              </c:strCache>
            </c:strRef>
          </c:cat>
          <c:val>
            <c:numRef>
              <c:f>'Лист1 (2)'!$D$5:$D$26</c:f>
              <c:numCache>
                <c:formatCode>General</c:formatCode>
                <c:ptCount val="22"/>
                <c:pt idx="0">
                  <c:v>15.2</c:v>
                </c:pt>
                <c:pt idx="1">
                  <c:v>10.200000000000001</c:v>
                </c:pt>
                <c:pt idx="2">
                  <c:v>6.2</c:v>
                </c:pt>
                <c:pt idx="3">
                  <c:v>6.7</c:v>
                </c:pt>
                <c:pt idx="4">
                  <c:v>6.4</c:v>
                </c:pt>
                <c:pt idx="5">
                  <c:v>8.3000000000000007</c:v>
                </c:pt>
                <c:pt idx="6">
                  <c:v>7</c:v>
                </c:pt>
                <c:pt idx="7">
                  <c:v>2.9</c:v>
                </c:pt>
                <c:pt idx="8">
                  <c:v>5.6</c:v>
                </c:pt>
                <c:pt idx="9">
                  <c:v>7.4</c:v>
                </c:pt>
                <c:pt idx="10">
                  <c:v>3</c:v>
                </c:pt>
                <c:pt idx="11">
                  <c:v>5.6</c:v>
                </c:pt>
                <c:pt idx="12">
                  <c:v>4</c:v>
                </c:pt>
                <c:pt idx="13">
                  <c:v>3.5</c:v>
                </c:pt>
                <c:pt idx="14">
                  <c:v>2.9</c:v>
                </c:pt>
                <c:pt idx="15">
                  <c:v>1.7</c:v>
                </c:pt>
                <c:pt idx="16">
                  <c:v>3.5</c:v>
                </c:pt>
                <c:pt idx="17">
                  <c:v>5.7</c:v>
                </c:pt>
                <c:pt idx="18">
                  <c:v>2.2000000000000002</c:v>
                </c:pt>
                <c:pt idx="19">
                  <c:v>3.3</c:v>
                </c:pt>
                <c:pt idx="20">
                  <c:v>2.7</c:v>
                </c:pt>
                <c:pt idx="21">
                  <c:v>0.5</c:v>
                </c:pt>
              </c:numCache>
            </c:numRef>
          </c:val>
        </c:ser>
        <c:ser>
          <c:idx val="1"/>
          <c:order val="1"/>
          <c:tx>
            <c:v>Қаңтар 2014 ж</c:v>
          </c:tx>
          <c:cat>
            <c:strRef>
              <c:f>'Лист1 (2)'!$C$5:$C$26</c:f>
              <c:strCache>
                <c:ptCount val="22"/>
                <c:pt idx="0">
                  <c:v>Алматы</c:v>
                </c:pt>
                <c:pt idx="1">
                  <c:v>Қызылорда</c:v>
                </c:pt>
                <c:pt idx="2">
                  <c:v>Шымкент</c:v>
                </c:pt>
                <c:pt idx="3">
                  <c:v>Теміртау</c:v>
                </c:pt>
                <c:pt idx="4">
                  <c:v>Өскемен</c:v>
                </c:pt>
                <c:pt idx="5">
                  <c:v>Қарағанды</c:v>
                </c:pt>
                <c:pt idx="6">
                  <c:v>Тараз</c:v>
                </c:pt>
                <c:pt idx="7">
                  <c:v>Глубокое кенті</c:v>
                </c:pt>
                <c:pt idx="8">
                  <c:v>Риддер</c:v>
                </c:pt>
                <c:pt idx="9">
                  <c:v>Жезқазған </c:v>
                </c:pt>
                <c:pt idx="10">
                  <c:v>Талдықорған</c:v>
                </c:pt>
                <c:pt idx="11">
                  <c:v>Семей</c:v>
                </c:pt>
                <c:pt idx="12">
                  <c:v>Петропавл</c:v>
                </c:pt>
                <c:pt idx="13">
                  <c:v>Атырау</c:v>
                </c:pt>
                <c:pt idx="14">
                  <c:v>Астана</c:v>
                </c:pt>
                <c:pt idx="15">
                  <c:v>Павлодар</c:v>
                </c:pt>
                <c:pt idx="16">
                  <c:v>Ақтау</c:v>
                </c:pt>
                <c:pt idx="17">
                  <c:v>Ақтөбе</c:v>
                </c:pt>
                <c:pt idx="18">
                  <c:v>Екібастұз</c:v>
                </c:pt>
                <c:pt idx="19">
                  <c:v>Қостанай</c:v>
                </c:pt>
                <c:pt idx="20">
                  <c:v>Балқаш</c:v>
                </c:pt>
                <c:pt idx="21">
                  <c:v>Көкшетау</c:v>
                </c:pt>
              </c:strCache>
            </c:strRef>
          </c:cat>
          <c:val>
            <c:numRef>
              <c:f>'Лист1 (2)'!$E$5:$E$26</c:f>
              <c:numCache>
                <c:formatCode>General</c:formatCode>
                <c:ptCount val="22"/>
                <c:pt idx="0">
                  <c:v>13</c:v>
                </c:pt>
                <c:pt idx="1">
                  <c:v>10.4</c:v>
                </c:pt>
                <c:pt idx="2">
                  <c:v>10</c:v>
                </c:pt>
                <c:pt idx="3">
                  <c:v>8.3000000000000007</c:v>
                </c:pt>
                <c:pt idx="4">
                  <c:v>7.6</c:v>
                </c:pt>
                <c:pt idx="5">
                  <c:v>7.5</c:v>
                </c:pt>
                <c:pt idx="6">
                  <c:v>7</c:v>
                </c:pt>
                <c:pt idx="7">
                  <c:v>6.3</c:v>
                </c:pt>
                <c:pt idx="8">
                  <c:v>5.9</c:v>
                </c:pt>
                <c:pt idx="9">
                  <c:v>5.8</c:v>
                </c:pt>
                <c:pt idx="10">
                  <c:v>4.3</c:v>
                </c:pt>
                <c:pt idx="11">
                  <c:v>4.2</c:v>
                </c:pt>
                <c:pt idx="12">
                  <c:v>3.8</c:v>
                </c:pt>
                <c:pt idx="13">
                  <c:v>3.5</c:v>
                </c:pt>
                <c:pt idx="14">
                  <c:v>2.6</c:v>
                </c:pt>
                <c:pt idx="15">
                  <c:v>2.4</c:v>
                </c:pt>
                <c:pt idx="16">
                  <c:v>2.2000000000000002</c:v>
                </c:pt>
                <c:pt idx="17">
                  <c:v>1.8</c:v>
                </c:pt>
                <c:pt idx="18">
                  <c:v>1.6</c:v>
                </c:pt>
                <c:pt idx="19">
                  <c:v>1.6</c:v>
                </c:pt>
                <c:pt idx="20">
                  <c:v>1.3</c:v>
                </c:pt>
                <c:pt idx="21">
                  <c:v>0.4</c:v>
                </c:pt>
              </c:numCache>
            </c:numRef>
          </c:val>
        </c:ser>
        <c:shape val="box"/>
        <c:axId val="75966336"/>
        <c:axId val="75967872"/>
        <c:axId val="0"/>
      </c:bar3DChart>
      <c:catAx>
        <c:axId val="75966336"/>
        <c:scaling>
          <c:orientation val="minMax"/>
        </c:scaling>
        <c:axPos val="b"/>
        <c:numFmt formatCode="General" sourceLinked="0"/>
        <c:tickLblPos val="nextTo"/>
        <c:crossAx val="75967872"/>
        <c:crosses val="autoZero"/>
        <c:auto val="1"/>
        <c:lblAlgn val="ctr"/>
        <c:lblOffset val="100"/>
      </c:catAx>
      <c:valAx>
        <c:axId val="75967872"/>
        <c:scaling>
          <c:orientation val="minMax"/>
          <c:max val="16"/>
          <c:min val="0.5"/>
        </c:scaling>
        <c:axPos val="l"/>
        <c:majorGridlines/>
        <c:numFmt formatCode="General" sourceLinked="1"/>
        <c:tickLblPos val="nextTo"/>
        <c:crossAx val="75966336"/>
        <c:crosses val="autoZero"/>
        <c:crossBetween val="between"/>
        <c:majorUnit val="1"/>
        <c:minorUnit val="0.2"/>
      </c:valAx>
    </c:plotArea>
    <c:legend>
      <c:legendPos val="r"/>
    </c:legend>
    <c:plotVisOnly val="1"/>
    <c:dispBlanksAs val="gap"/>
  </c:chart>
  <c:spPr>
    <a:gradFill flip="none" rotWithShape="1">
      <a:gsLst>
        <a:gs pos="0">
          <a:srgbClr val="1F497D">
            <a:lumMod val="60000"/>
            <a:lumOff val="40000"/>
            <a:alpha val="94000"/>
          </a:srgbClr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16200000" scaled="1"/>
      <a:tileRect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2031770538487486"/>
          <c:y val="2.0455602045560212E-2"/>
          <c:w val="0.66108760914690001"/>
          <c:h val="0.9137848480219251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 2014 ж. қаңтар  (әкім. аудан)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cat>
            <c:strRef>
              <c:f>Лист1!$A$3:$A$53</c:f>
              <c:strCache>
                <c:ptCount val="51"/>
                <c:pt idx="0">
                  <c:v>Қара Ертіс өз.(ШҚО)</c:v>
                </c:pt>
                <c:pt idx="1">
                  <c:v>Ертіс өз. (ШҚО)</c:v>
                </c:pt>
                <c:pt idx="2">
                  <c:v>Ертіс өз.(Павлодар облысы)</c:v>
                </c:pt>
                <c:pt idx="3">
                  <c:v>Бұқтырма өз. (ШҚО)</c:v>
                </c:pt>
                <c:pt idx="4">
                  <c:v>Брекса өз. (ШҚО) </c:v>
                </c:pt>
                <c:pt idx="5">
                  <c:v>Тихая өз.(ШҚО)</c:v>
                </c:pt>
                <c:pt idx="6">
                  <c:v>Үлбі өз.(ШҚО) </c:v>
                </c:pt>
                <c:pt idx="7">
                  <c:v>Глубочанка өз. (ШҚО)</c:v>
                </c:pt>
                <c:pt idx="8">
                  <c:v>Красноярка  өз.(ШҚО)</c:v>
                </c:pt>
                <c:pt idx="9">
                  <c:v>Оба өз. (ШҚО)</c:v>
                </c:pt>
                <c:pt idx="10">
                  <c:v>Еміл өз.(ШҚО)</c:v>
                </c:pt>
                <c:pt idx="11">
                  <c:v>Шароновка өз.(Атырау облысы)</c:v>
                </c:pt>
                <c:pt idx="12">
                  <c:v>Қиғаш өз.(Атырау облысы)</c:v>
                </c:pt>
                <c:pt idx="13">
                  <c:v>Орал өз. (Атырау облысы)</c:v>
                </c:pt>
                <c:pt idx="14">
                  <c:v>Орал өз. (БҚО)</c:v>
                </c:pt>
                <c:pt idx="15">
                  <c:v>Шаған өз. (БҚО)</c:v>
                </c:pt>
                <c:pt idx="16">
                  <c:v>Деркүл өз. (БҚО)</c:v>
                </c:pt>
                <c:pt idx="17">
                  <c:v>Ілек өз. (Ақтөбе облысы)</c:v>
                </c:pt>
                <c:pt idx="18">
                  <c:v>Тобыл өз.(Қостанай облысы)</c:v>
                </c:pt>
                <c:pt idx="19">
                  <c:v>Аят өз. (Қостанай облысы)</c:v>
                </c:pt>
                <c:pt idx="20">
                  <c:v>Тоғызак өз. (Костанай облысы)</c:v>
                </c:pt>
                <c:pt idx="21">
                  <c:v>р.Есіл өз. (СҚО)</c:v>
                </c:pt>
                <c:pt idx="22">
                  <c:v>Есіл өз. (Ақмола облысы)</c:v>
                </c:pt>
                <c:pt idx="23">
                  <c:v>Кеттібұлак өз.(Ақмола облысы)</c:v>
                </c:pt>
                <c:pt idx="24">
                  <c:v>р.Ақ-Бұлақ өз.(Астана қ)</c:v>
                </c:pt>
                <c:pt idx="25">
                  <c:v>Сары-Бұлак өз.(Астана қ.)</c:v>
                </c:pt>
                <c:pt idx="26">
                  <c:v>Нұра өз.(Ақмола өз.)</c:v>
                </c:pt>
                <c:pt idx="27">
                  <c:v>Нұра өз. (Карағанды облысы)</c:v>
                </c:pt>
                <c:pt idx="28">
                  <c:v>Кара-Кенгір  өз.(Карағанды облысы)</c:v>
                </c:pt>
                <c:pt idx="29">
                  <c:v>Шерұбайнұра өз.(Карағанды облысы)</c:v>
                </c:pt>
                <c:pt idx="30">
                  <c:v>Іле өз.(Алматинская)</c:v>
                </c:pt>
                <c:pt idx="31">
                  <c:v>Текес өз. (Алматы облысы)</c:v>
                </c:pt>
                <c:pt idx="32">
                  <c:v>Қорғас өз.(Алматы облысы)</c:v>
                </c:pt>
                <c:pt idx="33">
                  <c:v>Кіші Алматы өз.(Алматы қ.)</c:v>
                </c:pt>
                <c:pt idx="34">
                  <c:v>Есентай  өз.(Алматы қ.)</c:v>
                </c:pt>
                <c:pt idx="35">
                  <c:v>Үлкен Алматы өз.(Алматы қ.)</c:v>
                </c:pt>
                <c:pt idx="36">
                  <c:v>Талас өз.(Жамбыл облысы)</c:v>
                </c:pt>
                <c:pt idx="37">
                  <c:v>Шу өз.(Жамбыл облысы)</c:v>
                </c:pt>
                <c:pt idx="38">
                  <c:v>Асса өз. (Жамбыл облысы)</c:v>
                </c:pt>
                <c:pt idx="39">
                  <c:v>Ақсу (Жамбыл облысы)</c:v>
                </c:pt>
                <c:pt idx="40">
                  <c:v>Қарабалты өз.(Жамбыл облысы)</c:v>
                </c:pt>
                <c:pt idx="41">
                  <c:v>Тоқташ өз. (Жамбыл облысы)</c:v>
                </c:pt>
                <c:pt idx="42">
                  <c:v>Берқара өз. (Жамбыл облысы)</c:v>
                </c:pt>
                <c:pt idx="43">
                  <c:v>Саргоу өз. (Жамбыл облысы)</c:v>
                </c:pt>
                <c:pt idx="44">
                  <c:v>Келес өз. (ОҚО)</c:v>
                </c:pt>
                <c:pt idx="45">
                  <c:v>Бадам өз.(ОҚО)</c:v>
                </c:pt>
                <c:pt idx="46">
                  <c:v>Бугун өз. (ОҚО)</c:v>
                </c:pt>
                <c:pt idx="47">
                  <c:v>Қаттабугун өз. (ОҚО)</c:v>
                </c:pt>
                <c:pt idx="48">
                  <c:v>Арыс өз. (ОҚО)</c:v>
                </c:pt>
                <c:pt idx="49">
                  <c:v>Сырдария өз.(ОҚО)</c:v>
                </c:pt>
                <c:pt idx="50">
                  <c:v>Сырдария өз.(Қызылорда облысы )</c:v>
                </c:pt>
              </c:strCache>
            </c:strRef>
          </c:cat>
          <c:val>
            <c:numRef>
              <c:f>Лист1!$B$3:$B$53</c:f>
              <c:numCache>
                <c:formatCode>General</c:formatCode>
                <c:ptCount val="51"/>
                <c:pt idx="0">
                  <c:v>1.04</c:v>
                </c:pt>
                <c:pt idx="1">
                  <c:v>1.47</c:v>
                </c:pt>
                <c:pt idx="2">
                  <c:v>0.86000000000000065</c:v>
                </c:pt>
                <c:pt idx="3">
                  <c:v>2.0499999999999998</c:v>
                </c:pt>
                <c:pt idx="4">
                  <c:v>5.95</c:v>
                </c:pt>
                <c:pt idx="5">
                  <c:v>14.6</c:v>
                </c:pt>
                <c:pt idx="6">
                  <c:v>9.6300000000000008</c:v>
                </c:pt>
                <c:pt idx="7">
                  <c:v>4.41</c:v>
                </c:pt>
                <c:pt idx="8">
                  <c:v>11.5</c:v>
                </c:pt>
                <c:pt idx="9">
                  <c:v>1.31</c:v>
                </c:pt>
                <c:pt idx="10">
                  <c:v>1.48</c:v>
                </c:pt>
                <c:pt idx="11">
                  <c:v>0.84000000000000064</c:v>
                </c:pt>
                <c:pt idx="12">
                  <c:v>0.79</c:v>
                </c:pt>
                <c:pt idx="13">
                  <c:v>0.83000000000000063</c:v>
                </c:pt>
                <c:pt idx="14">
                  <c:v>0.81</c:v>
                </c:pt>
                <c:pt idx="15">
                  <c:v>0.88</c:v>
                </c:pt>
                <c:pt idx="16">
                  <c:v>2.21</c:v>
                </c:pt>
                <c:pt idx="17">
                  <c:v>5.23</c:v>
                </c:pt>
                <c:pt idx="18">
                  <c:v>1.76</c:v>
                </c:pt>
                <c:pt idx="19">
                  <c:v>2</c:v>
                </c:pt>
                <c:pt idx="20">
                  <c:v>2.77</c:v>
                </c:pt>
                <c:pt idx="21">
                  <c:v>1.1700000000000021</c:v>
                </c:pt>
                <c:pt idx="22">
                  <c:v>1.87</c:v>
                </c:pt>
                <c:pt idx="23">
                  <c:v>0.88</c:v>
                </c:pt>
                <c:pt idx="24">
                  <c:v>3.05</c:v>
                </c:pt>
                <c:pt idx="25">
                  <c:v>3.19</c:v>
                </c:pt>
                <c:pt idx="26">
                  <c:v>2.2599999999999998</c:v>
                </c:pt>
                <c:pt idx="27">
                  <c:v>2.46</c:v>
                </c:pt>
                <c:pt idx="28">
                  <c:v>4.87</c:v>
                </c:pt>
                <c:pt idx="29">
                  <c:v>6.67</c:v>
                </c:pt>
                <c:pt idx="30">
                  <c:v>0.91</c:v>
                </c:pt>
                <c:pt idx="31">
                  <c:v>1.47</c:v>
                </c:pt>
                <c:pt idx="32">
                  <c:v>0.83000000000000063</c:v>
                </c:pt>
                <c:pt idx="33">
                  <c:v>1.44</c:v>
                </c:pt>
                <c:pt idx="34">
                  <c:v>1.27</c:v>
                </c:pt>
                <c:pt idx="35">
                  <c:v>1.21</c:v>
                </c:pt>
                <c:pt idx="36">
                  <c:v>1.54</c:v>
                </c:pt>
                <c:pt idx="37">
                  <c:v>2.48</c:v>
                </c:pt>
                <c:pt idx="38">
                  <c:v>1.1499999999999961</c:v>
                </c:pt>
                <c:pt idx="39">
                  <c:v>1.9300000000000035</c:v>
                </c:pt>
                <c:pt idx="40">
                  <c:v>2.84</c:v>
                </c:pt>
                <c:pt idx="41">
                  <c:v>1.73</c:v>
                </c:pt>
                <c:pt idx="42">
                  <c:v>1.05</c:v>
                </c:pt>
                <c:pt idx="43">
                  <c:v>2.3099999999999987</c:v>
                </c:pt>
                <c:pt idx="44">
                  <c:v>2.12</c:v>
                </c:pt>
                <c:pt idx="45">
                  <c:v>1.1900000000000035</c:v>
                </c:pt>
                <c:pt idx="46">
                  <c:v>0.56000000000000005</c:v>
                </c:pt>
                <c:pt idx="47">
                  <c:v>0.29000000000000031</c:v>
                </c:pt>
                <c:pt idx="48">
                  <c:v>1.25</c:v>
                </c:pt>
                <c:pt idx="49">
                  <c:v>1.9200000000000021</c:v>
                </c:pt>
                <c:pt idx="50">
                  <c:v>2</c:v>
                </c:pt>
              </c:numCache>
            </c:numRef>
          </c:val>
        </c:ser>
        <c:axId val="76140928"/>
        <c:axId val="76142464"/>
      </c:barChart>
      <c:catAx>
        <c:axId val="76140928"/>
        <c:scaling>
          <c:orientation val="minMax"/>
        </c:scaling>
        <c:axPos val="l"/>
        <c:numFmt formatCode="General" sourceLinked="0"/>
        <c:tickLblPos val="nextTo"/>
        <c:crossAx val="76142464"/>
        <c:crosses val="autoZero"/>
        <c:auto val="1"/>
        <c:lblAlgn val="ctr"/>
        <c:lblOffset val="100"/>
      </c:catAx>
      <c:valAx>
        <c:axId val="76142464"/>
        <c:scaling>
          <c:orientation val="minMax"/>
        </c:scaling>
        <c:axPos val="b"/>
        <c:majorGridlines/>
        <c:numFmt formatCode="General" sourceLinked="1"/>
        <c:tickLblPos val="nextTo"/>
        <c:crossAx val="76140928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44463096935218138"/>
          <c:y val="0.96975618481291903"/>
          <c:w val="0.42315982075844588"/>
          <c:h val="1.9039472760947581E-2"/>
        </c:manualLayout>
      </c:layout>
    </c:legend>
    <c:plotVisOnly val="1"/>
    <c:dispBlanksAs val="gap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6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9763353905086452"/>
          <c:y val="2.6618269812462198E-2"/>
          <c:w val="0.57998231302168313"/>
          <c:h val="0.866077907662423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Лист1!$B$91</c:f>
              <c:strCache>
                <c:ptCount val="1"/>
                <c:pt idx="0">
                  <c:v>2014 ж. қаңтар  (әкім. аудан)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cat>
            <c:strRef>
              <c:f>Лист1!$A$93:$A$116</c:f>
              <c:strCache>
                <c:ptCount val="24"/>
                <c:pt idx="0">
                  <c:v>Қаратомар су бөгені (Костанай облысы)</c:v>
                </c:pt>
                <c:pt idx="1">
                  <c:v>Амангельді су бөгені (Қостанай облысы)</c:v>
                </c:pt>
                <c:pt idx="2">
                  <c:v>Жоғарытобыл су бөгені (Костанай облысы)</c:v>
                </c:pt>
                <c:pt idx="3">
                  <c:v>Сергеев су бөгені  (СҚО)</c:v>
                </c:pt>
                <c:pt idx="4">
                  <c:v>Астаналық су бөгені (Ақмола облысы)</c:v>
                </c:pt>
                <c:pt idx="5">
                  <c:v>Қопа  көлі (Акмола облысы)</c:v>
                </c:pt>
                <c:pt idx="6">
                  <c:v>Сұлтанкелді көлі (Ақмола облысы)</c:v>
                </c:pt>
                <c:pt idx="7">
                  <c:v>Зеренді көлі (Ақмола облысы)</c:v>
                </c:pt>
                <c:pt idx="8">
                  <c:v>Бурабай көлі (Ақмола облысы)</c:v>
                </c:pt>
                <c:pt idx="9">
                  <c:v>Улкен Шабақты көлі (Ақмола облысы)</c:v>
                </c:pt>
                <c:pt idx="10">
                  <c:v>Шортан көлі (Ақмола облысы)</c:v>
                </c:pt>
                <c:pt idx="11">
                  <c:v>Кіші Шабақты көлі (Ақмола облысы)</c:v>
                </c:pt>
                <c:pt idx="12">
                  <c:v>Карасье көлі (Ақмола облысы)</c:v>
                </c:pt>
                <c:pt idx="13">
                  <c:v>Сулукөл көлі (Ақмола облысы)</c:v>
                </c:pt>
                <c:pt idx="14">
                  <c:v>Нұра-Есіл су арнасы (Ақмола облысы)</c:v>
                </c:pt>
                <c:pt idx="15">
                  <c:v>Кеңгір су бөгені (Карағанды облысы)</c:v>
                </c:pt>
                <c:pt idx="16">
                  <c:v>Самарқан су бөгені (Карағанды облысы)</c:v>
                </c:pt>
                <c:pt idx="17">
                  <c:v>Ертіс - Қарағанды су арнасы (Қарағанды облысы)</c:v>
                </c:pt>
                <c:pt idx="18">
                  <c:v>Қапшағай су бөгені (Алматы облысы)</c:v>
                </c:pt>
                <c:pt idx="19">
                  <c:v>Бийлікөл көлі (Жамбыл облысы)</c:v>
                </c:pt>
                <c:pt idx="20">
                  <c:v>Тасөткел су бөгені (Жамбыл облысы)</c:v>
                </c:pt>
                <c:pt idx="21">
                  <c:v>Шардара су бөгені (ОҚО)</c:v>
                </c:pt>
                <c:pt idx="22">
                  <c:v>Кіші Арал теңізі</c:v>
                </c:pt>
                <c:pt idx="23">
                  <c:v>Каспий теңізі</c:v>
                </c:pt>
              </c:strCache>
            </c:strRef>
          </c:cat>
          <c:val>
            <c:numRef>
              <c:f>Лист1!$B$93:$B$116</c:f>
              <c:numCache>
                <c:formatCode>General</c:formatCode>
                <c:ptCount val="24"/>
                <c:pt idx="0">
                  <c:v>1.7800000000000002</c:v>
                </c:pt>
                <c:pt idx="1">
                  <c:v>1.7100000000000002</c:v>
                </c:pt>
                <c:pt idx="2">
                  <c:v>1.2</c:v>
                </c:pt>
                <c:pt idx="3">
                  <c:v>1.6700000000000017</c:v>
                </c:pt>
                <c:pt idx="4">
                  <c:v>1.36</c:v>
                </c:pt>
                <c:pt idx="5">
                  <c:v>3.2800000000000002</c:v>
                </c:pt>
                <c:pt idx="6">
                  <c:v>3.84</c:v>
                </c:pt>
                <c:pt idx="7">
                  <c:v>1.87</c:v>
                </c:pt>
                <c:pt idx="8">
                  <c:v>1.54</c:v>
                </c:pt>
                <c:pt idx="9">
                  <c:v>3.08</c:v>
                </c:pt>
                <c:pt idx="10">
                  <c:v>2.1800000000000002</c:v>
                </c:pt>
                <c:pt idx="11">
                  <c:v>7.37</c:v>
                </c:pt>
                <c:pt idx="12">
                  <c:v>0.9</c:v>
                </c:pt>
                <c:pt idx="13">
                  <c:v>2.1</c:v>
                </c:pt>
                <c:pt idx="14">
                  <c:v>2.56</c:v>
                </c:pt>
                <c:pt idx="15">
                  <c:v>2.84</c:v>
                </c:pt>
                <c:pt idx="16">
                  <c:v>1.9800000000000015</c:v>
                </c:pt>
                <c:pt idx="17">
                  <c:v>1.1700000000000017</c:v>
                </c:pt>
                <c:pt idx="18">
                  <c:v>0.82000000000000062</c:v>
                </c:pt>
                <c:pt idx="19">
                  <c:v>7.39</c:v>
                </c:pt>
                <c:pt idx="20">
                  <c:v>1.8</c:v>
                </c:pt>
                <c:pt idx="21">
                  <c:v>2.34</c:v>
                </c:pt>
                <c:pt idx="22">
                  <c:v>1.9600000000000015</c:v>
                </c:pt>
                <c:pt idx="23">
                  <c:v>0.95000000000000062</c:v>
                </c:pt>
              </c:numCache>
            </c:numRef>
          </c:val>
        </c:ser>
        <c:axId val="76346880"/>
        <c:axId val="76348416"/>
      </c:barChart>
      <c:catAx>
        <c:axId val="7634688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6348416"/>
        <c:crosses val="autoZero"/>
        <c:auto val="1"/>
        <c:lblAlgn val="ctr"/>
        <c:lblOffset val="100"/>
      </c:catAx>
      <c:valAx>
        <c:axId val="76348416"/>
        <c:scaling>
          <c:orientation val="minMax"/>
        </c:scaling>
        <c:axPos val="b"/>
        <c:majorGridlines/>
        <c:numFmt formatCode="General" sourceLinked="1"/>
        <c:tickLblPos val="nextTo"/>
        <c:crossAx val="76346880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35072353455818023"/>
          <c:y val="0.95563612426260158"/>
          <c:w val="0.63260979877515722"/>
          <c:h val="3.2267767172190466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C378A8-D0A6-4267-A804-C06E25161299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DB1C730-0C95-4134-A853-FBF3235F5D87}">
      <dgm:prSet phldrT="[Текст]" custT="1"/>
      <dgm:spPr/>
      <dgm:t>
        <a:bodyPr/>
        <a:lstStyle/>
        <a:p>
          <a:r>
            <a:rPr lang="kk-KZ" sz="1600">
              <a:latin typeface="Times New Roman" pitchFamily="18" charset="0"/>
              <a:cs typeface="Times New Roman" pitchFamily="18" charset="0"/>
            </a:rPr>
            <a:t>Республикадағы ауа бассейндерінің ластануын бақылау нәтижелері бойынша ауа ластануының ең жоғарғы деңгейі </a:t>
          </a:r>
          <a:r>
            <a:rPr lang="kk-KZ" sz="1600" b="1">
              <a:solidFill>
                <a:schemeClr val="accent6">
                  <a:lumMod val="60000"/>
                  <a:lumOff val="40000"/>
                </a:schemeClr>
              </a:solidFill>
              <a:latin typeface="Times New Roman" pitchFamily="18" charset="0"/>
              <a:cs typeface="Times New Roman" pitchFamily="18" charset="0"/>
            </a:rPr>
            <a:t>Алматы</a:t>
          </a:r>
          <a:r>
            <a:rPr lang="kk-KZ" sz="16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kk-KZ" sz="1600">
              <a:latin typeface="Times New Roman" pitchFamily="18" charset="0"/>
              <a:cs typeface="Times New Roman" pitchFamily="18" charset="0"/>
            </a:rPr>
            <a:t>қаласында тіркелді.        </a:t>
          </a:r>
          <a:endParaRPr lang="ru-RU" sz="1600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8DD259F-F47B-41C2-9ED4-042F0DA74AF0}" type="parTrans" cxnId="{5D002139-67E7-405C-962E-6F7148F633EA}">
      <dgm:prSet/>
      <dgm:spPr/>
      <dgm:t>
        <a:bodyPr/>
        <a:lstStyle/>
        <a:p>
          <a:endParaRPr lang="ru-RU"/>
        </a:p>
      </dgm:t>
    </dgm:pt>
    <dgm:pt modelId="{F7D78E79-03F0-4425-8368-F2C6B2C8DC84}" type="sibTrans" cxnId="{5D002139-67E7-405C-962E-6F7148F633EA}">
      <dgm:prSet/>
      <dgm:spPr/>
      <dgm:t>
        <a:bodyPr/>
        <a:lstStyle/>
        <a:p>
          <a:endParaRPr lang="ru-RU"/>
        </a:p>
      </dgm:t>
    </dgm:pt>
    <dgm:pt modelId="{99D0C1C2-D1C5-4365-A8C0-A2DA2C57918E}">
      <dgm:prSet phldrT="[Текст]" custT="1"/>
      <dgm:spPr/>
      <dgm:t>
        <a:bodyPr/>
        <a:lstStyle/>
        <a:p>
          <a:r>
            <a:rPr lang="kk-KZ" sz="1200">
              <a:latin typeface="Times New Roman" pitchFamily="18" charset="0"/>
              <a:cs typeface="Times New Roman" pitchFamily="18" charset="0"/>
            </a:rPr>
            <a:t>Ауа ластануының </a:t>
          </a:r>
          <a:r>
            <a:rPr lang="kk-KZ" sz="1200" b="1" i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жоғары деңгейі </a:t>
          </a:r>
          <a:r>
            <a:rPr lang="kk-KZ" sz="1200">
              <a:latin typeface="Times New Roman" pitchFamily="18" charset="0"/>
              <a:cs typeface="Times New Roman" pitchFamily="18" charset="0"/>
            </a:rPr>
            <a:t>7 қалада: Алматы, Қызылорда,      Шымкент, Теміртау,                   Өскемен, Қарағанды, </a:t>
          </a:r>
        </a:p>
        <a:p>
          <a:r>
            <a:rPr lang="kk-KZ" sz="1200">
              <a:latin typeface="Times New Roman" pitchFamily="18" charset="0"/>
              <a:cs typeface="Times New Roman" pitchFamily="18" charset="0"/>
            </a:rPr>
            <a:t>Таразда тіркелді.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15FB773-9922-4A7D-84EE-3000A3C36C8E}" type="parTrans" cxnId="{63BFFE83-6493-4BEE-845E-6BF00E2798FD}">
      <dgm:prSet/>
      <dgm:spPr/>
      <dgm:t>
        <a:bodyPr/>
        <a:lstStyle/>
        <a:p>
          <a:endParaRPr lang="ru-RU"/>
        </a:p>
      </dgm:t>
    </dgm:pt>
    <dgm:pt modelId="{2FA99CE1-C24E-4840-8802-875CC82FF82C}" type="sibTrans" cxnId="{63BFFE83-6493-4BEE-845E-6BF00E2798FD}">
      <dgm:prSet/>
      <dgm:spPr/>
      <dgm:t>
        <a:bodyPr/>
        <a:lstStyle/>
        <a:p>
          <a:endParaRPr lang="ru-RU"/>
        </a:p>
      </dgm:t>
    </dgm:pt>
    <dgm:pt modelId="{307EF978-7C89-4FB9-8445-68473A3AC138}">
      <dgm:prSet custT="1"/>
      <dgm:spPr/>
      <dgm:t>
        <a:bodyPr/>
        <a:lstStyle/>
        <a:p>
          <a:r>
            <a:rPr lang="kk-KZ" sz="1200">
              <a:latin typeface="Times New Roman" pitchFamily="18" charset="0"/>
              <a:cs typeface="Times New Roman" pitchFamily="18" charset="0"/>
            </a:rPr>
            <a:t>Ластанудың </a:t>
          </a:r>
          <a:r>
            <a:rPr lang="kk-KZ" sz="1200" b="1" i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орташа деңгейі  </a:t>
          </a:r>
          <a:r>
            <a:rPr lang="kk-KZ" sz="1200">
              <a:latin typeface="Times New Roman" pitchFamily="18" charset="0"/>
              <a:cs typeface="Times New Roman" pitchFamily="18" charset="0"/>
            </a:rPr>
            <a:t>Риддер, Жезқазған қалаларында байқалған. 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3463D4D-AAED-48EB-B970-054AACFCEA9C}" type="parTrans" cxnId="{96F1759A-6F76-4C08-BC4D-F9755E41F810}">
      <dgm:prSet/>
      <dgm:spPr/>
      <dgm:t>
        <a:bodyPr/>
        <a:lstStyle/>
        <a:p>
          <a:endParaRPr lang="ru-RU"/>
        </a:p>
      </dgm:t>
    </dgm:pt>
    <dgm:pt modelId="{4277BACD-630E-4677-A4B4-5418F7BD464E}" type="sibTrans" cxnId="{96F1759A-6F76-4C08-BC4D-F9755E41F810}">
      <dgm:prSet/>
      <dgm:spPr/>
      <dgm:t>
        <a:bodyPr/>
        <a:lstStyle/>
        <a:p>
          <a:endParaRPr lang="ru-RU"/>
        </a:p>
      </dgm:t>
    </dgm:pt>
    <dgm:pt modelId="{FD3D448B-012B-40A3-A9D5-CF27568DD95C}">
      <dgm:prSet custT="1"/>
      <dgm:spPr/>
      <dgm:t>
        <a:bodyPr/>
        <a:lstStyle/>
        <a:p>
          <a:r>
            <a:rPr lang="kk-KZ" sz="1200">
              <a:latin typeface="Times New Roman" pitchFamily="18" charset="0"/>
              <a:cs typeface="Times New Roman" pitchFamily="18" charset="0"/>
            </a:rPr>
            <a:t>Ластанудың </a:t>
          </a:r>
          <a:r>
            <a:rPr lang="kk-KZ" sz="1200" b="1" i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төменгі деңгейі </a:t>
          </a:r>
          <a:r>
            <a:rPr lang="kk-KZ" sz="1200">
              <a:latin typeface="Times New Roman" pitchFamily="18" charset="0"/>
              <a:cs typeface="Times New Roman" pitchFamily="18" charset="0"/>
            </a:rPr>
            <a:t>12 елді мекенде: Атырау, Ақтөбе, </a:t>
          </a:r>
        </a:p>
        <a:p>
          <a:r>
            <a:rPr lang="kk-KZ" sz="1200">
              <a:latin typeface="Times New Roman" pitchFamily="18" charset="0"/>
              <a:cs typeface="Times New Roman" pitchFamily="18" charset="0"/>
            </a:rPr>
            <a:t>Петропавл, Семей, Ақтау, Астана,  Балқаш, </a:t>
          </a:r>
        </a:p>
        <a:p>
          <a:r>
            <a:rPr lang="kk-KZ" sz="1200">
              <a:latin typeface="Times New Roman" pitchFamily="18" charset="0"/>
              <a:cs typeface="Times New Roman" pitchFamily="18" charset="0"/>
            </a:rPr>
            <a:t>Павлодар,  Талдықорған, Қостанай,  Екібастұз және Көкшетауда байқалды</a:t>
          </a:r>
          <a:r>
            <a:rPr lang="kk-KZ" sz="1200"/>
            <a:t>.</a:t>
          </a:r>
          <a:endParaRPr lang="ru-RU" sz="1200"/>
        </a:p>
      </dgm:t>
    </dgm:pt>
    <dgm:pt modelId="{5AF61149-B411-4B12-A0E8-47A56895FE6B}" type="parTrans" cxnId="{F8891222-0134-4D62-BB17-279A806648AE}">
      <dgm:prSet/>
      <dgm:spPr/>
      <dgm:t>
        <a:bodyPr/>
        <a:lstStyle/>
        <a:p>
          <a:endParaRPr lang="ru-RU"/>
        </a:p>
      </dgm:t>
    </dgm:pt>
    <dgm:pt modelId="{0A2D3FD9-9222-4644-A399-5201CB88DC4B}" type="sibTrans" cxnId="{F8891222-0134-4D62-BB17-279A806648AE}">
      <dgm:prSet/>
      <dgm:spPr/>
      <dgm:t>
        <a:bodyPr/>
        <a:lstStyle/>
        <a:p>
          <a:endParaRPr lang="ru-RU"/>
        </a:p>
      </dgm:t>
    </dgm:pt>
    <dgm:pt modelId="{B4C64522-4CBB-4F63-9D2E-1467826E61BB}" type="pres">
      <dgm:prSet presAssocID="{55C378A8-D0A6-4267-A804-C06E2516129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EF3A5B-485F-42F9-8EDC-E2A85DB59975}" type="pres">
      <dgm:prSet presAssocID="{1DB1C730-0C95-4134-A853-FBF3235F5D87}" presName="roof" presStyleLbl="dkBgShp" presStyleIdx="0" presStyleCnt="2"/>
      <dgm:spPr/>
      <dgm:t>
        <a:bodyPr/>
        <a:lstStyle/>
        <a:p>
          <a:endParaRPr lang="ru-RU"/>
        </a:p>
      </dgm:t>
    </dgm:pt>
    <dgm:pt modelId="{AF5647B7-FDAE-439D-BCE7-7BF9AEFE85C8}" type="pres">
      <dgm:prSet presAssocID="{1DB1C730-0C95-4134-A853-FBF3235F5D87}" presName="pillars" presStyleCnt="0"/>
      <dgm:spPr/>
    </dgm:pt>
    <dgm:pt modelId="{BEA69B25-150C-4D9A-A732-B7BDE9DDF26A}" type="pres">
      <dgm:prSet presAssocID="{1DB1C730-0C95-4134-A853-FBF3235F5D87}" presName="pillar1" presStyleLbl="node1" presStyleIdx="0" presStyleCnt="3" custLinFactNeighborX="-147" custLinFactNeighborY="-18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89940F-2AF0-4BFC-B887-73375F640CC7}" type="pres">
      <dgm:prSet presAssocID="{307EF978-7C89-4FB9-8445-68473A3AC138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5E89E3-55C6-412E-A732-734715B8BAC0}" type="pres">
      <dgm:prSet presAssocID="{FD3D448B-012B-40A3-A9D5-CF27568DD95C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0B8C6A-AE18-4402-8714-15AF05A73B81}" type="pres">
      <dgm:prSet presAssocID="{1DB1C730-0C95-4134-A853-FBF3235F5D87}" presName="base" presStyleLbl="dkBgShp" presStyleIdx="1" presStyleCnt="2"/>
      <dgm:spPr/>
    </dgm:pt>
  </dgm:ptLst>
  <dgm:cxnLst>
    <dgm:cxn modelId="{878B0219-E84F-437F-97E0-71C541462B7B}" type="presOf" srcId="{307EF978-7C89-4FB9-8445-68473A3AC138}" destId="{3389940F-2AF0-4BFC-B887-73375F640CC7}" srcOrd="0" destOrd="0" presId="urn:microsoft.com/office/officeart/2005/8/layout/hList3"/>
    <dgm:cxn modelId="{5579C12E-4DC8-419E-A10B-0010D08EFE39}" type="presOf" srcId="{55C378A8-D0A6-4267-A804-C06E25161299}" destId="{B4C64522-4CBB-4F63-9D2E-1467826E61BB}" srcOrd="0" destOrd="0" presId="urn:microsoft.com/office/officeart/2005/8/layout/hList3"/>
    <dgm:cxn modelId="{96F1759A-6F76-4C08-BC4D-F9755E41F810}" srcId="{1DB1C730-0C95-4134-A853-FBF3235F5D87}" destId="{307EF978-7C89-4FB9-8445-68473A3AC138}" srcOrd="1" destOrd="0" parTransId="{63463D4D-AAED-48EB-B970-054AACFCEA9C}" sibTransId="{4277BACD-630E-4677-A4B4-5418F7BD464E}"/>
    <dgm:cxn modelId="{F8FA5F2F-69FD-443F-8283-E183ECB3B124}" type="presOf" srcId="{99D0C1C2-D1C5-4365-A8C0-A2DA2C57918E}" destId="{BEA69B25-150C-4D9A-A732-B7BDE9DDF26A}" srcOrd="0" destOrd="0" presId="urn:microsoft.com/office/officeart/2005/8/layout/hList3"/>
    <dgm:cxn modelId="{F8891222-0134-4D62-BB17-279A806648AE}" srcId="{1DB1C730-0C95-4134-A853-FBF3235F5D87}" destId="{FD3D448B-012B-40A3-A9D5-CF27568DD95C}" srcOrd="2" destOrd="0" parTransId="{5AF61149-B411-4B12-A0E8-47A56895FE6B}" sibTransId="{0A2D3FD9-9222-4644-A399-5201CB88DC4B}"/>
    <dgm:cxn modelId="{91C293AA-99DE-4A2D-ACB3-310FFB22D5E6}" type="presOf" srcId="{FD3D448B-012B-40A3-A9D5-CF27568DD95C}" destId="{FA5E89E3-55C6-412E-A732-734715B8BAC0}" srcOrd="0" destOrd="0" presId="urn:microsoft.com/office/officeart/2005/8/layout/hList3"/>
    <dgm:cxn modelId="{63BFFE83-6493-4BEE-845E-6BF00E2798FD}" srcId="{1DB1C730-0C95-4134-A853-FBF3235F5D87}" destId="{99D0C1C2-D1C5-4365-A8C0-A2DA2C57918E}" srcOrd="0" destOrd="0" parTransId="{D15FB773-9922-4A7D-84EE-3000A3C36C8E}" sibTransId="{2FA99CE1-C24E-4840-8802-875CC82FF82C}"/>
    <dgm:cxn modelId="{1FDB0338-2849-4BC9-A7F2-340C65BD2611}" type="presOf" srcId="{1DB1C730-0C95-4134-A853-FBF3235F5D87}" destId="{B2EF3A5B-485F-42F9-8EDC-E2A85DB59975}" srcOrd="0" destOrd="0" presId="urn:microsoft.com/office/officeart/2005/8/layout/hList3"/>
    <dgm:cxn modelId="{5D002139-67E7-405C-962E-6F7148F633EA}" srcId="{55C378A8-D0A6-4267-A804-C06E25161299}" destId="{1DB1C730-0C95-4134-A853-FBF3235F5D87}" srcOrd="0" destOrd="0" parTransId="{A8DD259F-F47B-41C2-9ED4-042F0DA74AF0}" sibTransId="{F7D78E79-03F0-4425-8368-F2C6B2C8DC84}"/>
    <dgm:cxn modelId="{C903945C-395F-400E-88F9-81E63816FE1A}" type="presParOf" srcId="{B4C64522-4CBB-4F63-9D2E-1467826E61BB}" destId="{B2EF3A5B-485F-42F9-8EDC-E2A85DB59975}" srcOrd="0" destOrd="0" presId="urn:microsoft.com/office/officeart/2005/8/layout/hList3"/>
    <dgm:cxn modelId="{F9121E70-301D-4A60-B5F9-BD2DA751FD42}" type="presParOf" srcId="{B4C64522-4CBB-4F63-9D2E-1467826E61BB}" destId="{AF5647B7-FDAE-439D-BCE7-7BF9AEFE85C8}" srcOrd="1" destOrd="0" presId="urn:microsoft.com/office/officeart/2005/8/layout/hList3"/>
    <dgm:cxn modelId="{A9D4DCFD-CF4A-4B91-82D5-B1AE9A331AD9}" type="presParOf" srcId="{AF5647B7-FDAE-439D-BCE7-7BF9AEFE85C8}" destId="{BEA69B25-150C-4D9A-A732-B7BDE9DDF26A}" srcOrd="0" destOrd="0" presId="urn:microsoft.com/office/officeart/2005/8/layout/hList3"/>
    <dgm:cxn modelId="{32547AFE-7C57-4F99-B12C-F8823B8BA7AC}" type="presParOf" srcId="{AF5647B7-FDAE-439D-BCE7-7BF9AEFE85C8}" destId="{3389940F-2AF0-4BFC-B887-73375F640CC7}" srcOrd="1" destOrd="0" presId="urn:microsoft.com/office/officeart/2005/8/layout/hList3"/>
    <dgm:cxn modelId="{9717A33A-F4B7-4799-8144-D6336CE9BF03}" type="presParOf" srcId="{AF5647B7-FDAE-439D-BCE7-7BF9AEFE85C8}" destId="{FA5E89E3-55C6-412E-A732-734715B8BAC0}" srcOrd="2" destOrd="0" presId="urn:microsoft.com/office/officeart/2005/8/layout/hList3"/>
    <dgm:cxn modelId="{D177C504-26D0-4562-9371-2F2FDADBE6DA}" type="presParOf" srcId="{B4C64522-4CBB-4F63-9D2E-1467826E61BB}" destId="{900B8C6A-AE18-4402-8714-15AF05A73B81}" srcOrd="2" destOrd="0" presId="urn:microsoft.com/office/officeart/2005/8/layout/hList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90B758-5803-4630-B950-81E96F6E6E9E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754A485-412A-41B9-ADA8-CC04E47083F6}">
      <dgm:prSet phldrT="[Текст]"/>
      <dgm:spPr/>
      <dgm:t>
        <a:bodyPr/>
        <a:lstStyle/>
        <a:p>
          <a:pPr algn="ctr"/>
          <a:r>
            <a:rPr lang="kk-KZ" b="1" i="1">
              <a:solidFill>
                <a:schemeClr val="accent6">
                  <a:lumMod val="60000"/>
                  <a:lumOff val="40000"/>
                </a:schemeClr>
              </a:solidFill>
              <a:latin typeface="Times New Roman" pitchFamily="18" charset="0"/>
              <a:cs typeface="Times New Roman" pitchFamily="18" charset="0"/>
            </a:rPr>
            <a:t>2013 жылдың қаңтар айымен салыстырғанда </a:t>
          </a:r>
          <a:endParaRPr lang="ru-RU" b="1" i="1">
            <a:solidFill>
              <a:schemeClr val="accent6">
                <a:lumMod val="60000"/>
                <a:lumOff val="4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0BB4C67A-5538-43A0-A528-86A55A141084}" type="parTrans" cxnId="{7026FD4E-52BE-48E3-9338-AB38FAC8EBA8}">
      <dgm:prSet/>
      <dgm:spPr/>
      <dgm:t>
        <a:bodyPr/>
        <a:lstStyle/>
        <a:p>
          <a:endParaRPr lang="ru-RU"/>
        </a:p>
      </dgm:t>
    </dgm:pt>
    <dgm:pt modelId="{448788DC-6FB7-44E9-AEC5-3C682C7EAA33}" type="sibTrans" cxnId="{7026FD4E-52BE-48E3-9338-AB38FAC8EBA8}">
      <dgm:prSet/>
      <dgm:spPr/>
      <dgm:t>
        <a:bodyPr/>
        <a:lstStyle/>
        <a:p>
          <a:endParaRPr lang="ru-RU"/>
        </a:p>
      </dgm:t>
    </dgm:pt>
    <dgm:pt modelId="{61A5C81C-16B7-45AF-8483-562591CB082B}">
      <dgm:prSet phldrT="[Текст]" custT="1"/>
      <dgm:spPr/>
      <dgm:t>
        <a:bodyPr/>
        <a:lstStyle/>
        <a:p>
          <a:r>
            <a:rPr lang="kk-KZ" sz="1400">
              <a:latin typeface="Times New Roman" pitchFamily="18" charset="0"/>
              <a:cs typeface="Times New Roman" pitchFamily="18" charset="0"/>
            </a:rPr>
            <a:t>Алматы, Қызылорда, Қарағанды, Тараз, Риддер, Талдықорған,           Петропавл, Атырау, Астана, Павлодар, Ақтау, Екібастұз, Қостанай,   Балқаш, Көкшетау қалаларында атмосфераның ластану деңгейі айтарлықтай </a:t>
          </a:r>
          <a:r>
            <a:rPr lang="kk-KZ" sz="1400" b="1">
              <a:solidFill>
                <a:srgbClr val="92D050"/>
              </a:solidFill>
              <a:latin typeface="Times New Roman" pitchFamily="18" charset="0"/>
              <a:cs typeface="Times New Roman" pitchFamily="18" charset="0"/>
            </a:rPr>
            <a:t>өзгермеген; </a:t>
          </a:r>
          <a:endParaRPr lang="ru-RU" sz="1600" b="1">
            <a:solidFill>
              <a:srgbClr val="92D05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1593B02-2127-47E4-9444-6485BB8ED562}" type="parTrans" cxnId="{4F2D72E5-D6B8-42D8-A3C2-82C96797756A}">
      <dgm:prSet/>
      <dgm:spPr/>
      <dgm:t>
        <a:bodyPr/>
        <a:lstStyle/>
        <a:p>
          <a:endParaRPr lang="ru-RU"/>
        </a:p>
      </dgm:t>
    </dgm:pt>
    <dgm:pt modelId="{62F6630B-C51A-468B-A088-7658A80931FF}" type="sibTrans" cxnId="{4F2D72E5-D6B8-42D8-A3C2-82C96797756A}">
      <dgm:prSet/>
      <dgm:spPr/>
      <dgm:t>
        <a:bodyPr/>
        <a:lstStyle/>
        <a:p>
          <a:endParaRPr lang="ru-RU"/>
        </a:p>
      </dgm:t>
    </dgm:pt>
    <dgm:pt modelId="{18C77B96-7D2B-4885-8580-0CE461D22CC6}">
      <dgm:prSet phldrT="[Текст]"/>
      <dgm:spPr/>
      <dgm:t>
        <a:bodyPr/>
        <a:lstStyle/>
        <a:p>
          <a:r>
            <a:rPr lang="kk-KZ">
              <a:latin typeface="Times New Roman" pitchFamily="18" charset="0"/>
              <a:cs typeface="Times New Roman" pitchFamily="18" charset="0"/>
            </a:rPr>
            <a:t>Жезқазған, Семей, Ақтөбе қалаларында </a:t>
          </a:r>
          <a:r>
            <a:rPr lang="kk-KZ" b="1">
              <a:solidFill>
                <a:srgbClr val="92D050"/>
              </a:solidFill>
              <a:latin typeface="Times New Roman" pitchFamily="18" charset="0"/>
              <a:cs typeface="Times New Roman" pitchFamily="18" charset="0"/>
            </a:rPr>
            <a:t>төмендеген; </a:t>
          </a:r>
          <a:endParaRPr lang="ru-RU" b="1">
            <a:solidFill>
              <a:srgbClr val="92D05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1C40158-1F35-4F3C-A82A-EF818F0EC34B}" type="parTrans" cxnId="{6C152196-BDB8-4E0B-98CB-EE15546B604D}">
      <dgm:prSet/>
      <dgm:spPr/>
      <dgm:t>
        <a:bodyPr/>
        <a:lstStyle/>
        <a:p>
          <a:endParaRPr lang="ru-RU"/>
        </a:p>
      </dgm:t>
    </dgm:pt>
    <dgm:pt modelId="{DFCD9710-D4D8-45A0-AF75-64445C34E79F}" type="sibTrans" cxnId="{6C152196-BDB8-4E0B-98CB-EE15546B604D}">
      <dgm:prSet/>
      <dgm:spPr/>
      <dgm:t>
        <a:bodyPr/>
        <a:lstStyle/>
        <a:p>
          <a:endParaRPr lang="ru-RU"/>
        </a:p>
      </dgm:t>
    </dgm:pt>
    <dgm:pt modelId="{6E1E9D09-D34A-4820-903F-F371E8BD1F77}">
      <dgm:prSet phldrT="[Текст]"/>
      <dgm:spPr/>
      <dgm:t>
        <a:bodyPr/>
        <a:lstStyle/>
        <a:p>
          <a:r>
            <a:rPr lang="kk-KZ">
              <a:latin typeface="Times New Roman" pitchFamily="18" charset="0"/>
              <a:cs typeface="Times New Roman" pitchFamily="18" charset="0"/>
            </a:rPr>
            <a:t>Шымкент. Теміртау, Өскемен қалалары және Глубокое кентінде атмосфераның ластану деңгейінің </a:t>
          </a:r>
          <a:r>
            <a:rPr lang="kk-KZ" b="1">
              <a:solidFill>
                <a:srgbClr val="92D050"/>
              </a:solidFill>
              <a:latin typeface="Times New Roman" pitchFamily="18" charset="0"/>
              <a:cs typeface="Times New Roman" pitchFamily="18" charset="0"/>
            </a:rPr>
            <a:t>өскендігі</a:t>
          </a:r>
          <a:r>
            <a:rPr lang="kk-KZ">
              <a:latin typeface="Times New Roman" pitchFamily="18" charset="0"/>
              <a:cs typeface="Times New Roman" pitchFamily="18" charset="0"/>
            </a:rPr>
            <a:t> байқалған. 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7433B0C-5F29-4843-99AF-C720C57C378D}" type="parTrans" cxnId="{CA502FB2-775D-4E91-90B3-734DA2F65129}">
      <dgm:prSet/>
      <dgm:spPr/>
      <dgm:t>
        <a:bodyPr/>
        <a:lstStyle/>
        <a:p>
          <a:endParaRPr lang="ru-RU"/>
        </a:p>
      </dgm:t>
    </dgm:pt>
    <dgm:pt modelId="{194386B4-9244-4DDB-BA7D-CC2722C769F4}" type="sibTrans" cxnId="{CA502FB2-775D-4E91-90B3-734DA2F65129}">
      <dgm:prSet/>
      <dgm:spPr/>
      <dgm:t>
        <a:bodyPr/>
        <a:lstStyle/>
        <a:p>
          <a:endParaRPr lang="ru-RU"/>
        </a:p>
      </dgm:t>
    </dgm:pt>
    <dgm:pt modelId="{4C2730B3-BF7B-4B4D-B109-7BBAD1D5D0C0}" type="pres">
      <dgm:prSet presAssocID="{5790B758-5803-4630-B950-81E96F6E6E9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0356591-2C8C-45E2-BAA2-FE1710D5DE42}" type="pres">
      <dgm:prSet presAssocID="{4754A485-412A-41B9-ADA8-CC04E47083F6}" presName="vertOne" presStyleCnt="0"/>
      <dgm:spPr/>
    </dgm:pt>
    <dgm:pt modelId="{EEFECAAC-0104-4404-ACB9-B44E9BB31381}" type="pres">
      <dgm:prSet presAssocID="{4754A485-412A-41B9-ADA8-CC04E47083F6}" presName="txOne" presStyleLbl="node0" presStyleIdx="0" presStyleCnt="1" custScaleY="565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0100FE-F3FE-4732-9DD6-C9C99212DE20}" type="pres">
      <dgm:prSet presAssocID="{4754A485-412A-41B9-ADA8-CC04E47083F6}" presName="parTransOne" presStyleCnt="0"/>
      <dgm:spPr/>
    </dgm:pt>
    <dgm:pt modelId="{D7CE7058-1E65-4486-9C4C-6AA79BDBBB0B}" type="pres">
      <dgm:prSet presAssocID="{4754A485-412A-41B9-ADA8-CC04E47083F6}" presName="horzOne" presStyleCnt="0"/>
      <dgm:spPr/>
    </dgm:pt>
    <dgm:pt modelId="{B8C88F9D-D2CA-4CDB-8B64-C014843352F5}" type="pres">
      <dgm:prSet presAssocID="{61A5C81C-16B7-45AF-8483-562591CB082B}" presName="vertTwo" presStyleCnt="0"/>
      <dgm:spPr/>
    </dgm:pt>
    <dgm:pt modelId="{EDD0A493-02DB-4664-B1C2-895062958DBF}" type="pres">
      <dgm:prSet presAssocID="{61A5C81C-16B7-45AF-8483-562591CB082B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CFEF56-222E-4C23-A543-0AD7305B852D}" type="pres">
      <dgm:prSet presAssocID="{61A5C81C-16B7-45AF-8483-562591CB082B}" presName="parTransTwo" presStyleCnt="0"/>
      <dgm:spPr/>
    </dgm:pt>
    <dgm:pt modelId="{A9C00F1F-EC41-4E42-AF73-AF279D86B02A}" type="pres">
      <dgm:prSet presAssocID="{61A5C81C-16B7-45AF-8483-562591CB082B}" presName="horzTwo" presStyleCnt="0"/>
      <dgm:spPr/>
    </dgm:pt>
    <dgm:pt modelId="{B428F2A3-ACA2-44F0-9A80-F1D2D80D17CC}" type="pres">
      <dgm:prSet presAssocID="{18C77B96-7D2B-4885-8580-0CE461D22CC6}" presName="vertThree" presStyleCnt="0"/>
      <dgm:spPr/>
    </dgm:pt>
    <dgm:pt modelId="{195E760F-A424-4504-B02E-46887AC9A170}" type="pres">
      <dgm:prSet presAssocID="{18C77B96-7D2B-4885-8580-0CE461D22CC6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AB6481-3508-4665-90A2-FAB23040C445}" type="pres">
      <dgm:prSet presAssocID="{18C77B96-7D2B-4885-8580-0CE461D22CC6}" presName="horzThree" presStyleCnt="0"/>
      <dgm:spPr/>
    </dgm:pt>
    <dgm:pt modelId="{4D73F5D1-BE9B-43CB-A36D-1A1230347056}" type="pres">
      <dgm:prSet presAssocID="{DFCD9710-D4D8-45A0-AF75-64445C34E79F}" presName="sibSpaceThree" presStyleCnt="0"/>
      <dgm:spPr/>
    </dgm:pt>
    <dgm:pt modelId="{5D2C57DD-4666-4420-B4F1-567053405557}" type="pres">
      <dgm:prSet presAssocID="{6E1E9D09-D34A-4820-903F-F371E8BD1F77}" presName="vertThree" presStyleCnt="0"/>
      <dgm:spPr/>
    </dgm:pt>
    <dgm:pt modelId="{C0EFE193-0A46-4EC4-8354-7ADB4AD89F40}" type="pres">
      <dgm:prSet presAssocID="{6E1E9D09-D34A-4820-903F-F371E8BD1F77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2D3C56-BEC1-4573-ABFE-5ED4C3370ABB}" type="pres">
      <dgm:prSet presAssocID="{6E1E9D09-D34A-4820-903F-F371E8BD1F77}" presName="horzThree" presStyleCnt="0"/>
      <dgm:spPr/>
    </dgm:pt>
  </dgm:ptLst>
  <dgm:cxnLst>
    <dgm:cxn modelId="{33D86312-D5D9-49DB-BAD2-4589BF2C93E3}" type="presOf" srcId="{18C77B96-7D2B-4885-8580-0CE461D22CC6}" destId="{195E760F-A424-4504-B02E-46887AC9A170}" srcOrd="0" destOrd="0" presId="urn:microsoft.com/office/officeart/2005/8/layout/hierarchy4"/>
    <dgm:cxn modelId="{4F2D72E5-D6B8-42D8-A3C2-82C96797756A}" srcId="{4754A485-412A-41B9-ADA8-CC04E47083F6}" destId="{61A5C81C-16B7-45AF-8483-562591CB082B}" srcOrd="0" destOrd="0" parTransId="{F1593B02-2127-47E4-9444-6485BB8ED562}" sibTransId="{62F6630B-C51A-468B-A088-7658A80931FF}"/>
    <dgm:cxn modelId="{6D4545BD-C970-41DE-B6A4-7051547B3F6E}" type="presOf" srcId="{6E1E9D09-D34A-4820-903F-F371E8BD1F77}" destId="{C0EFE193-0A46-4EC4-8354-7ADB4AD89F40}" srcOrd="0" destOrd="0" presId="urn:microsoft.com/office/officeart/2005/8/layout/hierarchy4"/>
    <dgm:cxn modelId="{CA502FB2-775D-4E91-90B3-734DA2F65129}" srcId="{61A5C81C-16B7-45AF-8483-562591CB082B}" destId="{6E1E9D09-D34A-4820-903F-F371E8BD1F77}" srcOrd="1" destOrd="0" parTransId="{77433B0C-5F29-4843-99AF-C720C57C378D}" sibTransId="{194386B4-9244-4DDB-BA7D-CC2722C769F4}"/>
    <dgm:cxn modelId="{AB0C7C16-3D0A-401E-AE93-506103067113}" type="presOf" srcId="{5790B758-5803-4630-B950-81E96F6E6E9E}" destId="{4C2730B3-BF7B-4B4D-B109-7BBAD1D5D0C0}" srcOrd="0" destOrd="0" presId="urn:microsoft.com/office/officeart/2005/8/layout/hierarchy4"/>
    <dgm:cxn modelId="{B92220E7-B542-435F-8E23-81B9C18400DA}" type="presOf" srcId="{61A5C81C-16B7-45AF-8483-562591CB082B}" destId="{EDD0A493-02DB-4664-B1C2-895062958DBF}" srcOrd="0" destOrd="0" presId="urn:microsoft.com/office/officeart/2005/8/layout/hierarchy4"/>
    <dgm:cxn modelId="{7026FD4E-52BE-48E3-9338-AB38FAC8EBA8}" srcId="{5790B758-5803-4630-B950-81E96F6E6E9E}" destId="{4754A485-412A-41B9-ADA8-CC04E47083F6}" srcOrd="0" destOrd="0" parTransId="{0BB4C67A-5538-43A0-A528-86A55A141084}" sibTransId="{448788DC-6FB7-44E9-AEC5-3C682C7EAA33}"/>
    <dgm:cxn modelId="{CF12BA22-E727-43D4-B5CD-F1334E24A4F5}" type="presOf" srcId="{4754A485-412A-41B9-ADA8-CC04E47083F6}" destId="{EEFECAAC-0104-4404-ACB9-B44E9BB31381}" srcOrd="0" destOrd="0" presId="urn:microsoft.com/office/officeart/2005/8/layout/hierarchy4"/>
    <dgm:cxn modelId="{6C152196-BDB8-4E0B-98CB-EE15546B604D}" srcId="{61A5C81C-16B7-45AF-8483-562591CB082B}" destId="{18C77B96-7D2B-4885-8580-0CE461D22CC6}" srcOrd="0" destOrd="0" parTransId="{31C40158-1F35-4F3C-A82A-EF818F0EC34B}" sibTransId="{DFCD9710-D4D8-45A0-AF75-64445C34E79F}"/>
    <dgm:cxn modelId="{F9824226-E268-4C35-AC64-F0A92DF489DE}" type="presParOf" srcId="{4C2730B3-BF7B-4B4D-B109-7BBAD1D5D0C0}" destId="{00356591-2C8C-45E2-BAA2-FE1710D5DE42}" srcOrd="0" destOrd="0" presId="urn:microsoft.com/office/officeart/2005/8/layout/hierarchy4"/>
    <dgm:cxn modelId="{72BF3D25-90A3-4B42-9443-D42F68D04098}" type="presParOf" srcId="{00356591-2C8C-45E2-BAA2-FE1710D5DE42}" destId="{EEFECAAC-0104-4404-ACB9-B44E9BB31381}" srcOrd="0" destOrd="0" presId="urn:microsoft.com/office/officeart/2005/8/layout/hierarchy4"/>
    <dgm:cxn modelId="{B788D151-00B7-4780-A8FB-EB4185255460}" type="presParOf" srcId="{00356591-2C8C-45E2-BAA2-FE1710D5DE42}" destId="{CE0100FE-F3FE-4732-9DD6-C9C99212DE20}" srcOrd="1" destOrd="0" presId="urn:microsoft.com/office/officeart/2005/8/layout/hierarchy4"/>
    <dgm:cxn modelId="{D4020003-9E08-498D-8A76-BFC591B53449}" type="presParOf" srcId="{00356591-2C8C-45E2-BAA2-FE1710D5DE42}" destId="{D7CE7058-1E65-4486-9C4C-6AA79BDBBB0B}" srcOrd="2" destOrd="0" presId="urn:microsoft.com/office/officeart/2005/8/layout/hierarchy4"/>
    <dgm:cxn modelId="{0D5ECA8E-A02E-45EC-A69E-0A2097449421}" type="presParOf" srcId="{D7CE7058-1E65-4486-9C4C-6AA79BDBBB0B}" destId="{B8C88F9D-D2CA-4CDB-8B64-C014843352F5}" srcOrd="0" destOrd="0" presId="urn:microsoft.com/office/officeart/2005/8/layout/hierarchy4"/>
    <dgm:cxn modelId="{22CF5722-337A-4BD7-8537-312E7A4A6783}" type="presParOf" srcId="{B8C88F9D-D2CA-4CDB-8B64-C014843352F5}" destId="{EDD0A493-02DB-4664-B1C2-895062958DBF}" srcOrd="0" destOrd="0" presId="urn:microsoft.com/office/officeart/2005/8/layout/hierarchy4"/>
    <dgm:cxn modelId="{54C664C4-248F-42C2-99B4-B792E40E8779}" type="presParOf" srcId="{B8C88F9D-D2CA-4CDB-8B64-C014843352F5}" destId="{11CFEF56-222E-4C23-A543-0AD7305B852D}" srcOrd="1" destOrd="0" presId="urn:microsoft.com/office/officeart/2005/8/layout/hierarchy4"/>
    <dgm:cxn modelId="{DE41728A-F326-4996-AC6D-D674EEF3B997}" type="presParOf" srcId="{B8C88F9D-D2CA-4CDB-8B64-C014843352F5}" destId="{A9C00F1F-EC41-4E42-AF73-AF279D86B02A}" srcOrd="2" destOrd="0" presId="urn:microsoft.com/office/officeart/2005/8/layout/hierarchy4"/>
    <dgm:cxn modelId="{9392D1AE-B0F6-46ED-B946-955E6C7BBBA7}" type="presParOf" srcId="{A9C00F1F-EC41-4E42-AF73-AF279D86B02A}" destId="{B428F2A3-ACA2-44F0-9A80-F1D2D80D17CC}" srcOrd="0" destOrd="0" presId="urn:microsoft.com/office/officeart/2005/8/layout/hierarchy4"/>
    <dgm:cxn modelId="{326F8713-39E6-4E65-B2DB-D5DB8D1A3D36}" type="presParOf" srcId="{B428F2A3-ACA2-44F0-9A80-F1D2D80D17CC}" destId="{195E760F-A424-4504-B02E-46887AC9A170}" srcOrd="0" destOrd="0" presId="urn:microsoft.com/office/officeart/2005/8/layout/hierarchy4"/>
    <dgm:cxn modelId="{7F6E5ED9-1E49-47BD-9156-556EA9788FE6}" type="presParOf" srcId="{B428F2A3-ACA2-44F0-9A80-F1D2D80D17CC}" destId="{E5AB6481-3508-4665-90A2-FAB23040C445}" srcOrd="1" destOrd="0" presId="urn:microsoft.com/office/officeart/2005/8/layout/hierarchy4"/>
    <dgm:cxn modelId="{5C57EFDF-BBD8-4E5D-86A0-89AB2B9BF397}" type="presParOf" srcId="{A9C00F1F-EC41-4E42-AF73-AF279D86B02A}" destId="{4D73F5D1-BE9B-43CB-A36D-1A1230347056}" srcOrd="1" destOrd="0" presId="urn:microsoft.com/office/officeart/2005/8/layout/hierarchy4"/>
    <dgm:cxn modelId="{664CF087-53D1-49B4-8BD2-0B202F21CD19}" type="presParOf" srcId="{A9C00F1F-EC41-4E42-AF73-AF279D86B02A}" destId="{5D2C57DD-4666-4420-B4F1-567053405557}" srcOrd="2" destOrd="0" presId="urn:microsoft.com/office/officeart/2005/8/layout/hierarchy4"/>
    <dgm:cxn modelId="{5F0762EA-98AE-4B05-943C-D63DA747C487}" type="presParOf" srcId="{5D2C57DD-4666-4420-B4F1-567053405557}" destId="{C0EFE193-0A46-4EC4-8354-7ADB4AD89F40}" srcOrd="0" destOrd="0" presId="urn:microsoft.com/office/officeart/2005/8/layout/hierarchy4"/>
    <dgm:cxn modelId="{720E50C3-1E1A-40F1-AD28-6D791D51F64C}" type="presParOf" srcId="{5D2C57DD-4666-4420-B4F1-567053405557}" destId="{462D3C56-BEC1-4573-ABFE-5ED4C3370ABB}" srcOrd="1" destOrd="0" presId="urn:microsoft.com/office/officeart/2005/8/layout/hierarchy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</Words>
  <Characters>1301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zeinisheva_zh</dc:creator>
  <cp:keywords/>
  <dc:description/>
  <cp:lastModifiedBy>zeinisheva_zh</cp:lastModifiedBy>
  <cp:revision>2</cp:revision>
  <dcterms:created xsi:type="dcterms:W3CDTF">2014-02-20T09:43:00Z</dcterms:created>
  <dcterms:modified xsi:type="dcterms:W3CDTF">2014-02-20T09:43:00Z</dcterms:modified>
</cp:coreProperties>
</file>