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5DD" w:rsidRDefault="00405C66" w:rsidP="00405C66">
      <w:pPr>
        <w:pStyle w:val="30"/>
        <w:shd w:val="clear" w:color="auto" w:fill="auto"/>
        <w:spacing w:after="0" w:line="240" w:lineRule="auto"/>
        <w:ind w:firstLine="709"/>
        <w:jc w:val="both"/>
        <w:rPr>
          <w:sz w:val="24"/>
          <w:szCs w:val="24"/>
        </w:rPr>
      </w:pPr>
      <w:r w:rsidRPr="00A16A08">
        <w:rPr>
          <w:sz w:val="24"/>
          <w:szCs w:val="24"/>
        </w:rPr>
        <w:t>Анализ работы сайтов местных исполнительных органов по доступности населения к информации о процессах принятия решений</w:t>
      </w:r>
      <w:r w:rsidR="00A365DD">
        <w:rPr>
          <w:sz w:val="24"/>
          <w:szCs w:val="24"/>
        </w:rPr>
        <w:t xml:space="preserve"> за март месяц 2017 года.</w:t>
      </w:r>
    </w:p>
    <w:p w:rsidR="00041A4D" w:rsidRDefault="00041A4D" w:rsidP="00405C66">
      <w:pPr>
        <w:pStyle w:val="30"/>
        <w:shd w:val="clear" w:color="auto" w:fill="auto"/>
        <w:spacing w:after="0" w:line="240" w:lineRule="auto"/>
        <w:ind w:firstLine="709"/>
        <w:jc w:val="both"/>
        <w:rPr>
          <w:sz w:val="24"/>
          <w:szCs w:val="24"/>
        </w:rPr>
      </w:pPr>
    </w:p>
    <w:p w:rsidR="00041A4D" w:rsidRPr="00A16A08" w:rsidRDefault="00041A4D" w:rsidP="00041A4D">
      <w:pPr>
        <w:pStyle w:val="20"/>
        <w:shd w:val="clear" w:color="auto" w:fill="auto"/>
        <w:spacing w:before="0" w:line="240" w:lineRule="auto"/>
        <w:jc w:val="both"/>
        <w:rPr>
          <w:sz w:val="24"/>
          <w:szCs w:val="24"/>
        </w:rPr>
      </w:pPr>
      <w:r w:rsidRPr="00A16A08">
        <w:rPr>
          <w:sz w:val="24"/>
          <w:szCs w:val="24"/>
        </w:rPr>
        <w:t>Министерство энергетики Республики Казахстан (далее Министерство) в результате постоянного мониторинга доступности населения к информации о процессах принятия решений на сайтах государственных органов и учета мнения общественности отмечает следующее.</w:t>
      </w:r>
    </w:p>
    <w:p w:rsidR="008F744E" w:rsidRPr="008F744E" w:rsidRDefault="00041A4D" w:rsidP="00C94566">
      <w:pPr>
        <w:pStyle w:val="20"/>
        <w:shd w:val="clear" w:color="auto" w:fill="auto"/>
        <w:spacing w:before="0" w:line="240" w:lineRule="auto"/>
        <w:jc w:val="both"/>
        <w:rPr>
          <w:sz w:val="24"/>
          <w:szCs w:val="24"/>
          <w:lang w:eastAsia="ru-RU"/>
        </w:rPr>
      </w:pPr>
      <w:r w:rsidRPr="00A16A08">
        <w:rPr>
          <w:sz w:val="24"/>
          <w:szCs w:val="24"/>
        </w:rPr>
        <w:t xml:space="preserve">Проведенным анализом работы </w:t>
      </w:r>
      <w:r w:rsidR="00807D6E">
        <w:rPr>
          <w:sz w:val="24"/>
          <w:szCs w:val="24"/>
        </w:rPr>
        <w:t xml:space="preserve">местных исполнительных органов областей, городов Алматы и Астаны (далее – МИО) </w:t>
      </w:r>
      <w:r w:rsidRPr="00A16A08">
        <w:rPr>
          <w:sz w:val="24"/>
          <w:szCs w:val="24"/>
        </w:rPr>
        <w:t xml:space="preserve">в марте месяце 2017 года </w:t>
      </w:r>
      <w:r w:rsidR="008F744E" w:rsidRPr="008F744E">
        <w:rPr>
          <w:sz w:val="24"/>
          <w:szCs w:val="24"/>
          <w:lang w:eastAsia="ru-RU"/>
        </w:rPr>
        <w:t xml:space="preserve">на официальных сайтах территориальных Управлений природных ресурсов и регулирования </w:t>
      </w:r>
      <w:proofErr w:type="spellStart"/>
      <w:proofErr w:type="gramStart"/>
      <w:r w:rsidR="008F744E" w:rsidRPr="008F744E">
        <w:rPr>
          <w:sz w:val="24"/>
          <w:szCs w:val="24"/>
          <w:lang w:eastAsia="ru-RU"/>
        </w:rPr>
        <w:t>природо</w:t>
      </w:r>
      <w:proofErr w:type="spellEnd"/>
      <w:r w:rsidR="008F744E">
        <w:rPr>
          <w:sz w:val="24"/>
          <w:szCs w:val="24"/>
          <w:lang w:eastAsia="ru-RU"/>
        </w:rPr>
        <w:t>-</w:t>
      </w:r>
      <w:r w:rsidR="008F744E" w:rsidRPr="008F744E">
        <w:rPr>
          <w:sz w:val="24"/>
          <w:szCs w:val="24"/>
          <w:lang w:eastAsia="ru-RU"/>
        </w:rPr>
        <w:t>пользования</w:t>
      </w:r>
      <w:proofErr w:type="gramEnd"/>
      <w:r w:rsidR="008F744E" w:rsidRPr="008F744E">
        <w:rPr>
          <w:sz w:val="24"/>
          <w:szCs w:val="24"/>
          <w:lang w:eastAsia="ru-RU"/>
        </w:rPr>
        <w:t xml:space="preserve"> установлено </w:t>
      </w:r>
      <w:r w:rsidR="008F744E" w:rsidRPr="008F744E">
        <w:rPr>
          <w:bCs/>
          <w:sz w:val="24"/>
          <w:szCs w:val="24"/>
          <w:lang w:eastAsia="ru-RU"/>
        </w:rPr>
        <w:t xml:space="preserve">размещение </w:t>
      </w:r>
      <w:r w:rsidR="008F744E" w:rsidRPr="008F744E">
        <w:rPr>
          <w:b/>
          <w:bCs/>
          <w:sz w:val="24"/>
          <w:szCs w:val="24"/>
          <w:lang w:eastAsia="ru-RU"/>
        </w:rPr>
        <w:t>219</w:t>
      </w:r>
      <w:r w:rsidR="008F744E" w:rsidRPr="008F744E">
        <w:rPr>
          <w:bCs/>
          <w:sz w:val="24"/>
          <w:szCs w:val="24"/>
          <w:lang w:eastAsia="ru-RU"/>
        </w:rPr>
        <w:t xml:space="preserve"> –</w:t>
      </w:r>
      <w:r w:rsidR="008F744E" w:rsidRPr="008F744E">
        <w:rPr>
          <w:bCs/>
          <w:color w:val="000000"/>
          <w:sz w:val="24"/>
          <w:szCs w:val="24"/>
          <w:lang w:eastAsia="ru-RU"/>
        </w:rPr>
        <w:t xml:space="preserve"> </w:t>
      </w:r>
      <w:r w:rsidR="008F744E" w:rsidRPr="008F744E">
        <w:rPr>
          <w:bCs/>
          <w:sz w:val="24"/>
          <w:szCs w:val="24"/>
          <w:lang w:eastAsia="ru-RU"/>
        </w:rPr>
        <w:t>объявлений,</w:t>
      </w:r>
      <w:r w:rsidR="008F744E" w:rsidRPr="008F744E">
        <w:rPr>
          <w:bCs/>
          <w:color w:val="FF0000"/>
          <w:sz w:val="24"/>
          <w:szCs w:val="24"/>
          <w:lang w:eastAsia="ru-RU"/>
        </w:rPr>
        <w:t xml:space="preserve"> </w:t>
      </w:r>
      <w:r w:rsidR="008F744E" w:rsidRPr="008F744E">
        <w:rPr>
          <w:b/>
          <w:bCs/>
          <w:color w:val="000000"/>
          <w:sz w:val="24"/>
          <w:szCs w:val="24"/>
          <w:lang w:eastAsia="ru-RU"/>
        </w:rPr>
        <w:t>66</w:t>
      </w:r>
      <w:r w:rsidR="008F744E" w:rsidRPr="008F744E">
        <w:rPr>
          <w:bCs/>
          <w:color w:val="000000"/>
          <w:sz w:val="24"/>
          <w:szCs w:val="24"/>
          <w:lang w:eastAsia="ru-RU"/>
        </w:rPr>
        <w:t xml:space="preserve"> – </w:t>
      </w:r>
      <w:r w:rsidR="008F744E" w:rsidRPr="008F744E">
        <w:rPr>
          <w:bCs/>
          <w:sz w:val="24"/>
          <w:szCs w:val="24"/>
          <w:lang w:eastAsia="ru-RU"/>
        </w:rPr>
        <w:t xml:space="preserve">протоколов и выявлено всего нарушений по срокам размещения согласно «Правил проведения общественных слушаний» </w:t>
      </w:r>
      <w:r w:rsidR="008F744E" w:rsidRPr="008F744E">
        <w:rPr>
          <w:b/>
          <w:bCs/>
          <w:sz w:val="24"/>
          <w:szCs w:val="24"/>
          <w:lang w:eastAsia="ru-RU"/>
        </w:rPr>
        <w:t>- 154</w:t>
      </w:r>
      <w:r w:rsidR="008F744E" w:rsidRPr="008F744E">
        <w:rPr>
          <w:bCs/>
          <w:sz w:val="24"/>
          <w:szCs w:val="24"/>
          <w:lang w:eastAsia="ru-RU"/>
        </w:rPr>
        <w:t xml:space="preserve">, из них: по объявлениям – </w:t>
      </w:r>
      <w:r w:rsidR="008F744E" w:rsidRPr="008F744E">
        <w:rPr>
          <w:b/>
          <w:bCs/>
          <w:sz w:val="24"/>
          <w:szCs w:val="24"/>
          <w:lang w:eastAsia="ru-RU"/>
        </w:rPr>
        <w:t>152</w:t>
      </w:r>
      <w:r w:rsidR="008F744E" w:rsidRPr="008F744E">
        <w:rPr>
          <w:bCs/>
          <w:sz w:val="24"/>
          <w:szCs w:val="24"/>
          <w:lang w:eastAsia="ru-RU"/>
        </w:rPr>
        <w:t xml:space="preserve"> и по протоколам </w:t>
      </w:r>
      <w:r w:rsidR="008F744E" w:rsidRPr="008F744E">
        <w:rPr>
          <w:b/>
          <w:bCs/>
          <w:sz w:val="24"/>
          <w:szCs w:val="24"/>
          <w:lang w:eastAsia="ru-RU"/>
        </w:rPr>
        <w:t>- 2.</w:t>
      </w:r>
      <w:r w:rsidR="008F744E" w:rsidRPr="008F744E">
        <w:rPr>
          <w:bCs/>
          <w:sz w:val="24"/>
          <w:szCs w:val="24"/>
          <w:lang w:eastAsia="ru-RU"/>
        </w:rPr>
        <w:t xml:space="preserve">  </w:t>
      </w:r>
    </w:p>
    <w:p w:rsidR="008F744E" w:rsidRPr="008F744E" w:rsidRDefault="008F744E" w:rsidP="008F744E">
      <w:pPr>
        <w:framePr w:hSpace="180" w:wrap="around" w:vAnchor="text" w:hAnchor="text" w:xAlign="right" w:y="1"/>
        <w:ind w:firstLine="425"/>
        <w:suppressOverlap/>
        <w:rPr>
          <w:rFonts w:ascii="Times New Roman" w:eastAsia="Times New Roman" w:hAnsi="Times New Roman" w:cs="Times New Roman"/>
          <w:bCs/>
          <w:sz w:val="24"/>
          <w:szCs w:val="24"/>
          <w:lang w:eastAsia="ru-RU"/>
        </w:rPr>
      </w:pPr>
      <w:r w:rsidRPr="008F744E">
        <w:rPr>
          <w:rFonts w:ascii="Times New Roman" w:eastAsia="Times New Roman" w:hAnsi="Times New Roman" w:cs="Times New Roman"/>
          <w:bCs/>
          <w:sz w:val="24"/>
          <w:szCs w:val="24"/>
          <w:lang w:eastAsia="ru-RU"/>
        </w:rPr>
        <w:t>Ниже приведена таблица по проведенному мониторингу за март м-ц 2017 г. в разрезе регионов:</w:t>
      </w:r>
    </w:p>
    <w:p w:rsidR="008F744E" w:rsidRPr="008F744E" w:rsidRDefault="008F744E" w:rsidP="008F744E">
      <w:pPr>
        <w:ind w:firstLine="709"/>
        <w:rPr>
          <w:rFonts w:ascii="Times New Roman" w:eastAsia="Times New Roman" w:hAnsi="Times New Roman" w:cs="Times New Roman"/>
          <w:bCs/>
          <w:sz w:val="16"/>
          <w:szCs w:val="16"/>
          <w:lang w:eastAsia="ru-RU"/>
        </w:rPr>
      </w:pPr>
      <w:r w:rsidRPr="008F744E">
        <w:rPr>
          <w:rFonts w:ascii="Times New Roman" w:eastAsia="Times New Roman" w:hAnsi="Times New Roman" w:cs="Times New Roman"/>
          <w:sz w:val="24"/>
          <w:szCs w:val="24"/>
          <w:lang w:eastAsia="ru-RU"/>
        </w:rPr>
        <w:tab/>
      </w:r>
      <w:r w:rsidRPr="008F744E">
        <w:rPr>
          <w:rFonts w:ascii="Times New Roman" w:eastAsia="Times New Roman" w:hAnsi="Times New Roman" w:cs="Times New Roman"/>
          <w:bCs/>
          <w:sz w:val="24"/>
          <w:szCs w:val="24"/>
          <w:lang w:eastAsia="ru-RU"/>
        </w:rPr>
        <w:t xml:space="preserve"> </w:t>
      </w:r>
    </w:p>
    <w:tbl>
      <w:tblPr>
        <w:tblStyle w:val="1"/>
        <w:tblW w:w="0" w:type="auto"/>
        <w:jc w:val="center"/>
        <w:tblLayout w:type="fixed"/>
        <w:tblLook w:val="04A0" w:firstRow="1" w:lastRow="0" w:firstColumn="1" w:lastColumn="0" w:noHBand="0" w:noVBand="1"/>
      </w:tblPr>
      <w:tblGrid>
        <w:gridCol w:w="540"/>
        <w:gridCol w:w="2574"/>
        <w:gridCol w:w="1472"/>
        <w:gridCol w:w="1459"/>
        <w:gridCol w:w="1500"/>
        <w:gridCol w:w="1500"/>
      </w:tblGrid>
      <w:tr w:rsidR="008F744E" w:rsidRPr="008F744E" w:rsidTr="00264FA9">
        <w:trPr>
          <w:trHeight w:val="300"/>
          <w:jc w:val="center"/>
        </w:trPr>
        <w:tc>
          <w:tcPr>
            <w:tcW w:w="540" w:type="dxa"/>
            <w:vMerge w:val="restart"/>
            <w:vAlign w:val="center"/>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 п/п</w:t>
            </w:r>
          </w:p>
        </w:tc>
        <w:tc>
          <w:tcPr>
            <w:tcW w:w="2574" w:type="dxa"/>
            <w:vMerge w:val="restart"/>
            <w:vAlign w:val="center"/>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Административные единицы</w:t>
            </w:r>
          </w:p>
        </w:tc>
        <w:tc>
          <w:tcPr>
            <w:tcW w:w="1472" w:type="dxa"/>
            <w:vMerge w:val="restart"/>
            <w:vAlign w:val="center"/>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Объявления</w:t>
            </w:r>
          </w:p>
        </w:tc>
        <w:tc>
          <w:tcPr>
            <w:tcW w:w="1459" w:type="dxa"/>
            <w:vMerge w:val="restart"/>
            <w:vAlign w:val="center"/>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Протокола</w:t>
            </w:r>
          </w:p>
        </w:tc>
        <w:tc>
          <w:tcPr>
            <w:tcW w:w="3000" w:type="dxa"/>
            <w:gridSpan w:val="2"/>
            <w:noWrap/>
            <w:hideMark/>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Нарушения</w:t>
            </w:r>
          </w:p>
        </w:tc>
      </w:tr>
      <w:tr w:rsidR="008F744E" w:rsidRPr="008F744E" w:rsidTr="00264FA9">
        <w:trPr>
          <w:trHeight w:val="300"/>
          <w:jc w:val="center"/>
        </w:trPr>
        <w:tc>
          <w:tcPr>
            <w:tcW w:w="540" w:type="dxa"/>
            <w:vMerge/>
          </w:tcPr>
          <w:p w:rsidR="008F744E" w:rsidRPr="008F744E" w:rsidRDefault="008F744E" w:rsidP="008F744E">
            <w:pPr>
              <w:framePr w:hSpace="180" w:wrap="around" w:vAnchor="text" w:hAnchor="text" w:xAlign="right" w:y="1"/>
              <w:suppressOverlap/>
              <w:rPr>
                <w:rFonts w:eastAsia="Times New Roman"/>
                <w:sz w:val="24"/>
                <w:szCs w:val="24"/>
              </w:rPr>
            </w:pPr>
          </w:p>
        </w:tc>
        <w:tc>
          <w:tcPr>
            <w:tcW w:w="2574" w:type="dxa"/>
            <w:vMerge/>
          </w:tcPr>
          <w:p w:rsidR="008F744E" w:rsidRPr="008F744E" w:rsidRDefault="008F744E" w:rsidP="008F744E">
            <w:pPr>
              <w:framePr w:hSpace="180" w:wrap="around" w:vAnchor="text" w:hAnchor="text" w:xAlign="right" w:y="1"/>
              <w:suppressOverlap/>
              <w:rPr>
                <w:rFonts w:eastAsia="Times New Roman"/>
                <w:sz w:val="24"/>
                <w:szCs w:val="24"/>
              </w:rPr>
            </w:pPr>
          </w:p>
        </w:tc>
        <w:tc>
          <w:tcPr>
            <w:tcW w:w="1472" w:type="dxa"/>
            <w:vMerge/>
          </w:tcPr>
          <w:p w:rsidR="008F744E" w:rsidRPr="008F744E" w:rsidRDefault="008F744E" w:rsidP="008F744E">
            <w:pPr>
              <w:framePr w:hSpace="180" w:wrap="around" w:vAnchor="text" w:hAnchor="text" w:xAlign="right" w:y="1"/>
              <w:suppressOverlap/>
              <w:rPr>
                <w:rFonts w:eastAsia="Times New Roman"/>
                <w:sz w:val="24"/>
                <w:szCs w:val="24"/>
              </w:rPr>
            </w:pPr>
          </w:p>
        </w:tc>
        <w:tc>
          <w:tcPr>
            <w:tcW w:w="1459" w:type="dxa"/>
            <w:vMerge/>
          </w:tcPr>
          <w:p w:rsidR="008F744E" w:rsidRPr="008F744E" w:rsidRDefault="008F744E" w:rsidP="008F744E">
            <w:pPr>
              <w:framePr w:hSpace="180" w:wrap="around" w:vAnchor="text" w:hAnchor="text" w:xAlign="right" w:y="1"/>
              <w:suppressOverlap/>
              <w:rPr>
                <w:rFonts w:eastAsia="Times New Roman"/>
                <w:sz w:val="24"/>
                <w:szCs w:val="24"/>
              </w:rPr>
            </w:pPr>
          </w:p>
        </w:tc>
        <w:tc>
          <w:tcPr>
            <w:tcW w:w="1500" w:type="dxa"/>
            <w:noWrap/>
          </w:tcPr>
          <w:p w:rsidR="008F744E" w:rsidRPr="008F744E" w:rsidRDefault="008F744E" w:rsidP="008F744E">
            <w:pPr>
              <w:framePr w:hSpace="180" w:wrap="around" w:vAnchor="text" w:hAnchor="text" w:xAlign="right" w:y="1"/>
              <w:suppressOverlap/>
              <w:jc w:val="center"/>
              <w:rPr>
                <w:rFonts w:eastAsia="Times New Roman"/>
                <w:sz w:val="18"/>
                <w:szCs w:val="18"/>
              </w:rPr>
            </w:pPr>
            <w:r w:rsidRPr="008F744E">
              <w:rPr>
                <w:rFonts w:eastAsia="Times New Roman"/>
                <w:sz w:val="18"/>
                <w:szCs w:val="18"/>
              </w:rPr>
              <w:t>По размещению объявлений</w:t>
            </w:r>
          </w:p>
        </w:tc>
        <w:tc>
          <w:tcPr>
            <w:tcW w:w="1500" w:type="dxa"/>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18"/>
                <w:szCs w:val="18"/>
              </w:rPr>
              <w:t>По размещению протоколов</w:t>
            </w:r>
          </w:p>
        </w:tc>
      </w:tr>
      <w:tr w:rsidR="008F744E" w:rsidRPr="008F744E" w:rsidTr="00264FA9">
        <w:trPr>
          <w:trHeight w:val="325"/>
          <w:jc w:val="center"/>
        </w:trPr>
        <w:tc>
          <w:tcPr>
            <w:tcW w:w="540" w:type="dxa"/>
            <w:vAlign w:val="center"/>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1</w:t>
            </w:r>
          </w:p>
        </w:tc>
        <w:tc>
          <w:tcPr>
            <w:tcW w:w="2574" w:type="dxa"/>
            <w:vAlign w:val="center"/>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 xml:space="preserve">г. Астана                                                                                                                                                                                                                                                                                                                                                                                                                                                                                                                                                                                                                                                                                                                                                                                                                                                                                                                                                                                                                                                                                                                                                                                                                                                                                                                                                                                                                                                                                                                                                                                                                                                                                                                                                                                                                                                                                                                                                                                                                                                                                                                                                                                                                                                                                                                                                                                                                                                                                                                                                                                                                                                                                                                                                                                                                                                                                                                                                                                                                                                                                                                                                                                                                                                                                                                                                                                                                                                                                                                                                                                                                                                                                                                                                                                                                                                                                                                                                                                                                                                                                                                                                                                                                                                                                                                                                                                                                                                                                                                                                                                                                                                                                                                                                                                                                                                                                                                                                                                                                                                                                                                                                                                                                                                                                                                                                                                                                                                                                                                                                                                                                                                                                                                                                                                                                                                                                                                                                                                                                                                                                                                                                                                                                                                                                                                                                                                                                                                                                                                                                                                                                                                                                                                                                                                                                                                                                                                                                                                                                                                                                                                                                                                                                                                                                                                                                                                                                                                                                                                                                                                                                                                                                                                                                                                                                                                                                                                                                                                                                                                                                                                                                                                                                                                                                                                                                                                                                                                                                                                                                                                                                                                                                                                                                                                                                                                                                                                                                                                                                                                                                                                                                                                                                                                                                                                                                                                                                                                                                                                                                                                                                                                                                                                                                                                                                                                                                                                                                                                                                                                                                                                                                                                                                                                                                                                                                                                                                                                                                                                                                                                                                                                                                                                                                                                                                                                                                                                                                                                                                                                                                                                                                                                                                                                                                                                                                                                                                                                                                                                                                                                                                                                                                                                                                                                                                                                                                                                                                                                                                                                                                                                                                                                                                                                                                                                                                                                                                                                                                                                                                                                                                                                                                                                                                                                                                                                                                                                                              </w:t>
            </w:r>
          </w:p>
        </w:tc>
        <w:tc>
          <w:tcPr>
            <w:tcW w:w="1472"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c>
          <w:tcPr>
            <w:tcW w:w="1459"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c>
          <w:tcPr>
            <w:tcW w:w="1500"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c>
          <w:tcPr>
            <w:tcW w:w="1500"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r>
      <w:tr w:rsidR="008F744E" w:rsidRPr="008F744E" w:rsidTr="00264FA9">
        <w:trPr>
          <w:trHeight w:val="300"/>
          <w:jc w:val="center"/>
        </w:trPr>
        <w:tc>
          <w:tcPr>
            <w:tcW w:w="540" w:type="dxa"/>
            <w:shd w:val="clear" w:color="auto" w:fill="auto"/>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2</w:t>
            </w:r>
          </w:p>
        </w:tc>
        <w:tc>
          <w:tcPr>
            <w:tcW w:w="2574" w:type="dxa"/>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г. Алматы</w:t>
            </w:r>
          </w:p>
        </w:tc>
        <w:tc>
          <w:tcPr>
            <w:tcW w:w="1472"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10</w:t>
            </w:r>
          </w:p>
        </w:tc>
        <w:tc>
          <w:tcPr>
            <w:tcW w:w="1459"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7</w:t>
            </w:r>
          </w:p>
        </w:tc>
        <w:tc>
          <w:tcPr>
            <w:tcW w:w="1500"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4</w:t>
            </w:r>
          </w:p>
        </w:tc>
        <w:tc>
          <w:tcPr>
            <w:tcW w:w="1500"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r>
      <w:tr w:rsidR="008F744E" w:rsidRPr="008F744E" w:rsidTr="00264FA9">
        <w:trPr>
          <w:trHeight w:val="300"/>
          <w:jc w:val="center"/>
        </w:trPr>
        <w:tc>
          <w:tcPr>
            <w:tcW w:w="540" w:type="dxa"/>
            <w:shd w:val="clear" w:color="auto" w:fill="auto"/>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3</w:t>
            </w:r>
          </w:p>
        </w:tc>
        <w:tc>
          <w:tcPr>
            <w:tcW w:w="2574" w:type="dxa"/>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Акмолинская обл.</w:t>
            </w:r>
          </w:p>
        </w:tc>
        <w:tc>
          <w:tcPr>
            <w:tcW w:w="1472"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c>
          <w:tcPr>
            <w:tcW w:w="1459"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c>
          <w:tcPr>
            <w:tcW w:w="1500"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c>
          <w:tcPr>
            <w:tcW w:w="1500"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r>
      <w:tr w:rsidR="008F744E" w:rsidRPr="008F744E" w:rsidTr="00264FA9">
        <w:trPr>
          <w:trHeight w:val="300"/>
          <w:jc w:val="center"/>
        </w:trPr>
        <w:tc>
          <w:tcPr>
            <w:tcW w:w="540" w:type="dxa"/>
            <w:shd w:val="clear" w:color="auto" w:fill="auto"/>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4</w:t>
            </w:r>
          </w:p>
        </w:tc>
        <w:tc>
          <w:tcPr>
            <w:tcW w:w="2574" w:type="dxa"/>
            <w:shd w:val="clear" w:color="auto" w:fill="auto"/>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Актюбинская обл.</w:t>
            </w:r>
          </w:p>
        </w:tc>
        <w:tc>
          <w:tcPr>
            <w:tcW w:w="1472"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lang w:val="kk-KZ"/>
              </w:rPr>
            </w:pPr>
            <w:r w:rsidRPr="008F744E">
              <w:rPr>
                <w:rFonts w:eastAsia="Times New Roman"/>
                <w:sz w:val="24"/>
                <w:szCs w:val="24"/>
                <w:lang w:val="kk-KZ"/>
              </w:rPr>
              <w:t>45</w:t>
            </w:r>
          </w:p>
        </w:tc>
        <w:tc>
          <w:tcPr>
            <w:tcW w:w="1459"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10</w:t>
            </w:r>
          </w:p>
        </w:tc>
        <w:tc>
          <w:tcPr>
            <w:tcW w:w="1500"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33</w:t>
            </w:r>
          </w:p>
        </w:tc>
        <w:tc>
          <w:tcPr>
            <w:tcW w:w="1500"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r>
      <w:tr w:rsidR="008F744E" w:rsidRPr="008F744E" w:rsidTr="00264FA9">
        <w:trPr>
          <w:trHeight w:val="300"/>
          <w:jc w:val="center"/>
        </w:trPr>
        <w:tc>
          <w:tcPr>
            <w:tcW w:w="540" w:type="dxa"/>
            <w:shd w:val="clear" w:color="auto" w:fill="auto"/>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5</w:t>
            </w:r>
          </w:p>
        </w:tc>
        <w:tc>
          <w:tcPr>
            <w:tcW w:w="2574" w:type="dxa"/>
            <w:shd w:val="clear" w:color="auto" w:fill="auto"/>
            <w:hideMark/>
          </w:tcPr>
          <w:p w:rsidR="008F744E" w:rsidRPr="008F744E" w:rsidRDefault="008F744E" w:rsidP="008F744E">
            <w:pPr>
              <w:framePr w:hSpace="180" w:wrap="around" w:vAnchor="text" w:hAnchor="text" w:xAlign="right" w:y="1"/>
              <w:suppressOverlap/>
              <w:rPr>
                <w:rFonts w:eastAsia="Times New Roman"/>
                <w:sz w:val="24"/>
                <w:szCs w:val="24"/>
              </w:rPr>
            </w:pPr>
            <w:proofErr w:type="spellStart"/>
            <w:r w:rsidRPr="008F744E">
              <w:rPr>
                <w:rFonts w:eastAsia="Times New Roman"/>
                <w:sz w:val="24"/>
                <w:szCs w:val="24"/>
              </w:rPr>
              <w:t>Алматинская</w:t>
            </w:r>
            <w:proofErr w:type="spellEnd"/>
            <w:r w:rsidRPr="008F744E">
              <w:rPr>
                <w:rFonts w:eastAsia="Times New Roman"/>
                <w:sz w:val="24"/>
                <w:szCs w:val="24"/>
              </w:rPr>
              <w:t xml:space="preserve"> обл.</w:t>
            </w:r>
          </w:p>
        </w:tc>
        <w:tc>
          <w:tcPr>
            <w:tcW w:w="1472"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2</w:t>
            </w:r>
          </w:p>
        </w:tc>
        <w:tc>
          <w:tcPr>
            <w:tcW w:w="1459"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c>
          <w:tcPr>
            <w:tcW w:w="1500"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1</w:t>
            </w:r>
          </w:p>
        </w:tc>
        <w:tc>
          <w:tcPr>
            <w:tcW w:w="1500"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r>
      <w:tr w:rsidR="008F744E" w:rsidRPr="008F744E" w:rsidTr="00264FA9">
        <w:trPr>
          <w:trHeight w:val="300"/>
          <w:jc w:val="center"/>
        </w:trPr>
        <w:tc>
          <w:tcPr>
            <w:tcW w:w="540" w:type="dxa"/>
            <w:shd w:val="clear" w:color="auto" w:fill="auto"/>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6</w:t>
            </w:r>
          </w:p>
        </w:tc>
        <w:tc>
          <w:tcPr>
            <w:tcW w:w="2574" w:type="dxa"/>
            <w:shd w:val="clear" w:color="auto" w:fill="auto"/>
            <w:hideMark/>
          </w:tcPr>
          <w:p w:rsidR="008F744E" w:rsidRPr="008F744E" w:rsidRDefault="008F744E" w:rsidP="008F744E">
            <w:pPr>
              <w:framePr w:hSpace="180" w:wrap="around" w:vAnchor="text" w:hAnchor="text" w:xAlign="right" w:y="1"/>
              <w:suppressOverlap/>
              <w:rPr>
                <w:rFonts w:eastAsia="Times New Roman"/>
                <w:sz w:val="24"/>
                <w:szCs w:val="24"/>
              </w:rPr>
            </w:pPr>
            <w:proofErr w:type="spellStart"/>
            <w:r w:rsidRPr="008F744E">
              <w:rPr>
                <w:rFonts w:eastAsia="Times New Roman"/>
                <w:sz w:val="24"/>
                <w:szCs w:val="24"/>
              </w:rPr>
              <w:t>Атырауская</w:t>
            </w:r>
            <w:proofErr w:type="spellEnd"/>
            <w:r w:rsidRPr="008F744E">
              <w:rPr>
                <w:rFonts w:eastAsia="Times New Roman"/>
                <w:sz w:val="24"/>
                <w:szCs w:val="24"/>
              </w:rPr>
              <w:t xml:space="preserve"> обл.</w:t>
            </w:r>
          </w:p>
        </w:tc>
        <w:tc>
          <w:tcPr>
            <w:tcW w:w="1472"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31</w:t>
            </w:r>
          </w:p>
        </w:tc>
        <w:tc>
          <w:tcPr>
            <w:tcW w:w="1459"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12</w:t>
            </w:r>
          </w:p>
        </w:tc>
        <w:tc>
          <w:tcPr>
            <w:tcW w:w="1500"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c>
          <w:tcPr>
            <w:tcW w:w="1500"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r>
      <w:tr w:rsidR="008F744E" w:rsidRPr="008F744E" w:rsidTr="00264FA9">
        <w:trPr>
          <w:trHeight w:val="300"/>
          <w:jc w:val="center"/>
        </w:trPr>
        <w:tc>
          <w:tcPr>
            <w:tcW w:w="540" w:type="dxa"/>
            <w:shd w:val="clear" w:color="auto" w:fill="auto"/>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7</w:t>
            </w:r>
          </w:p>
        </w:tc>
        <w:tc>
          <w:tcPr>
            <w:tcW w:w="2574" w:type="dxa"/>
            <w:shd w:val="clear" w:color="auto" w:fill="auto"/>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ВКО</w:t>
            </w:r>
          </w:p>
        </w:tc>
        <w:tc>
          <w:tcPr>
            <w:tcW w:w="1472"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10</w:t>
            </w:r>
          </w:p>
        </w:tc>
        <w:tc>
          <w:tcPr>
            <w:tcW w:w="1459"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10</w:t>
            </w:r>
          </w:p>
        </w:tc>
        <w:tc>
          <w:tcPr>
            <w:tcW w:w="1500"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9</w:t>
            </w:r>
          </w:p>
        </w:tc>
        <w:tc>
          <w:tcPr>
            <w:tcW w:w="1500"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r>
      <w:tr w:rsidR="008F744E" w:rsidRPr="008F744E" w:rsidTr="00264FA9">
        <w:trPr>
          <w:trHeight w:val="300"/>
          <w:jc w:val="center"/>
        </w:trPr>
        <w:tc>
          <w:tcPr>
            <w:tcW w:w="540" w:type="dxa"/>
            <w:shd w:val="clear" w:color="auto" w:fill="auto"/>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8</w:t>
            </w:r>
          </w:p>
        </w:tc>
        <w:tc>
          <w:tcPr>
            <w:tcW w:w="2574" w:type="dxa"/>
            <w:shd w:val="clear" w:color="auto" w:fill="auto"/>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ЗКО</w:t>
            </w:r>
          </w:p>
        </w:tc>
        <w:tc>
          <w:tcPr>
            <w:tcW w:w="1472"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1</w:t>
            </w:r>
          </w:p>
        </w:tc>
        <w:tc>
          <w:tcPr>
            <w:tcW w:w="1459"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1</w:t>
            </w:r>
          </w:p>
        </w:tc>
        <w:tc>
          <w:tcPr>
            <w:tcW w:w="1500"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1</w:t>
            </w:r>
          </w:p>
        </w:tc>
        <w:tc>
          <w:tcPr>
            <w:tcW w:w="1500"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1</w:t>
            </w:r>
          </w:p>
        </w:tc>
      </w:tr>
      <w:tr w:rsidR="008F744E" w:rsidRPr="008F744E" w:rsidTr="00264FA9">
        <w:trPr>
          <w:trHeight w:val="300"/>
          <w:jc w:val="center"/>
        </w:trPr>
        <w:tc>
          <w:tcPr>
            <w:tcW w:w="540" w:type="dxa"/>
            <w:shd w:val="clear" w:color="auto" w:fill="auto"/>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9</w:t>
            </w:r>
          </w:p>
        </w:tc>
        <w:tc>
          <w:tcPr>
            <w:tcW w:w="2574" w:type="dxa"/>
            <w:shd w:val="clear" w:color="auto" w:fill="auto"/>
          </w:tcPr>
          <w:p w:rsidR="008F744E" w:rsidRPr="008F744E" w:rsidRDefault="008F744E" w:rsidP="008F744E">
            <w:pPr>
              <w:framePr w:hSpace="180" w:wrap="around" w:vAnchor="text" w:hAnchor="text" w:xAlign="right" w:y="1"/>
              <w:suppressOverlap/>
              <w:rPr>
                <w:rFonts w:eastAsia="Times New Roman"/>
                <w:sz w:val="24"/>
                <w:szCs w:val="24"/>
              </w:rPr>
            </w:pPr>
            <w:proofErr w:type="spellStart"/>
            <w:r w:rsidRPr="008F744E">
              <w:rPr>
                <w:rFonts w:eastAsia="Times New Roman"/>
                <w:sz w:val="24"/>
                <w:szCs w:val="24"/>
              </w:rPr>
              <w:t>Жамбылская</w:t>
            </w:r>
            <w:proofErr w:type="spellEnd"/>
            <w:r w:rsidRPr="008F744E">
              <w:rPr>
                <w:rFonts w:eastAsia="Times New Roman"/>
                <w:sz w:val="24"/>
                <w:szCs w:val="24"/>
              </w:rPr>
              <w:t xml:space="preserve"> обл.</w:t>
            </w:r>
          </w:p>
        </w:tc>
        <w:tc>
          <w:tcPr>
            <w:tcW w:w="1472"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c>
          <w:tcPr>
            <w:tcW w:w="1459"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c>
          <w:tcPr>
            <w:tcW w:w="1500"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c>
          <w:tcPr>
            <w:tcW w:w="1500"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r>
      <w:tr w:rsidR="008F744E" w:rsidRPr="008F744E" w:rsidTr="00264FA9">
        <w:trPr>
          <w:trHeight w:val="300"/>
          <w:jc w:val="center"/>
        </w:trPr>
        <w:tc>
          <w:tcPr>
            <w:tcW w:w="540" w:type="dxa"/>
            <w:shd w:val="clear" w:color="auto" w:fill="auto"/>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10</w:t>
            </w:r>
          </w:p>
        </w:tc>
        <w:tc>
          <w:tcPr>
            <w:tcW w:w="2574" w:type="dxa"/>
            <w:shd w:val="clear" w:color="auto" w:fill="auto"/>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Карагандинская обл.</w:t>
            </w:r>
          </w:p>
        </w:tc>
        <w:tc>
          <w:tcPr>
            <w:tcW w:w="1472"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3</w:t>
            </w:r>
          </w:p>
        </w:tc>
        <w:tc>
          <w:tcPr>
            <w:tcW w:w="1459"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c>
          <w:tcPr>
            <w:tcW w:w="1500"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3</w:t>
            </w:r>
          </w:p>
        </w:tc>
        <w:tc>
          <w:tcPr>
            <w:tcW w:w="1500"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r>
      <w:tr w:rsidR="008F744E" w:rsidRPr="008F744E" w:rsidTr="00264FA9">
        <w:trPr>
          <w:trHeight w:val="300"/>
          <w:jc w:val="center"/>
        </w:trPr>
        <w:tc>
          <w:tcPr>
            <w:tcW w:w="540" w:type="dxa"/>
            <w:shd w:val="clear" w:color="auto" w:fill="auto"/>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11</w:t>
            </w:r>
          </w:p>
        </w:tc>
        <w:tc>
          <w:tcPr>
            <w:tcW w:w="2574" w:type="dxa"/>
            <w:shd w:val="clear" w:color="auto" w:fill="auto"/>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Костанайская обл.</w:t>
            </w:r>
          </w:p>
        </w:tc>
        <w:tc>
          <w:tcPr>
            <w:tcW w:w="1472"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4</w:t>
            </w:r>
          </w:p>
        </w:tc>
        <w:tc>
          <w:tcPr>
            <w:tcW w:w="1459"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6</w:t>
            </w:r>
          </w:p>
        </w:tc>
        <w:tc>
          <w:tcPr>
            <w:tcW w:w="1500"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3</w:t>
            </w:r>
          </w:p>
        </w:tc>
        <w:tc>
          <w:tcPr>
            <w:tcW w:w="1500"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r>
      <w:tr w:rsidR="008F744E" w:rsidRPr="008F744E" w:rsidTr="00264FA9">
        <w:trPr>
          <w:trHeight w:val="300"/>
          <w:jc w:val="center"/>
        </w:trPr>
        <w:tc>
          <w:tcPr>
            <w:tcW w:w="540" w:type="dxa"/>
            <w:shd w:val="clear" w:color="auto" w:fill="auto"/>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12</w:t>
            </w:r>
          </w:p>
        </w:tc>
        <w:tc>
          <w:tcPr>
            <w:tcW w:w="2574" w:type="dxa"/>
            <w:shd w:val="clear" w:color="auto" w:fill="auto"/>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Кызылординская обл.</w:t>
            </w:r>
          </w:p>
        </w:tc>
        <w:tc>
          <w:tcPr>
            <w:tcW w:w="1472"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7</w:t>
            </w:r>
          </w:p>
        </w:tc>
        <w:tc>
          <w:tcPr>
            <w:tcW w:w="1459"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c>
          <w:tcPr>
            <w:tcW w:w="1500"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3</w:t>
            </w:r>
          </w:p>
        </w:tc>
        <w:tc>
          <w:tcPr>
            <w:tcW w:w="1500"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r>
      <w:tr w:rsidR="008F744E" w:rsidRPr="008F744E" w:rsidTr="00264FA9">
        <w:trPr>
          <w:trHeight w:val="300"/>
          <w:jc w:val="center"/>
        </w:trPr>
        <w:tc>
          <w:tcPr>
            <w:tcW w:w="540" w:type="dxa"/>
            <w:shd w:val="clear" w:color="auto" w:fill="auto"/>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13</w:t>
            </w:r>
          </w:p>
        </w:tc>
        <w:tc>
          <w:tcPr>
            <w:tcW w:w="2574" w:type="dxa"/>
            <w:shd w:val="clear" w:color="auto" w:fill="auto"/>
            <w:noWrap/>
            <w:hideMark/>
          </w:tcPr>
          <w:p w:rsidR="008F744E" w:rsidRPr="008F744E" w:rsidRDefault="008F744E" w:rsidP="008F744E">
            <w:pPr>
              <w:framePr w:hSpace="180" w:wrap="around" w:vAnchor="text" w:hAnchor="text" w:xAlign="right" w:y="1"/>
              <w:suppressOverlap/>
              <w:rPr>
                <w:rFonts w:eastAsia="Times New Roman"/>
                <w:sz w:val="24"/>
                <w:szCs w:val="24"/>
              </w:rPr>
            </w:pPr>
            <w:proofErr w:type="spellStart"/>
            <w:r w:rsidRPr="008F744E">
              <w:rPr>
                <w:rFonts w:eastAsia="Times New Roman"/>
                <w:sz w:val="24"/>
                <w:szCs w:val="24"/>
              </w:rPr>
              <w:t>Мангистауская</w:t>
            </w:r>
            <w:proofErr w:type="spellEnd"/>
            <w:r w:rsidRPr="008F744E">
              <w:rPr>
                <w:rFonts w:eastAsia="Times New Roman"/>
                <w:sz w:val="24"/>
                <w:szCs w:val="24"/>
              </w:rPr>
              <w:t xml:space="preserve"> обл.</w:t>
            </w:r>
          </w:p>
        </w:tc>
        <w:tc>
          <w:tcPr>
            <w:tcW w:w="1472"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26</w:t>
            </w:r>
          </w:p>
        </w:tc>
        <w:tc>
          <w:tcPr>
            <w:tcW w:w="1459"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18</w:t>
            </w:r>
          </w:p>
        </w:tc>
        <w:tc>
          <w:tcPr>
            <w:tcW w:w="1500"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25</w:t>
            </w:r>
          </w:p>
        </w:tc>
        <w:tc>
          <w:tcPr>
            <w:tcW w:w="1500"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r>
      <w:tr w:rsidR="008F744E" w:rsidRPr="008F744E" w:rsidTr="00264FA9">
        <w:trPr>
          <w:trHeight w:val="300"/>
          <w:jc w:val="center"/>
        </w:trPr>
        <w:tc>
          <w:tcPr>
            <w:tcW w:w="540" w:type="dxa"/>
            <w:shd w:val="clear" w:color="auto" w:fill="auto"/>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14</w:t>
            </w:r>
          </w:p>
        </w:tc>
        <w:tc>
          <w:tcPr>
            <w:tcW w:w="2574" w:type="dxa"/>
            <w:shd w:val="clear" w:color="auto" w:fill="auto"/>
            <w:noWrap/>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Павлодарская обл.</w:t>
            </w:r>
          </w:p>
        </w:tc>
        <w:tc>
          <w:tcPr>
            <w:tcW w:w="1472"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45</w:t>
            </w:r>
          </w:p>
        </w:tc>
        <w:tc>
          <w:tcPr>
            <w:tcW w:w="1459"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c>
          <w:tcPr>
            <w:tcW w:w="1500"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41</w:t>
            </w:r>
          </w:p>
        </w:tc>
        <w:tc>
          <w:tcPr>
            <w:tcW w:w="1500"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r>
      <w:tr w:rsidR="008F744E" w:rsidRPr="008F744E" w:rsidTr="00264FA9">
        <w:trPr>
          <w:trHeight w:val="300"/>
          <w:jc w:val="center"/>
        </w:trPr>
        <w:tc>
          <w:tcPr>
            <w:tcW w:w="540" w:type="dxa"/>
            <w:shd w:val="clear" w:color="auto" w:fill="auto"/>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15</w:t>
            </w:r>
          </w:p>
        </w:tc>
        <w:tc>
          <w:tcPr>
            <w:tcW w:w="2574" w:type="dxa"/>
            <w:noWrap/>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СКО</w:t>
            </w:r>
          </w:p>
        </w:tc>
        <w:tc>
          <w:tcPr>
            <w:tcW w:w="1472"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5</w:t>
            </w:r>
          </w:p>
        </w:tc>
        <w:tc>
          <w:tcPr>
            <w:tcW w:w="1459"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2</w:t>
            </w:r>
          </w:p>
        </w:tc>
        <w:tc>
          <w:tcPr>
            <w:tcW w:w="1500"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4</w:t>
            </w:r>
          </w:p>
        </w:tc>
        <w:tc>
          <w:tcPr>
            <w:tcW w:w="1500"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1</w:t>
            </w:r>
          </w:p>
        </w:tc>
      </w:tr>
      <w:tr w:rsidR="008F744E" w:rsidRPr="008F744E" w:rsidTr="00264FA9">
        <w:trPr>
          <w:trHeight w:val="300"/>
          <w:jc w:val="center"/>
        </w:trPr>
        <w:tc>
          <w:tcPr>
            <w:tcW w:w="540" w:type="dxa"/>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16</w:t>
            </w:r>
          </w:p>
        </w:tc>
        <w:tc>
          <w:tcPr>
            <w:tcW w:w="2574" w:type="dxa"/>
            <w:noWrap/>
            <w:hideMark/>
          </w:tcPr>
          <w:p w:rsidR="008F744E" w:rsidRPr="008F744E" w:rsidRDefault="008F744E" w:rsidP="008F744E">
            <w:pPr>
              <w:framePr w:hSpace="180" w:wrap="around" w:vAnchor="text" w:hAnchor="text" w:xAlign="right" w:y="1"/>
              <w:suppressOverlap/>
              <w:rPr>
                <w:rFonts w:eastAsia="Times New Roman"/>
                <w:sz w:val="24"/>
                <w:szCs w:val="24"/>
              </w:rPr>
            </w:pPr>
            <w:r w:rsidRPr="008F744E">
              <w:rPr>
                <w:rFonts w:eastAsia="Times New Roman"/>
                <w:sz w:val="24"/>
                <w:szCs w:val="24"/>
              </w:rPr>
              <w:t>ЮКО</w:t>
            </w:r>
          </w:p>
        </w:tc>
        <w:tc>
          <w:tcPr>
            <w:tcW w:w="1472"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30</w:t>
            </w:r>
          </w:p>
        </w:tc>
        <w:tc>
          <w:tcPr>
            <w:tcW w:w="1459"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c>
          <w:tcPr>
            <w:tcW w:w="1500" w:type="dxa"/>
            <w:shd w:val="clear" w:color="auto" w:fill="auto"/>
            <w:noWrap/>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25</w:t>
            </w:r>
          </w:p>
        </w:tc>
        <w:tc>
          <w:tcPr>
            <w:tcW w:w="1500" w:type="dxa"/>
            <w:shd w:val="clear" w:color="auto" w:fill="auto"/>
            <w:vAlign w:val="center"/>
          </w:tcPr>
          <w:p w:rsidR="008F744E" w:rsidRPr="008F744E" w:rsidRDefault="008F744E" w:rsidP="008F744E">
            <w:pPr>
              <w:framePr w:hSpace="180" w:wrap="around" w:vAnchor="text" w:hAnchor="text" w:xAlign="right" w:y="1"/>
              <w:suppressOverlap/>
              <w:jc w:val="center"/>
              <w:rPr>
                <w:rFonts w:eastAsia="Times New Roman"/>
                <w:sz w:val="24"/>
                <w:szCs w:val="24"/>
              </w:rPr>
            </w:pPr>
            <w:r w:rsidRPr="008F744E">
              <w:rPr>
                <w:rFonts w:eastAsia="Times New Roman"/>
                <w:sz w:val="24"/>
                <w:szCs w:val="24"/>
              </w:rPr>
              <w:t>-</w:t>
            </w:r>
          </w:p>
        </w:tc>
      </w:tr>
      <w:tr w:rsidR="008F744E" w:rsidRPr="008F744E" w:rsidTr="00264FA9">
        <w:trPr>
          <w:trHeight w:val="214"/>
          <w:jc w:val="center"/>
        </w:trPr>
        <w:tc>
          <w:tcPr>
            <w:tcW w:w="3114" w:type="dxa"/>
            <w:gridSpan w:val="2"/>
            <w:noWrap/>
            <w:hideMark/>
          </w:tcPr>
          <w:p w:rsidR="008F744E" w:rsidRPr="008F744E" w:rsidRDefault="008F744E" w:rsidP="008F744E">
            <w:pPr>
              <w:framePr w:hSpace="180" w:wrap="around" w:vAnchor="text" w:hAnchor="text" w:xAlign="right" w:y="1"/>
              <w:suppressOverlap/>
              <w:jc w:val="center"/>
              <w:rPr>
                <w:rFonts w:eastAsia="Times New Roman"/>
                <w:b/>
                <w:bCs/>
                <w:sz w:val="24"/>
                <w:szCs w:val="24"/>
              </w:rPr>
            </w:pPr>
            <w:r w:rsidRPr="008F744E">
              <w:rPr>
                <w:rFonts w:eastAsia="Times New Roman"/>
                <w:b/>
                <w:bCs/>
                <w:sz w:val="24"/>
                <w:szCs w:val="24"/>
              </w:rPr>
              <w:t>Итого</w:t>
            </w:r>
          </w:p>
        </w:tc>
        <w:tc>
          <w:tcPr>
            <w:tcW w:w="1472" w:type="dxa"/>
            <w:noWrap/>
            <w:vAlign w:val="center"/>
          </w:tcPr>
          <w:p w:rsidR="008F744E" w:rsidRPr="008F744E" w:rsidRDefault="008F744E" w:rsidP="008F744E">
            <w:pPr>
              <w:framePr w:hSpace="180" w:wrap="around" w:vAnchor="text" w:hAnchor="text" w:xAlign="right" w:y="1"/>
              <w:suppressOverlap/>
              <w:jc w:val="center"/>
              <w:rPr>
                <w:rFonts w:eastAsia="Times New Roman"/>
                <w:b/>
                <w:bCs/>
                <w:sz w:val="24"/>
                <w:szCs w:val="24"/>
                <w:lang w:val="kk-KZ"/>
              </w:rPr>
            </w:pPr>
            <w:r w:rsidRPr="008F744E">
              <w:rPr>
                <w:rFonts w:eastAsia="Times New Roman"/>
                <w:b/>
                <w:bCs/>
                <w:sz w:val="24"/>
                <w:szCs w:val="24"/>
                <w:lang w:val="kk-KZ"/>
              </w:rPr>
              <w:t>219</w:t>
            </w:r>
          </w:p>
        </w:tc>
        <w:tc>
          <w:tcPr>
            <w:tcW w:w="1459" w:type="dxa"/>
            <w:noWrap/>
            <w:vAlign w:val="center"/>
          </w:tcPr>
          <w:p w:rsidR="008F744E" w:rsidRPr="008F744E" w:rsidRDefault="008F744E" w:rsidP="008F744E">
            <w:pPr>
              <w:framePr w:hSpace="180" w:wrap="around" w:vAnchor="text" w:hAnchor="text" w:xAlign="right" w:y="1"/>
              <w:suppressOverlap/>
              <w:jc w:val="center"/>
              <w:rPr>
                <w:rFonts w:eastAsia="Times New Roman"/>
                <w:b/>
                <w:bCs/>
                <w:sz w:val="24"/>
                <w:szCs w:val="24"/>
              </w:rPr>
            </w:pPr>
            <w:r w:rsidRPr="008F744E">
              <w:rPr>
                <w:rFonts w:eastAsia="Times New Roman"/>
                <w:b/>
                <w:bCs/>
                <w:sz w:val="24"/>
                <w:szCs w:val="24"/>
              </w:rPr>
              <w:t>66</w:t>
            </w:r>
          </w:p>
        </w:tc>
        <w:tc>
          <w:tcPr>
            <w:tcW w:w="1500" w:type="dxa"/>
            <w:noWrap/>
            <w:vAlign w:val="center"/>
          </w:tcPr>
          <w:p w:rsidR="008F744E" w:rsidRPr="008F744E" w:rsidRDefault="008F744E" w:rsidP="008F744E">
            <w:pPr>
              <w:framePr w:hSpace="180" w:wrap="around" w:vAnchor="text" w:hAnchor="text" w:xAlign="right" w:y="1"/>
              <w:suppressOverlap/>
              <w:jc w:val="center"/>
              <w:rPr>
                <w:rFonts w:eastAsia="Times New Roman"/>
                <w:b/>
                <w:bCs/>
                <w:sz w:val="24"/>
                <w:szCs w:val="24"/>
                <w:lang w:val="kk-KZ"/>
              </w:rPr>
            </w:pPr>
            <w:r w:rsidRPr="008F744E">
              <w:rPr>
                <w:rFonts w:eastAsia="Times New Roman"/>
                <w:b/>
                <w:bCs/>
                <w:sz w:val="24"/>
                <w:szCs w:val="24"/>
                <w:lang w:val="kk-KZ"/>
              </w:rPr>
              <w:t>152</w:t>
            </w:r>
          </w:p>
        </w:tc>
        <w:tc>
          <w:tcPr>
            <w:tcW w:w="1500" w:type="dxa"/>
            <w:vAlign w:val="center"/>
          </w:tcPr>
          <w:p w:rsidR="008F744E" w:rsidRPr="008F744E" w:rsidRDefault="008F744E" w:rsidP="008F744E">
            <w:pPr>
              <w:framePr w:hSpace="180" w:wrap="around" w:vAnchor="text" w:hAnchor="text" w:xAlign="right" w:y="1"/>
              <w:suppressOverlap/>
              <w:jc w:val="center"/>
              <w:rPr>
                <w:rFonts w:eastAsia="Times New Roman"/>
                <w:b/>
                <w:bCs/>
                <w:sz w:val="24"/>
                <w:szCs w:val="24"/>
                <w:lang w:val="kk-KZ"/>
              </w:rPr>
            </w:pPr>
            <w:r w:rsidRPr="008F744E">
              <w:rPr>
                <w:rFonts w:eastAsia="Times New Roman"/>
                <w:b/>
                <w:bCs/>
                <w:sz w:val="24"/>
                <w:szCs w:val="24"/>
                <w:lang w:val="kk-KZ"/>
              </w:rPr>
              <w:t>2</w:t>
            </w:r>
          </w:p>
        </w:tc>
      </w:tr>
    </w:tbl>
    <w:p w:rsidR="008F744E" w:rsidRDefault="008F744E" w:rsidP="00041A4D">
      <w:pPr>
        <w:pStyle w:val="20"/>
        <w:shd w:val="clear" w:color="auto" w:fill="auto"/>
        <w:spacing w:before="0" w:line="240" w:lineRule="auto"/>
        <w:jc w:val="both"/>
        <w:rPr>
          <w:sz w:val="24"/>
          <w:szCs w:val="24"/>
        </w:rPr>
      </w:pPr>
    </w:p>
    <w:p w:rsidR="00041A4D" w:rsidRPr="00041A4D" w:rsidRDefault="00041A4D" w:rsidP="00041A4D">
      <w:pPr>
        <w:ind w:firstLine="709"/>
        <w:rPr>
          <w:rFonts w:ascii="Times New Roman" w:hAnsi="Times New Roman" w:cs="Times New Roman"/>
          <w:sz w:val="24"/>
          <w:szCs w:val="24"/>
        </w:rPr>
      </w:pPr>
      <w:bookmarkStart w:id="0" w:name="_GoBack"/>
      <w:bookmarkEnd w:id="0"/>
      <w:r w:rsidRPr="00041A4D">
        <w:rPr>
          <w:rFonts w:ascii="Times New Roman" w:hAnsi="Times New Roman" w:cs="Times New Roman"/>
          <w:sz w:val="24"/>
          <w:szCs w:val="24"/>
        </w:rPr>
        <w:t>Наиболее чаще встречающиеся нарушения требований Правил:</w:t>
      </w:r>
    </w:p>
    <w:p w:rsidR="00041A4D" w:rsidRPr="00041A4D" w:rsidRDefault="00041A4D" w:rsidP="00041A4D">
      <w:pPr>
        <w:rPr>
          <w:rFonts w:ascii="Times New Roman" w:hAnsi="Times New Roman" w:cs="Times New Roman"/>
          <w:sz w:val="24"/>
          <w:szCs w:val="24"/>
        </w:rPr>
      </w:pPr>
      <w:r w:rsidRPr="00041A4D">
        <w:rPr>
          <w:rFonts w:ascii="Times New Roman" w:hAnsi="Times New Roman" w:cs="Times New Roman"/>
          <w:sz w:val="24"/>
          <w:szCs w:val="24"/>
        </w:rPr>
        <w:t>-</w:t>
      </w:r>
      <w:r w:rsidRPr="00041A4D">
        <w:rPr>
          <w:rFonts w:ascii="Times New Roman" w:hAnsi="Times New Roman" w:cs="Times New Roman"/>
          <w:sz w:val="24"/>
          <w:szCs w:val="24"/>
        </w:rPr>
        <w:tab/>
        <w:t xml:space="preserve">по </w:t>
      </w:r>
      <w:proofErr w:type="spellStart"/>
      <w:r w:rsidRPr="00041A4D">
        <w:rPr>
          <w:rFonts w:ascii="Times New Roman" w:hAnsi="Times New Roman" w:cs="Times New Roman"/>
          <w:sz w:val="24"/>
          <w:szCs w:val="24"/>
        </w:rPr>
        <w:t>пп</w:t>
      </w:r>
      <w:proofErr w:type="spellEnd"/>
      <w:r w:rsidRPr="00041A4D">
        <w:rPr>
          <w:rFonts w:ascii="Times New Roman" w:hAnsi="Times New Roman" w:cs="Times New Roman"/>
          <w:sz w:val="24"/>
          <w:szCs w:val="24"/>
        </w:rPr>
        <w:t>. 8 и 10 Правил, по которым Заказчик с МИО согласовывает «...время и место проведения общественных слушаний...», а также «...осуществляет информирование заинтересованной общественности на государственном и русском языках не позднее, чем за двадцать календарных дней до проведения общественных слушаний»;</w:t>
      </w:r>
    </w:p>
    <w:p w:rsidR="00041A4D" w:rsidRPr="00041A4D" w:rsidRDefault="00041A4D" w:rsidP="00041A4D">
      <w:pPr>
        <w:rPr>
          <w:rFonts w:ascii="Times New Roman" w:hAnsi="Times New Roman" w:cs="Times New Roman"/>
          <w:sz w:val="24"/>
          <w:szCs w:val="24"/>
        </w:rPr>
      </w:pPr>
      <w:r w:rsidRPr="00041A4D">
        <w:rPr>
          <w:rFonts w:ascii="Times New Roman" w:hAnsi="Times New Roman" w:cs="Times New Roman"/>
          <w:sz w:val="24"/>
          <w:szCs w:val="24"/>
        </w:rPr>
        <w:t>-</w:t>
      </w:r>
      <w:r w:rsidRPr="00041A4D">
        <w:rPr>
          <w:rFonts w:ascii="Times New Roman" w:hAnsi="Times New Roman" w:cs="Times New Roman"/>
          <w:sz w:val="24"/>
          <w:szCs w:val="24"/>
        </w:rPr>
        <w:tab/>
        <w:t xml:space="preserve">по п. 12 Правил, МИО «... за двадцать дней до проведения общественных слушаний обеспечивают открытый доступ к экологической информации, относящейся к процедуре оценки воздействия на окружающую среду намечаемой хозяйственной и иной деятельности и процессу принятия решений по этой деятельности через </w:t>
      </w:r>
      <w:proofErr w:type="spellStart"/>
      <w:r w:rsidRPr="00041A4D">
        <w:rPr>
          <w:rFonts w:ascii="Times New Roman" w:hAnsi="Times New Roman" w:cs="Times New Roman"/>
          <w:sz w:val="24"/>
          <w:szCs w:val="24"/>
        </w:rPr>
        <w:t>интернет-ресурс</w:t>
      </w:r>
      <w:proofErr w:type="spellEnd"/>
      <w:r w:rsidRPr="00041A4D">
        <w:rPr>
          <w:rFonts w:ascii="Times New Roman" w:hAnsi="Times New Roman" w:cs="Times New Roman"/>
          <w:sz w:val="24"/>
          <w:szCs w:val="24"/>
        </w:rPr>
        <w:t>, а также используя иные способы информирования».</w:t>
      </w:r>
    </w:p>
    <w:p w:rsidR="00041A4D" w:rsidRPr="00041A4D" w:rsidRDefault="00041A4D" w:rsidP="00C67D1C">
      <w:pPr>
        <w:ind w:firstLine="709"/>
        <w:rPr>
          <w:rFonts w:ascii="Times New Roman" w:hAnsi="Times New Roman" w:cs="Times New Roman"/>
          <w:sz w:val="24"/>
          <w:szCs w:val="24"/>
        </w:rPr>
      </w:pPr>
      <w:r w:rsidRPr="00041A4D">
        <w:rPr>
          <w:rFonts w:ascii="Times New Roman" w:hAnsi="Times New Roman" w:cs="Times New Roman"/>
          <w:sz w:val="24"/>
          <w:szCs w:val="24"/>
        </w:rPr>
        <w:t xml:space="preserve">В большинстве объявлений указывается электронный адрес и контакты, где можно ознакомиться с материалами общественного слушания, что можно отнести ко второй, не основной части требований данного пункта Правил: «..., а также используя иные способы информирования...». Тогда как основным требованием является: «...обеспечивают открытый </w:t>
      </w:r>
      <w:r w:rsidRPr="00041A4D">
        <w:rPr>
          <w:rFonts w:ascii="Times New Roman" w:hAnsi="Times New Roman" w:cs="Times New Roman"/>
          <w:sz w:val="24"/>
          <w:szCs w:val="24"/>
        </w:rPr>
        <w:lastRenderedPageBreak/>
        <w:t xml:space="preserve">доступ к экологической информации, относящейся к процедуре оценки воздействия на окружающую среду намечаемой хозяйственной и иной деятельности и процессу принятия решений по этой деятельности через </w:t>
      </w:r>
      <w:proofErr w:type="spellStart"/>
      <w:r w:rsidRPr="00041A4D">
        <w:rPr>
          <w:rFonts w:ascii="Times New Roman" w:hAnsi="Times New Roman" w:cs="Times New Roman"/>
          <w:sz w:val="24"/>
          <w:szCs w:val="24"/>
        </w:rPr>
        <w:t>интернет-ресурс</w:t>
      </w:r>
      <w:proofErr w:type="spellEnd"/>
      <w:r w:rsidRPr="00041A4D">
        <w:rPr>
          <w:rFonts w:ascii="Times New Roman" w:hAnsi="Times New Roman" w:cs="Times New Roman"/>
          <w:sz w:val="24"/>
          <w:szCs w:val="24"/>
        </w:rPr>
        <w:t>...».</w:t>
      </w:r>
    </w:p>
    <w:p w:rsidR="00605780" w:rsidRPr="00605780" w:rsidRDefault="00190F0F" w:rsidP="00605780">
      <w:pPr>
        <w:ind w:firstLine="709"/>
        <w:rPr>
          <w:rFonts w:ascii="Times New Roman" w:hAnsi="Times New Roman" w:cs="Times New Roman"/>
          <w:sz w:val="24"/>
          <w:szCs w:val="24"/>
        </w:rPr>
      </w:pPr>
      <w:r>
        <w:rPr>
          <w:rFonts w:ascii="Times New Roman" w:hAnsi="Times New Roman" w:cs="Times New Roman"/>
          <w:sz w:val="24"/>
          <w:szCs w:val="24"/>
        </w:rPr>
        <w:t xml:space="preserve">Из </w:t>
      </w:r>
      <w:r w:rsidRPr="00190F0F">
        <w:rPr>
          <w:rFonts w:ascii="Times New Roman" w:hAnsi="Times New Roman" w:cs="Times New Roman"/>
          <w:sz w:val="24"/>
          <w:szCs w:val="24"/>
        </w:rPr>
        <w:t>таблиц</w:t>
      </w:r>
      <w:r>
        <w:rPr>
          <w:rFonts w:ascii="Times New Roman" w:hAnsi="Times New Roman" w:cs="Times New Roman"/>
          <w:sz w:val="24"/>
          <w:szCs w:val="24"/>
        </w:rPr>
        <w:t>ы</w:t>
      </w:r>
      <w:r w:rsidRPr="00190F0F">
        <w:rPr>
          <w:rFonts w:ascii="Times New Roman" w:hAnsi="Times New Roman" w:cs="Times New Roman"/>
          <w:sz w:val="24"/>
          <w:szCs w:val="24"/>
        </w:rPr>
        <w:t xml:space="preserve"> по проведенному мониторингу </w:t>
      </w:r>
      <w:r>
        <w:rPr>
          <w:rFonts w:ascii="Times New Roman" w:hAnsi="Times New Roman" w:cs="Times New Roman"/>
          <w:sz w:val="24"/>
          <w:szCs w:val="24"/>
        </w:rPr>
        <w:t xml:space="preserve">сайтов МИО </w:t>
      </w:r>
      <w:r w:rsidRPr="00190F0F">
        <w:rPr>
          <w:rFonts w:ascii="Times New Roman" w:hAnsi="Times New Roman" w:cs="Times New Roman"/>
          <w:sz w:val="24"/>
          <w:szCs w:val="24"/>
        </w:rPr>
        <w:t>за март м-ц 2017 г. в разрезе регионов</w:t>
      </w:r>
      <w:r>
        <w:rPr>
          <w:rFonts w:ascii="Times New Roman" w:hAnsi="Times New Roman" w:cs="Times New Roman"/>
          <w:sz w:val="24"/>
          <w:szCs w:val="24"/>
        </w:rPr>
        <w:t xml:space="preserve"> установлено</w:t>
      </w:r>
      <w:r w:rsidR="00467E0A">
        <w:rPr>
          <w:rFonts w:ascii="Times New Roman" w:hAnsi="Times New Roman" w:cs="Times New Roman"/>
          <w:sz w:val="24"/>
          <w:szCs w:val="24"/>
        </w:rPr>
        <w:t xml:space="preserve"> следующее</w:t>
      </w:r>
      <w:r w:rsidR="00605780" w:rsidRPr="00605780">
        <w:rPr>
          <w:rFonts w:ascii="Times New Roman" w:hAnsi="Times New Roman" w:cs="Times New Roman"/>
          <w:sz w:val="24"/>
          <w:szCs w:val="24"/>
        </w:rPr>
        <w:t>:</w:t>
      </w:r>
    </w:p>
    <w:p w:rsidR="00605780" w:rsidRPr="00605780" w:rsidRDefault="00605780" w:rsidP="00605780">
      <w:pPr>
        <w:ind w:firstLine="709"/>
        <w:rPr>
          <w:rFonts w:ascii="Times New Roman" w:hAnsi="Times New Roman" w:cs="Times New Roman"/>
          <w:sz w:val="24"/>
          <w:szCs w:val="24"/>
        </w:rPr>
      </w:pPr>
      <w:r w:rsidRPr="00605780">
        <w:rPr>
          <w:rFonts w:ascii="Times New Roman" w:hAnsi="Times New Roman" w:cs="Times New Roman"/>
          <w:sz w:val="24"/>
          <w:szCs w:val="24"/>
        </w:rPr>
        <w:t xml:space="preserve"> - г. Астана не размещало информацию по общественным слушаниям по причине отсутствия объявлений, подпадающих согласно Перечню видов хозяйственной деятельности, проекты которых подлежат вынесению на общественные слушания (приказ Министра энергетики РК от 10 июня 2016 года № 240);</w:t>
      </w:r>
    </w:p>
    <w:p w:rsidR="00605780" w:rsidRPr="00605780" w:rsidRDefault="00605780" w:rsidP="00605780">
      <w:pPr>
        <w:ind w:firstLine="709"/>
        <w:rPr>
          <w:rFonts w:ascii="Times New Roman" w:hAnsi="Times New Roman" w:cs="Times New Roman"/>
          <w:sz w:val="24"/>
          <w:szCs w:val="24"/>
        </w:rPr>
      </w:pPr>
      <w:r w:rsidRPr="00605780">
        <w:rPr>
          <w:rFonts w:ascii="Times New Roman" w:hAnsi="Times New Roman" w:cs="Times New Roman"/>
          <w:sz w:val="24"/>
          <w:szCs w:val="24"/>
        </w:rPr>
        <w:t xml:space="preserve">- Акмолинской области с 01 марта 2017 года не размещает информацию по общественным слушаниям из-за отключения сайта в связи с отсутствием договора на оказание услуг по поддержке сайта на 2017 год;     </w:t>
      </w:r>
    </w:p>
    <w:p w:rsidR="00605780" w:rsidRPr="00605780" w:rsidRDefault="00605780" w:rsidP="00605780">
      <w:pPr>
        <w:ind w:firstLine="709"/>
        <w:rPr>
          <w:rFonts w:ascii="Times New Roman" w:hAnsi="Times New Roman" w:cs="Times New Roman"/>
          <w:sz w:val="24"/>
          <w:szCs w:val="24"/>
        </w:rPr>
      </w:pPr>
      <w:r w:rsidRPr="00605780">
        <w:rPr>
          <w:rFonts w:ascii="Times New Roman" w:hAnsi="Times New Roman" w:cs="Times New Roman"/>
          <w:sz w:val="24"/>
          <w:szCs w:val="24"/>
        </w:rPr>
        <w:t xml:space="preserve">- </w:t>
      </w:r>
      <w:proofErr w:type="spellStart"/>
      <w:r w:rsidRPr="00605780">
        <w:rPr>
          <w:rFonts w:ascii="Times New Roman" w:hAnsi="Times New Roman" w:cs="Times New Roman"/>
          <w:sz w:val="24"/>
          <w:szCs w:val="24"/>
        </w:rPr>
        <w:t>Жамбылской</w:t>
      </w:r>
      <w:proofErr w:type="spellEnd"/>
      <w:r w:rsidRPr="00605780">
        <w:rPr>
          <w:rFonts w:ascii="Times New Roman" w:hAnsi="Times New Roman" w:cs="Times New Roman"/>
          <w:sz w:val="24"/>
          <w:szCs w:val="24"/>
        </w:rPr>
        <w:t xml:space="preserve"> области в марте месяце не размещает информацию по общественным слушаниям по причине того, что на данное время еще не закончена новая разработка и сопровождение сайта. </w:t>
      </w:r>
    </w:p>
    <w:p w:rsidR="00605780" w:rsidRPr="00605780" w:rsidRDefault="00605780" w:rsidP="00605780">
      <w:pPr>
        <w:ind w:firstLine="709"/>
        <w:rPr>
          <w:rFonts w:ascii="Times New Roman" w:hAnsi="Times New Roman" w:cs="Times New Roman"/>
          <w:sz w:val="24"/>
          <w:szCs w:val="24"/>
        </w:rPr>
      </w:pPr>
      <w:r w:rsidRPr="00605780">
        <w:rPr>
          <w:rFonts w:ascii="Times New Roman" w:hAnsi="Times New Roman" w:cs="Times New Roman"/>
          <w:sz w:val="24"/>
          <w:szCs w:val="24"/>
        </w:rPr>
        <w:t xml:space="preserve">Управлением природных ресурсов и регулирования природопользования Северо-Казахстанской области </w:t>
      </w:r>
      <w:r w:rsidR="00A66FA3">
        <w:rPr>
          <w:rFonts w:ascii="Times New Roman" w:hAnsi="Times New Roman" w:cs="Times New Roman"/>
          <w:sz w:val="24"/>
          <w:szCs w:val="24"/>
        </w:rPr>
        <w:t>р</w:t>
      </w:r>
      <w:r w:rsidR="00A66FA3" w:rsidRPr="00605780">
        <w:rPr>
          <w:rFonts w:ascii="Times New Roman" w:hAnsi="Times New Roman" w:cs="Times New Roman"/>
          <w:sz w:val="24"/>
          <w:szCs w:val="24"/>
        </w:rPr>
        <w:t xml:space="preserve">азработан удобный интерфейс по доступу </w:t>
      </w:r>
      <w:r w:rsidR="00A66FA3">
        <w:rPr>
          <w:rFonts w:ascii="Times New Roman" w:hAnsi="Times New Roman" w:cs="Times New Roman"/>
          <w:sz w:val="24"/>
          <w:szCs w:val="24"/>
        </w:rPr>
        <w:t xml:space="preserve">общественности </w:t>
      </w:r>
      <w:r w:rsidR="00A66FA3" w:rsidRPr="00605780">
        <w:rPr>
          <w:rFonts w:ascii="Times New Roman" w:hAnsi="Times New Roman" w:cs="Times New Roman"/>
          <w:sz w:val="24"/>
          <w:szCs w:val="24"/>
        </w:rPr>
        <w:t>к информации</w:t>
      </w:r>
      <w:r w:rsidR="00807D6E">
        <w:rPr>
          <w:rFonts w:ascii="Times New Roman" w:hAnsi="Times New Roman" w:cs="Times New Roman"/>
          <w:sz w:val="24"/>
          <w:szCs w:val="24"/>
        </w:rPr>
        <w:t xml:space="preserve">, где </w:t>
      </w:r>
      <w:r w:rsidR="00A66FA3" w:rsidRPr="00605780">
        <w:rPr>
          <w:rFonts w:ascii="Times New Roman" w:hAnsi="Times New Roman" w:cs="Times New Roman"/>
          <w:sz w:val="24"/>
          <w:szCs w:val="24"/>
        </w:rPr>
        <w:t xml:space="preserve"> </w:t>
      </w:r>
      <w:r w:rsidR="00807D6E">
        <w:rPr>
          <w:rFonts w:ascii="Times New Roman" w:hAnsi="Times New Roman" w:cs="Times New Roman"/>
          <w:sz w:val="24"/>
          <w:szCs w:val="24"/>
        </w:rPr>
        <w:t>опубликована</w:t>
      </w:r>
      <w:r w:rsidRPr="00605780">
        <w:rPr>
          <w:rFonts w:ascii="Times New Roman" w:hAnsi="Times New Roman" w:cs="Times New Roman"/>
          <w:sz w:val="24"/>
          <w:szCs w:val="24"/>
        </w:rPr>
        <w:t xml:space="preserve"> информаци</w:t>
      </w:r>
      <w:r w:rsidR="00807D6E">
        <w:rPr>
          <w:rFonts w:ascii="Times New Roman" w:hAnsi="Times New Roman" w:cs="Times New Roman"/>
          <w:sz w:val="24"/>
          <w:szCs w:val="24"/>
        </w:rPr>
        <w:t>я</w:t>
      </w:r>
      <w:r w:rsidRPr="00605780">
        <w:rPr>
          <w:rFonts w:ascii="Times New Roman" w:hAnsi="Times New Roman" w:cs="Times New Roman"/>
          <w:sz w:val="24"/>
          <w:szCs w:val="24"/>
        </w:rPr>
        <w:t xml:space="preserve"> об общественных слушаниях</w:t>
      </w:r>
      <w:r w:rsidR="00C8273C">
        <w:rPr>
          <w:rFonts w:ascii="Times New Roman" w:hAnsi="Times New Roman" w:cs="Times New Roman"/>
          <w:sz w:val="24"/>
          <w:szCs w:val="24"/>
        </w:rPr>
        <w:t>.</w:t>
      </w:r>
      <w:r w:rsidRPr="00605780">
        <w:rPr>
          <w:rFonts w:ascii="Times New Roman" w:hAnsi="Times New Roman" w:cs="Times New Roman"/>
          <w:sz w:val="24"/>
          <w:szCs w:val="24"/>
        </w:rPr>
        <w:t xml:space="preserve"> </w:t>
      </w:r>
    </w:p>
    <w:p w:rsidR="00605780" w:rsidRPr="00605780" w:rsidRDefault="00807D6E" w:rsidP="00605780">
      <w:pPr>
        <w:ind w:firstLine="709"/>
        <w:rPr>
          <w:rFonts w:ascii="Times New Roman" w:hAnsi="Times New Roman" w:cs="Times New Roman"/>
          <w:sz w:val="24"/>
          <w:szCs w:val="24"/>
        </w:rPr>
      </w:pPr>
      <w:r>
        <w:rPr>
          <w:rFonts w:ascii="Times New Roman" w:hAnsi="Times New Roman" w:cs="Times New Roman"/>
          <w:sz w:val="24"/>
          <w:szCs w:val="24"/>
        </w:rPr>
        <w:t xml:space="preserve">МИО </w:t>
      </w:r>
      <w:r w:rsidR="00605780" w:rsidRPr="00605780">
        <w:rPr>
          <w:rFonts w:ascii="Times New Roman" w:hAnsi="Times New Roman" w:cs="Times New Roman"/>
          <w:sz w:val="24"/>
          <w:szCs w:val="24"/>
        </w:rPr>
        <w:t xml:space="preserve">Атырауской, Восточно-Казахстанской областей доработали </w:t>
      </w:r>
      <w:r w:rsidRPr="00605780">
        <w:rPr>
          <w:rFonts w:ascii="Times New Roman" w:hAnsi="Times New Roman" w:cs="Times New Roman"/>
          <w:sz w:val="24"/>
          <w:szCs w:val="24"/>
        </w:rPr>
        <w:t>сайт</w:t>
      </w:r>
      <w:r>
        <w:rPr>
          <w:rFonts w:ascii="Times New Roman" w:hAnsi="Times New Roman" w:cs="Times New Roman"/>
          <w:sz w:val="24"/>
          <w:szCs w:val="24"/>
        </w:rPr>
        <w:t>ы, где были учтены замечания</w:t>
      </w:r>
      <w:r w:rsidRPr="00605780">
        <w:rPr>
          <w:rFonts w:ascii="Times New Roman" w:hAnsi="Times New Roman" w:cs="Times New Roman"/>
          <w:sz w:val="24"/>
          <w:szCs w:val="24"/>
        </w:rPr>
        <w:t xml:space="preserve"> </w:t>
      </w:r>
      <w:r w:rsidR="00605780" w:rsidRPr="00605780">
        <w:rPr>
          <w:rFonts w:ascii="Times New Roman" w:hAnsi="Times New Roman" w:cs="Times New Roman"/>
          <w:sz w:val="24"/>
          <w:szCs w:val="24"/>
        </w:rPr>
        <w:t>о необходимости указания сроков окончания опросов при опубликовании объявлений о проведении общественных слушаний в форме опроса.</w:t>
      </w:r>
    </w:p>
    <w:sectPr w:rsidR="00605780" w:rsidRPr="00605780" w:rsidSect="00405C6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67"/>
    <w:rsid w:val="00041A4D"/>
    <w:rsid w:val="00190F0F"/>
    <w:rsid w:val="001E7B9D"/>
    <w:rsid w:val="002B76C9"/>
    <w:rsid w:val="00405C66"/>
    <w:rsid w:val="00457291"/>
    <w:rsid w:val="00467E0A"/>
    <w:rsid w:val="004B0684"/>
    <w:rsid w:val="005052F0"/>
    <w:rsid w:val="00513867"/>
    <w:rsid w:val="00605780"/>
    <w:rsid w:val="00807D6E"/>
    <w:rsid w:val="008F744E"/>
    <w:rsid w:val="00A365DD"/>
    <w:rsid w:val="00A66FA3"/>
    <w:rsid w:val="00B9413E"/>
    <w:rsid w:val="00C67D1C"/>
    <w:rsid w:val="00C8273C"/>
    <w:rsid w:val="00C94566"/>
    <w:rsid w:val="00F02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A4834-D910-436B-A4B5-861D6436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17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05C66"/>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405C66"/>
    <w:pPr>
      <w:widowControl w:val="0"/>
      <w:shd w:val="clear" w:color="auto" w:fill="FFFFFF"/>
      <w:spacing w:after="120" w:line="370" w:lineRule="exact"/>
      <w:ind w:firstLine="1020"/>
      <w:jc w:val="left"/>
    </w:pPr>
    <w:rPr>
      <w:rFonts w:ascii="Times New Roman" w:eastAsia="Times New Roman" w:hAnsi="Times New Roman" w:cs="Times New Roman"/>
      <w:b/>
      <w:bCs/>
      <w:sz w:val="28"/>
      <w:szCs w:val="28"/>
    </w:rPr>
  </w:style>
  <w:style w:type="character" w:customStyle="1" w:styleId="2">
    <w:name w:val="Основной текст (2)_"/>
    <w:basedOn w:val="a0"/>
    <w:link w:val="20"/>
    <w:rsid w:val="00041A4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41A4D"/>
    <w:pPr>
      <w:widowControl w:val="0"/>
      <w:shd w:val="clear" w:color="auto" w:fill="FFFFFF"/>
      <w:spacing w:before="120" w:line="317" w:lineRule="exact"/>
      <w:ind w:firstLine="740"/>
      <w:jc w:val="left"/>
    </w:pPr>
    <w:rPr>
      <w:rFonts w:ascii="Times New Roman" w:eastAsia="Times New Roman" w:hAnsi="Times New Roman" w:cs="Times New Roman"/>
      <w:sz w:val="28"/>
      <w:szCs w:val="28"/>
    </w:rPr>
  </w:style>
  <w:style w:type="table" w:styleId="a3">
    <w:name w:val="Table Grid"/>
    <w:basedOn w:val="a1"/>
    <w:uiPriority w:val="39"/>
    <w:rsid w:val="00041A4D"/>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02779"/>
    <w:rPr>
      <w:color w:val="0563C1" w:themeColor="hyperlink"/>
      <w:u w:val="single"/>
    </w:rPr>
  </w:style>
  <w:style w:type="table" w:customStyle="1" w:styleId="1">
    <w:name w:val="Сетка таблицы1"/>
    <w:basedOn w:val="a1"/>
    <w:next w:val="a3"/>
    <w:uiPriority w:val="39"/>
    <w:rsid w:val="008F744E"/>
    <w:pPr>
      <w:ind w:firstLine="0"/>
    </w:pPr>
    <w:rPr>
      <w:rFonts w:ascii="Times New Roman" w:eastAsia="Calibri"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2451</Words>
  <Characters>13975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Абзал Джусупов</dc:creator>
  <cp:lastModifiedBy>Абзал Джусупов</cp:lastModifiedBy>
  <cp:revision>4</cp:revision>
  <dcterms:created xsi:type="dcterms:W3CDTF">2017-03-29T06:15:00Z</dcterms:created>
  <dcterms:modified xsi:type="dcterms:W3CDTF">2017-03-29T10:51:00Z</dcterms:modified>
</cp:coreProperties>
</file>