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C" w:rsidRPr="005D0DEE" w:rsidRDefault="006F71CB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2015</w:t>
      </w:r>
      <w:r w:rsidR="009B316C" w:rsidRPr="005D0D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Pr="005D0DEE" w:rsidRDefault="00D03293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ақпан</w:t>
      </w:r>
      <w:r w:rsidR="009B316C" w:rsidRPr="005D0D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айындағы қоршаған орта жай-күйі</w:t>
      </w:r>
    </w:p>
    <w:p w:rsidR="009B316C" w:rsidRPr="005D0DEE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Pr="005D0DEE" w:rsidRDefault="00937DA7">
      <w:pPr>
        <w:rPr>
          <w:lang w:val="kk-KZ"/>
        </w:rPr>
      </w:pPr>
      <w:r w:rsidRPr="005D0DEE">
        <w:rPr>
          <w:noProof/>
        </w:rPr>
        <w:drawing>
          <wp:inline distT="0" distB="0" distL="0" distR="0">
            <wp:extent cx="6017710" cy="3848793"/>
            <wp:effectExtent l="0" t="0" r="0" b="0"/>
            <wp:docPr id="2" name="Рисунок 2" descr="C:\Users\akanova_g\Picture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nova_g\Pictures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12" cy="38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DE" w:rsidRPr="005D0DEE" w:rsidRDefault="008E20DE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5D0DEE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5D0DEE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5D0DEE" w:rsidRDefault="009B316C" w:rsidP="0036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F4308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CA5D3A" w:rsidRPr="005D0DEE" w:rsidRDefault="00365A99" w:rsidP="00365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5D0DEE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AE7AC6" w:rsidRPr="005D0DE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5D0DEE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5D0DEE">
        <w:rPr>
          <w:rFonts w:ascii="Times New Roman" w:hAnsi="Times New Roman"/>
          <w:i/>
          <w:sz w:val="28"/>
          <w:szCs w:val="28"/>
          <w:lang w:val="kk-KZ"/>
        </w:rPr>
        <w:t>–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Теміртау, 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 xml:space="preserve">Өскемен,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Лисаковск, Алматы, Астана, Қарағанды, Ақтөбе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қалалары 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>жатқызылады;</w:t>
      </w:r>
    </w:p>
    <w:p w:rsidR="00D03293" w:rsidRPr="005D0DEE" w:rsidRDefault="00D9544C" w:rsidP="00D03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D0DEE">
        <w:rPr>
          <w:rFonts w:ascii="Times New Roman" w:hAnsi="Times New Roman"/>
          <w:b/>
          <w:i/>
          <w:sz w:val="28"/>
          <w:szCs w:val="28"/>
          <w:lang w:val="kk-KZ"/>
        </w:rPr>
        <w:t>- ж</w:t>
      </w:r>
      <w:r w:rsidR="00365A99" w:rsidRPr="005D0DEE">
        <w:rPr>
          <w:rFonts w:ascii="Times New Roman" w:hAnsi="Times New Roman"/>
          <w:b/>
          <w:i/>
          <w:sz w:val="28"/>
          <w:szCs w:val="28"/>
          <w:lang w:val="kk-KZ"/>
        </w:rPr>
        <w:t>оғарғы ластану</w:t>
      </w:r>
      <w:r w:rsidR="00AE7AC6" w:rsidRPr="005D0DE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365A99" w:rsidRPr="005D0DEE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5D0DEE">
        <w:rPr>
          <w:rFonts w:ascii="Times New Roman" w:hAnsi="Times New Roman"/>
          <w:i/>
          <w:sz w:val="28"/>
          <w:szCs w:val="28"/>
          <w:lang w:val="kk-KZ"/>
        </w:rPr>
        <w:t>–</w:t>
      </w:r>
      <w:r w:rsidR="00AE7AC6" w:rsidRPr="005D0DE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>Рудный, Қостанай, Павлодар, Шымкент, Тараз, Арқалық, Талдықорған, Екібастұз қалалары және Глубокое кенті жатқызылады;</w:t>
      </w:r>
    </w:p>
    <w:p w:rsidR="009B316C" w:rsidRPr="005D0DEE" w:rsidRDefault="00D9544C" w:rsidP="00CA5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D0DEE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5D0DEE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AE7AC6" w:rsidRPr="005D0DE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5D0DEE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>11</w:t>
      </w:r>
      <w:r w:rsidR="00AE7AC6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5D0DEE">
        <w:rPr>
          <w:rFonts w:ascii="Times New Roman" w:hAnsi="Times New Roman"/>
          <w:sz w:val="28"/>
          <w:szCs w:val="28"/>
          <w:lang w:val="kk-KZ"/>
        </w:rPr>
        <w:t>елді</w:t>
      </w:r>
      <w:r w:rsidR="004C3FA1" w:rsidRPr="005D0DEE">
        <w:rPr>
          <w:rFonts w:ascii="Times New Roman" w:hAnsi="Times New Roman"/>
          <w:sz w:val="28"/>
          <w:szCs w:val="28"/>
          <w:lang w:val="kk-KZ"/>
        </w:rPr>
        <w:t>-</w:t>
      </w:r>
      <w:r w:rsidR="00371FE8" w:rsidRPr="005D0DEE">
        <w:rPr>
          <w:rFonts w:ascii="Times New Roman" w:hAnsi="Times New Roman"/>
          <w:sz w:val="28"/>
          <w:szCs w:val="28"/>
          <w:lang w:val="kk-KZ"/>
        </w:rPr>
        <w:t>мекен</w:t>
      </w:r>
      <w:r w:rsidR="00365A99" w:rsidRPr="005D0DEE">
        <w:rPr>
          <w:rFonts w:ascii="Times New Roman" w:hAnsi="Times New Roman"/>
          <w:sz w:val="28"/>
          <w:szCs w:val="28"/>
          <w:lang w:val="kk-KZ"/>
        </w:rPr>
        <w:t xml:space="preserve"> жатқызылады</w:t>
      </w:r>
      <w:r w:rsidR="004C3FA1" w:rsidRPr="005D0DEE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Петропавл, Риддер, Ақсу, </w:t>
      </w:r>
      <w:r w:rsidR="005F5C37" w:rsidRPr="005D0DEE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Қызылорда, Балқаш,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>Түркістан, Көкшетау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Орал, 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>Жезқазған</w:t>
      </w:r>
      <w:r w:rsidR="00D03293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617F" w:rsidRPr="005D0DEE">
        <w:rPr>
          <w:rFonts w:ascii="Times New Roman" w:hAnsi="Times New Roman"/>
          <w:sz w:val="28"/>
          <w:szCs w:val="28"/>
          <w:lang w:val="kk-KZ"/>
        </w:rPr>
        <w:t>қалалары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>мен Щучинск-Борабай курорттық аймағы</w:t>
      </w:r>
      <w:r w:rsidRPr="005D0DEE">
        <w:rPr>
          <w:rFonts w:ascii="Times New Roman" w:hAnsi="Times New Roman"/>
          <w:sz w:val="28"/>
          <w:szCs w:val="28"/>
          <w:lang w:val="kk-KZ"/>
        </w:rPr>
        <w:t>;</w:t>
      </w:r>
    </w:p>
    <w:p w:rsidR="009B316C" w:rsidRPr="005D0DEE" w:rsidRDefault="00D9544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D0DEE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5D0DEE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AE7AC6" w:rsidRPr="005D0DE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5D0DEE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5D0DE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5D0DEE">
        <w:rPr>
          <w:rFonts w:ascii="Times New Roman" w:hAnsi="Times New Roman"/>
          <w:sz w:val="28"/>
          <w:szCs w:val="28"/>
          <w:lang w:val="kk-KZ"/>
        </w:rPr>
        <w:t>–</w:t>
      </w:r>
      <w:r w:rsidR="00AE7AC6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Жаңаөзен, Семей, 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 xml:space="preserve">Ақтау, Құлсары, Ақсай, Жетіқара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қалалары 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 xml:space="preserve">Березовка, 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>Ақай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>,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 xml:space="preserve">Төретам 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>кен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>т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>т</w:t>
      </w:r>
      <w:r w:rsidR="00A30385" w:rsidRPr="005D0DEE">
        <w:rPr>
          <w:rFonts w:ascii="Times New Roman" w:hAnsi="Times New Roman"/>
          <w:sz w:val="28"/>
          <w:szCs w:val="28"/>
          <w:lang w:val="kk-KZ"/>
        </w:rPr>
        <w:t>ері</w:t>
      </w:r>
      <w:r w:rsidR="00CA5D3A" w:rsidRPr="005D0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DFD" w:rsidRPr="005D0DEE">
        <w:rPr>
          <w:rFonts w:ascii="Times New Roman" w:hAnsi="Times New Roman"/>
          <w:sz w:val="28"/>
          <w:szCs w:val="28"/>
          <w:lang w:val="kk-KZ"/>
        </w:rPr>
        <w:t xml:space="preserve">мен Бурабай </w:t>
      </w:r>
      <w:r w:rsidR="00DB37A3" w:rsidRPr="005D0DEE">
        <w:rPr>
          <w:rFonts w:ascii="Times New Roman" w:hAnsi="Times New Roman"/>
          <w:sz w:val="28"/>
          <w:szCs w:val="28"/>
          <w:lang w:val="kk-KZ"/>
        </w:rPr>
        <w:t xml:space="preserve">КФМС </w:t>
      </w:r>
      <w:r w:rsidR="00365A99" w:rsidRPr="005D0DEE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9B316C" w:rsidRPr="005D0DEE">
        <w:rPr>
          <w:rFonts w:ascii="Times New Roman" w:hAnsi="Times New Roman"/>
          <w:sz w:val="28"/>
          <w:szCs w:val="28"/>
          <w:lang w:val="kk-KZ"/>
        </w:rPr>
        <w:t>.</w:t>
      </w:r>
    </w:p>
    <w:p w:rsidR="00CA5D3A" w:rsidRPr="005D0DEE" w:rsidRDefault="00CA5D3A" w:rsidP="00CA5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5B3FBF" w:rsidRPr="005D0DEE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5D0DEE" w:rsidRDefault="00A30385">
      <w:pPr>
        <w:rPr>
          <w:lang w:val="kk-KZ"/>
        </w:rPr>
      </w:pPr>
      <w:r w:rsidRPr="005D0DEE">
        <w:rPr>
          <w:noProof/>
        </w:rPr>
        <w:lastRenderedPageBreak/>
        <w:drawing>
          <wp:inline distT="0" distB="0" distL="0" distR="0" wp14:anchorId="6F25E1FA" wp14:editId="2B112BFF">
            <wp:extent cx="5939790" cy="392360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2B3" w:rsidRPr="005D0DEE" w:rsidRDefault="00BF4308" w:rsidP="00BA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ур</w:t>
      </w:r>
      <w:r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ет- 1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. Қазақстан Республикасы елді мекендерінің</w:t>
      </w:r>
    </w:p>
    <w:p w:rsidR="00BA13E6" w:rsidRPr="005D0DEE" w:rsidRDefault="00DB37A3" w:rsidP="00BA13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2015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жылғы </w:t>
      </w:r>
      <w:r w:rsidR="00A30385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ақпан</w:t>
      </w:r>
      <w:r w:rsidR="00AE7AC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стандартты индекс</w:t>
      </w:r>
      <w:r w:rsidR="00BF4308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(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СИ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)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мәні</w:t>
      </w:r>
    </w:p>
    <w:p w:rsidR="005B3FBF" w:rsidRPr="005D0DEE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5D0DEE" w:rsidRDefault="00A30385" w:rsidP="00EE236C">
      <w:pPr>
        <w:jc w:val="center"/>
        <w:rPr>
          <w:lang w:val="kk-KZ"/>
        </w:rPr>
      </w:pPr>
      <w:r w:rsidRPr="005D0DEE">
        <w:rPr>
          <w:noProof/>
        </w:rPr>
        <w:drawing>
          <wp:inline distT="0" distB="0" distL="0" distR="0" wp14:anchorId="4F241C87" wp14:editId="0938CE61">
            <wp:extent cx="5939790" cy="3657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2B3" w:rsidRPr="005D0DEE" w:rsidRDefault="00BF4308" w:rsidP="003F0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Сурет - 2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. 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5D0DEE" w:rsidRDefault="00DB37A3" w:rsidP="003F0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2015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жылғы </w:t>
      </w:r>
      <w:r w:rsidR="00A30385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ақпан</w:t>
      </w:r>
      <w:r w:rsidR="00AE7AC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айындағы 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ең үлкен қайталану (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ЕҮҚ</w:t>
      </w:r>
      <w:r w:rsidR="00622AFF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) </w:t>
      </w:r>
      <w:r w:rsidR="00BA13E6" w:rsidRPr="005D0DEE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мәні</w:t>
      </w:r>
    </w:p>
    <w:p w:rsidR="00BA13E6" w:rsidRPr="005D0DEE" w:rsidRDefault="00BA13E6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5D0DEE" w:rsidRDefault="005B3FBF" w:rsidP="00134CD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5D0DEE" w:rsidRDefault="005B3FBF" w:rsidP="00134CD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5D0DEE" w:rsidRDefault="005B3FBF" w:rsidP="0013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D54DF9" w:rsidRPr="005D0DEE" w:rsidRDefault="004821F2" w:rsidP="00D12A39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</w:t>
      </w:r>
      <w:r w:rsidR="00430DC2"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нормативті таза</w:t>
      </w:r>
      <w:r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»</w:t>
      </w:r>
      <w:r w:rsidR="00A3038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- 6</w:t>
      </w:r>
      <w:r w:rsidR="00430DC2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1 көл, 1 су бөгені, </w:t>
      </w:r>
      <w:r w:rsidR="00430DC2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 теңіз: Жайық (Атырау облысы)</w:t>
      </w:r>
      <w:r w:rsidR="00D54DF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D54DF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</w:t>
      </w:r>
      <w:r w:rsidR="00430DC2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нова, Қиғаш,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Шілік, Талғар, Бөген</w:t>
      </w:r>
      <w:r w:rsidR="00430DC2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D54DF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өзендері,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Марқакөл көлі, Қапшағай су бөгені, </w:t>
      </w:r>
      <w:r w:rsidR="00D54DF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Каспий теңізі.</w:t>
      </w:r>
    </w:p>
    <w:p w:rsidR="00EC2B3C" w:rsidRPr="005D0DEE" w:rsidRDefault="00D54DF9" w:rsidP="00462BFF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- 28</w:t>
      </w:r>
      <w:r w:rsidR="0095456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Қара Ертіс, Ертіс, Оба, Емел, Жайық (БҚО), Шаған,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Деркөл,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Есіл,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Ақбұлақ, Баянкөл, Іле, Қаскелен, Қарқара, Есік, Түрген, Темірлік, Кіші Алматы, Есентай, Үлкен Алматы, Талас, </w:t>
      </w:r>
      <w:r w:rsidR="0095456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Асса,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Шу,</w:t>
      </w:r>
      <w:r w:rsidR="0095456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Аксу,</w:t>
      </w:r>
      <w:r w:rsidR="00656A50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Қарабалты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Тоқташ, Сарықау, Сырдария</w:t>
      </w:r>
      <w:r w:rsidR="00656A50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Бадам, </w:t>
      </w:r>
      <w:r w:rsidR="00656A50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Арыс өзендері, Шардара,  Вячеславское,</w:t>
      </w:r>
      <w:r w:rsidR="0095456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B91F95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Күрті,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Бартоғай, Тасөткел</w:t>
      </w:r>
      <w:r w:rsidR="00656A50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бөгендері,  Қопа, Зеренді,</w:t>
      </w:r>
      <w:r w:rsidR="009E6AB8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Билікөл, </w:t>
      </w:r>
      <w:r w:rsidR="009E6AB8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Карасье, Кіші Арал көлдері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4821F2" w:rsidRPr="005D0DEE" w:rsidRDefault="009E6AB8" w:rsidP="00462BFF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95456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- 1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7 өзен, 6 көл, 3 су бөгені,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1 су арнасы: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Үлбі, Глубочанка, Елек (Ақтөбе облысы), Тобыл, Әйет, Тоғызақ,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Беттібұлақ,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Сарыбұлақ,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Жабай, Нұра,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Қара-Кеңгір,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Шарын,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D177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Текес, Қорғас,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Келес өзендері, Сұлтанкелді, Бурабай,  Үлкен Шабақты, </w:t>
      </w:r>
      <w:r w:rsidR="00D12A3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Шортан, </w:t>
      </w:r>
      <w:r w:rsidR="000D177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D177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462BFF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Сұлукөл көлдері, Сергеевск, Кеңгір, Самарқан су бөгендері, Нұра – Есіл су арнасы.</w:t>
      </w:r>
    </w:p>
    <w:p w:rsidR="00D12A39" w:rsidRPr="005D0DEE" w:rsidRDefault="00D12A39" w:rsidP="00D12A39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EC2B3C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</w:t>
      </w:r>
      <w:r w:rsidR="000D177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Красноярка</w:t>
      </w:r>
      <w:r w:rsidR="00EC2B3C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AE7AC6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EC2B3C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Шерубайнұра </w:t>
      </w:r>
      <w:r w:rsidR="000D177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EC2B3C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і.</w:t>
      </w:r>
    </w:p>
    <w:p w:rsidR="009E6AB8" w:rsidRPr="005D0DEE" w:rsidRDefault="009E6AB8" w:rsidP="009E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EC2B3C" w:rsidRPr="005D0DEE" w:rsidRDefault="00EC2B3C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DF3FAF" w:rsidRPr="005D0DEE" w:rsidRDefault="00DF3FAF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4C5703" w:rsidRPr="005D0DEE" w:rsidRDefault="004C5703" w:rsidP="005B3FB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986815" w:rsidRPr="005D0DEE" w:rsidRDefault="0098681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объектілерінің </w:t>
      </w:r>
      <w:r w:rsidR="00BF4308"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EE236C" w:rsidRPr="005D0DEE" w:rsidRDefault="00EC2B3C" w:rsidP="00BE045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D0DEE">
        <w:rPr>
          <w:noProof/>
        </w:rPr>
        <w:drawing>
          <wp:inline distT="0" distB="0" distL="0" distR="0" wp14:anchorId="5557E8A2" wp14:editId="31B547D5">
            <wp:extent cx="5453149" cy="857873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6815" w:rsidRPr="005D0DEE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5D0DEE" w:rsidRDefault="00085A8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5D0DEE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5D0DEE" w:rsidRDefault="006704F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5D0DEE" w:rsidRDefault="00EC2B3C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5D0DEE">
        <w:rPr>
          <w:noProof/>
        </w:rPr>
        <w:drawing>
          <wp:inline distT="0" distB="0" distL="0" distR="0" wp14:anchorId="3550EF0F" wp14:editId="0A7FD350">
            <wp:extent cx="4448175" cy="4857749"/>
            <wp:effectExtent l="0" t="0" r="9525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5D0DEE" w:rsidRDefault="00582D5F" w:rsidP="008B423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5D0DEE" w:rsidRDefault="00986815" w:rsidP="008B423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8B4239" w:rsidRPr="005D0DEE" w:rsidRDefault="008B4239" w:rsidP="008B423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6B6B5F" w:rsidRPr="005D0DEE" w:rsidRDefault="006B6B5F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622C20" w:rsidRPr="005D0DEE">
        <w:rPr>
          <w:rFonts w:ascii="Times New Roman" w:hAnsi="Times New Roman"/>
          <w:sz w:val="28"/>
          <w:szCs w:val="28"/>
          <w:lang w:val="kk-KZ"/>
        </w:rPr>
        <w:t>0,0</w:t>
      </w:r>
      <w:r w:rsidR="006F71CB" w:rsidRPr="005D0DEE">
        <w:rPr>
          <w:rFonts w:ascii="Times New Roman" w:hAnsi="Times New Roman"/>
          <w:sz w:val="28"/>
          <w:szCs w:val="28"/>
          <w:lang w:val="kk-KZ"/>
        </w:rPr>
        <w:t>4</w:t>
      </w:r>
      <w:r w:rsidR="00622C20" w:rsidRPr="005D0DEE">
        <w:rPr>
          <w:rFonts w:ascii="Times New Roman" w:hAnsi="Times New Roman"/>
          <w:sz w:val="28"/>
          <w:szCs w:val="28"/>
          <w:lang w:val="kk-KZ"/>
        </w:rPr>
        <w:t>-0,2</w:t>
      </w:r>
      <w:r w:rsidR="00EC2B3C" w:rsidRPr="005D0DEE">
        <w:rPr>
          <w:rFonts w:ascii="Times New Roman" w:hAnsi="Times New Roman"/>
          <w:sz w:val="28"/>
          <w:szCs w:val="28"/>
          <w:lang w:val="kk-KZ"/>
        </w:rPr>
        <w:t>6</w:t>
      </w:r>
      <w:r w:rsidRPr="005D0DEE">
        <w:rPr>
          <w:rFonts w:ascii="Times New Roman" w:hAnsi="Times New Roman"/>
          <w:sz w:val="28"/>
          <w:szCs w:val="28"/>
          <w:lang w:val="kk-KZ"/>
        </w:rPr>
        <w:t xml:space="preserve"> мкЗв/ч</w:t>
      </w:r>
      <w:r w:rsidR="00F4771E" w:rsidRPr="005D0DEE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5D0DEE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5D0DEE">
        <w:rPr>
          <w:rFonts w:ascii="Times New Roman" w:hAnsi="Times New Roman"/>
          <w:sz w:val="28"/>
          <w:szCs w:val="28"/>
          <w:lang w:val="kk-KZ"/>
        </w:rPr>
        <w:t>0,13</w:t>
      </w:r>
      <w:r w:rsidR="00DD0396" w:rsidRPr="005D0DEE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5D0DE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D0DEE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5D0DEE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5D0DEE" w:rsidRDefault="00BE0451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EC2B3C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6-2,0</w:t>
      </w:r>
      <w:r w:rsidR="00591247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6F71CB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5D0DEE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FB3A31" w:rsidRPr="005D0DEE" w:rsidRDefault="00FB3A31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86815" w:rsidRPr="005D0DEE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FB3A31" w:rsidRPr="005D0DEE" w:rsidRDefault="00FB3A31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86815" w:rsidRPr="002872C7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5D0DE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  <w:bookmarkStart w:id="0" w:name="_GoBack"/>
      <w:bookmarkEnd w:id="0"/>
    </w:p>
    <w:sectPr w:rsidR="00986815" w:rsidRPr="002872C7" w:rsidSect="0046009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3" w:rsidRDefault="00962783" w:rsidP="0074420A">
      <w:pPr>
        <w:spacing w:after="0" w:line="240" w:lineRule="auto"/>
      </w:pPr>
      <w:r>
        <w:separator/>
      </w:r>
    </w:p>
  </w:endnote>
  <w:endnote w:type="continuationSeparator" w:id="0">
    <w:p w:rsidR="00962783" w:rsidRDefault="00962783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3" w:rsidRDefault="00962783" w:rsidP="0074420A">
      <w:pPr>
        <w:spacing w:after="0" w:line="240" w:lineRule="auto"/>
      </w:pPr>
      <w:r>
        <w:separator/>
      </w:r>
    </w:p>
  </w:footnote>
  <w:footnote w:type="continuationSeparator" w:id="0">
    <w:p w:rsidR="00962783" w:rsidRDefault="00962783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C"/>
    <w:rsid w:val="00005DB3"/>
    <w:rsid w:val="00021A18"/>
    <w:rsid w:val="000411FD"/>
    <w:rsid w:val="0005158C"/>
    <w:rsid w:val="00080D6E"/>
    <w:rsid w:val="00085A85"/>
    <w:rsid w:val="00092202"/>
    <w:rsid w:val="00093071"/>
    <w:rsid w:val="000B0A2F"/>
    <w:rsid w:val="000D177B"/>
    <w:rsid w:val="00102F89"/>
    <w:rsid w:val="00110DDD"/>
    <w:rsid w:val="00134CDB"/>
    <w:rsid w:val="00141EEE"/>
    <w:rsid w:val="00152C09"/>
    <w:rsid w:val="001A4DFB"/>
    <w:rsid w:val="001A6819"/>
    <w:rsid w:val="001E02D3"/>
    <w:rsid w:val="00200506"/>
    <w:rsid w:val="00207D11"/>
    <w:rsid w:val="00214F78"/>
    <w:rsid w:val="00215915"/>
    <w:rsid w:val="002229F5"/>
    <w:rsid w:val="00240FD4"/>
    <w:rsid w:val="00275E5B"/>
    <w:rsid w:val="002934A6"/>
    <w:rsid w:val="00294FEA"/>
    <w:rsid w:val="00295DC2"/>
    <w:rsid w:val="00297C00"/>
    <w:rsid w:val="002A4A24"/>
    <w:rsid w:val="002C3057"/>
    <w:rsid w:val="002E045D"/>
    <w:rsid w:val="002F73BD"/>
    <w:rsid w:val="002F73CC"/>
    <w:rsid w:val="00301546"/>
    <w:rsid w:val="0032042C"/>
    <w:rsid w:val="00365A99"/>
    <w:rsid w:val="00371FE8"/>
    <w:rsid w:val="00373FB4"/>
    <w:rsid w:val="00374163"/>
    <w:rsid w:val="00381393"/>
    <w:rsid w:val="003A1013"/>
    <w:rsid w:val="003B61D3"/>
    <w:rsid w:val="003C20E2"/>
    <w:rsid w:val="003E62B9"/>
    <w:rsid w:val="003F02B3"/>
    <w:rsid w:val="00412221"/>
    <w:rsid w:val="00420FD4"/>
    <w:rsid w:val="004246AC"/>
    <w:rsid w:val="00430DC2"/>
    <w:rsid w:val="00436589"/>
    <w:rsid w:val="00460093"/>
    <w:rsid w:val="00462BFF"/>
    <w:rsid w:val="004672BC"/>
    <w:rsid w:val="0047062A"/>
    <w:rsid w:val="00477ACD"/>
    <w:rsid w:val="00477B44"/>
    <w:rsid w:val="004821F2"/>
    <w:rsid w:val="004A0554"/>
    <w:rsid w:val="004B617F"/>
    <w:rsid w:val="004C3FA1"/>
    <w:rsid w:val="004C5703"/>
    <w:rsid w:val="004C775F"/>
    <w:rsid w:val="00526AE3"/>
    <w:rsid w:val="005352A9"/>
    <w:rsid w:val="00552036"/>
    <w:rsid w:val="00554C82"/>
    <w:rsid w:val="005555A7"/>
    <w:rsid w:val="00571B75"/>
    <w:rsid w:val="00573658"/>
    <w:rsid w:val="00575BFD"/>
    <w:rsid w:val="00582D5F"/>
    <w:rsid w:val="00584D7D"/>
    <w:rsid w:val="00591247"/>
    <w:rsid w:val="00596C78"/>
    <w:rsid w:val="005B3FBF"/>
    <w:rsid w:val="005D0DEE"/>
    <w:rsid w:val="005F5C37"/>
    <w:rsid w:val="005F635C"/>
    <w:rsid w:val="005F70E8"/>
    <w:rsid w:val="0060224A"/>
    <w:rsid w:val="00622AFF"/>
    <w:rsid w:val="00622C20"/>
    <w:rsid w:val="00641AB2"/>
    <w:rsid w:val="00656A50"/>
    <w:rsid w:val="00664865"/>
    <w:rsid w:val="006704F5"/>
    <w:rsid w:val="006A7693"/>
    <w:rsid w:val="006B6B5F"/>
    <w:rsid w:val="006D1151"/>
    <w:rsid w:val="006D7C9C"/>
    <w:rsid w:val="006F71CB"/>
    <w:rsid w:val="007078C7"/>
    <w:rsid w:val="00726298"/>
    <w:rsid w:val="0073429C"/>
    <w:rsid w:val="00741A82"/>
    <w:rsid w:val="0074420A"/>
    <w:rsid w:val="0074498B"/>
    <w:rsid w:val="00755EEC"/>
    <w:rsid w:val="00756A1C"/>
    <w:rsid w:val="00767CDC"/>
    <w:rsid w:val="007C6B14"/>
    <w:rsid w:val="00806F51"/>
    <w:rsid w:val="00812C0E"/>
    <w:rsid w:val="00824094"/>
    <w:rsid w:val="00844C15"/>
    <w:rsid w:val="00850DB8"/>
    <w:rsid w:val="00862D8A"/>
    <w:rsid w:val="00872FFF"/>
    <w:rsid w:val="008A580F"/>
    <w:rsid w:val="008B4239"/>
    <w:rsid w:val="008B57FE"/>
    <w:rsid w:val="008C2986"/>
    <w:rsid w:val="008C607A"/>
    <w:rsid w:val="008E20DE"/>
    <w:rsid w:val="00907C25"/>
    <w:rsid w:val="00937DA7"/>
    <w:rsid w:val="00940411"/>
    <w:rsid w:val="00942DA4"/>
    <w:rsid w:val="0095256A"/>
    <w:rsid w:val="0095456B"/>
    <w:rsid w:val="00962783"/>
    <w:rsid w:val="00967987"/>
    <w:rsid w:val="00983387"/>
    <w:rsid w:val="00986815"/>
    <w:rsid w:val="00996CF2"/>
    <w:rsid w:val="009A0688"/>
    <w:rsid w:val="009B316C"/>
    <w:rsid w:val="009B3EFB"/>
    <w:rsid w:val="009E6AB8"/>
    <w:rsid w:val="009F32A7"/>
    <w:rsid w:val="00A02551"/>
    <w:rsid w:val="00A30385"/>
    <w:rsid w:val="00A60CC4"/>
    <w:rsid w:val="00A873F8"/>
    <w:rsid w:val="00AE3857"/>
    <w:rsid w:val="00AE7AC6"/>
    <w:rsid w:val="00B33831"/>
    <w:rsid w:val="00B657F8"/>
    <w:rsid w:val="00B679EF"/>
    <w:rsid w:val="00B91F95"/>
    <w:rsid w:val="00BA13E6"/>
    <w:rsid w:val="00BB191B"/>
    <w:rsid w:val="00BC69AD"/>
    <w:rsid w:val="00BD1AF4"/>
    <w:rsid w:val="00BD78DB"/>
    <w:rsid w:val="00BE0451"/>
    <w:rsid w:val="00BE3EB2"/>
    <w:rsid w:val="00BF4308"/>
    <w:rsid w:val="00C45056"/>
    <w:rsid w:val="00CA5D3A"/>
    <w:rsid w:val="00CA6091"/>
    <w:rsid w:val="00CB51EC"/>
    <w:rsid w:val="00CB6DF9"/>
    <w:rsid w:val="00CC19CA"/>
    <w:rsid w:val="00CE16AB"/>
    <w:rsid w:val="00CF2DFD"/>
    <w:rsid w:val="00CF3B7C"/>
    <w:rsid w:val="00D00DC7"/>
    <w:rsid w:val="00D02BEA"/>
    <w:rsid w:val="00D03293"/>
    <w:rsid w:val="00D0695F"/>
    <w:rsid w:val="00D1033E"/>
    <w:rsid w:val="00D12A39"/>
    <w:rsid w:val="00D54DF9"/>
    <w:rsid w:val="00D700D6"/>
    <w:rsid w:val="00D76C20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1290F"/>
    <w:rsid w:val="00E15DC5"/>
    <w:rsid w:val="00E25581"/>
    <w:rsid w:val="00E56871"/>
    <w:rsid w:val="00E63E38"/>
    <w:rsid w:val="00E65C6F"/>
    <w:rsid w:val="00E70344"/>
    <w:rsid w:val="00EA7584"/>
    <w:rsid w:val="00EC23CA"/>
    <w:rsid w:val="00EC2B3C"/>
    <w:rsid w:val="00EE236C"/>
    <w:rsid w:val="00EE2849"/>
    <w:rsid w:val="00EF45D5"/>
    <w:rsid w:val="00F4771E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97BD-64EB-419B-9FED-2DEC452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2014\2015\&#1092;&#1077;&#1074;&#1088;&#1072;&#1083;&#1100;\&#1043;&#1088;&#1072;&#1092;&#1080;&#1082;%20&#1057;&#1048;%20%20&#1080;%20&#1053;&#1055;%20&#1103;&#1085;&#1074;&#1072;&#1088;&#1100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2014\2015\&#1092;&#1077;&#1074;&#1088;&#1072;&#1083;&#1100;\&#1043;&#1088;&#1072;&#1092;&#1080;&#1082;%20&#1057;&#1048;%20%20&#1080;%20&#1053;&#1055;%20&#1103;&#1085;&#1074;&#1072;&#1088;&#1100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2014\2015\&#1092;&#1077;&#1074;&#1088;&#1072;&#1083;&#1100;\&#1043;&#1088;&#1072;&#1092;&#1080;&#1082;%20&#1103;&#1085;&#1074;&#1072;&#1088;&#1100;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2014\2015\&#1092;&#1077;&#1074;&#1088;&#1072;&#1083;&#1100;\&#1043;&#1088;&#1072;&#1092;&#1080;&#1082;%20&#1103;&#1085;&#1074;&#1072;&#1088;&#1100;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4.831613242914771E-3"/>
          <c:y val="1.4765583212051099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567776313028747E-2"/>
          <c:y val="0.16506367041198503"/>
          <c:w val="0.93131055450647859"/>
          <c:h val="0.61728367100179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'февраль 2015 г.'!$R$1</c:f>
              <c:strCache>
                <c:ptCount val="1"/>
                <c:pt idx="0">
                  <c:v>СИ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'февраль 2015 г.'!$Q$2:$Q$38</c:f>
              <c:strCache>
                <c:ptCount val="37"/>
                <c:pt idx="0">
                  <c:v>Құлсары </c:v>
                </c:pt>
                <c:pt idx="1">
                  <c:v>Жаңаөзен</c:v>
                </c:pt>
                <c:pt idx="2">
                  <c:v>Березовка</c:v>
                </c:pt>
                <c:pt idx="3">
                  <c:v>Ақтау</c:v>
                </c:pt>
                <c:pt idx="4">
                  <c:v>Петропавл</c:v>
                </c:pt>
                <c:pt idx="5">
                  <c:v>Атырау</c:v>
                </c:pt>
                <c:pt idx="6">
                  <c:v>Қостанай</c:v>
                </c:pt>
                <c:pt idx="7">
                  <c:v>Қарағанды</c:v>
                </c:pt>
                <c:pt idx="8">
                  <c:v>Төретам</c:v>
                </c:pt>
                <c:pt idx="9">
                  <c:v>Түркістан</c:v>
                </c:pt>
                <c:pt idx="10">
                  <c:v>Рудный</c:v>
                </c:pt>
                <c:pt idx="11">
                  <c:v>Павлодар </c:v>
                </c:pt>
                <c:pt idx="12">
                  <c:v>Ақсу</c:v>
                </c:pt>
                <c:pt idx="13">
                  <c:v>Балқаш</c:v>
                </c:pt>
                <c:pt idx="14">
                  <c:v>Семей</c:v>
                </c:pt>
                <c:pt idx="15">
                  <c:v>Жезқазған</c:v>
                </c:pt>
                <c:pt idx="16">
                  <c:v>Глубокое к.</c:v>
                </c:pt>
                <c:pt idx="17">
                  <c:v>Талдықорған</c:v>
                </c:pt>
                <c:pt idx="18">
                  <c:v>Көкшетау</c:v>
                </c:pt>
                <c:pt idx="19">
                  <c:v>Шымкент </c:v>
                </c:pt>
                <c:pt idx="20">
                  <c:v>Қызылорда</c:v>
                </c:pt>
                <c:pt idx="21">
                  <c:v>Тараз</c:v>
                </c:pt>
                <c:pt idx="22">
                  <c:v>Бурабай КФМС</c:v>
                </c:pt>
                <c:pt idx="23">
                  <c:v>ЩБДА</c:v>
                </c:pt>
                <c:pt idx="24">
                  <c:v>Өскемен</c:v>
                </c:pt>
                <c:pt idx="25">
                  <c:v>Орал</c:v>
                </c:pt>
                <c:pt idx="26">
                  <c:v>Жетіқара</c:v>
                </c:pt>
                <c:pt idx="27">
                  <c:v>Ақсай</c:v>
                </c:pt>
                <c:pt idx="28">
                  <c:v>Теміртау</c:v>
                </c:pt>
                <c:pt idx="29">
                  <c:v>Екібастұз</c:v>
                </c:pt>
                <c:pt idx="30">
                  <c:v>Ақай</c:v>
                </c:pt>
                <c:pt idx="31">
                  <c:v>Ақтөбе</c:v>
                </c:pt>
                <c:pt idx="32">
                  <c:v>Риддер</c:v>
                </c:pt>
                <c:pt idx="33">
                  <c:v>Астана</c:v>
                </c:pt>
                <c:pt idx="34">
                  <c:v>Алматы</c:v>
                </c:pt>
                <c:pt idx="35">
                  <c:v>Арқалық</c:v>
                </c:pt>
                <c:pt idx="36">
                  <c:v>Лисаковск </c:v>
                </c:pt>
              </c:strCache>
            </c:strRef>
          </c:cat>
          <c:val>
            <c:numRef>
              <c:f>'февраль 2015 г.'!$R$2:$R$38</c:f>
              <c:numCache>
                <c:formatCode>General</c:formatCode>
                <c:ptCount val="37"/>
                <c:pt idx="0">
                  <c:v>1.3</c:v>
                </c:pt>
                <c:pt idx="1">
                  <c:v>0.4</c:v>
                </c:pt>
                <c:pt idx="2">
                  <c:v>0.9</c:v>
                </c:pt>
                <c:pt idx="3">
                  <c:v>1</c:v>
                </c:pt>
                <c:pt idx="4">
                  <c:v>1.2</c:v>
                </c:pt>
                <c:pt idx="5">
                  <c:v>2</c:v>
                </c:pt>
                <c:pt idx="6">
                  <c:v>3.2</c:v>
                </c:pt>
                <c:pt idx="7">
                  <c:v>13.4</c:v>
                </c:pt>
                <c:pt idx="8">
                  <c:v>1.95</c:v>
                </c:pt>
                <c:pt idx="9">
                  <c:v>2.2999999999999998</c:v>
                </c:pt>
                <c:pt idx="10">
                  <c:v>2.7</c:v>
                </c:pt>
                <c:pt idx="11">
                  <c:v>3.9</c:v>
                </c:pt>
                <c:pt idx="12">
                  <c:v>1.6</c:v>
                </c:pt>
                <c:pt idx="13">
                  <c:v>2.2999999999999998</c:v>
                </c:pt>
                <c:pt idx="14">
                  <c:v>0.8</c:v>
                </c:pt>
                <c:pt idx="15">
                  <c:v>4.7</c:v>
                </c:pt>
                <c:pt idx="16">
                  <c:v>2</c:v>
                </c:pt>
                <c:pt idx="17">
                  <c:v>8.6999999999999993</c:v>
                </c:pt>
                <c:pt idx="18">
                  <c:v>2.8</c:v>
                </c:pt>
                <c:pt idx="19">
                  <c:v>4.7</c:v>
                </c:pt>
                <c:pt idx="20">
                  <c:v>2.1</c:v>
                </c:pt>
                <c:pt idx="21">
                  <c:v>5.3</c:v>
                </c:pt>
                <c:pt idx="22">
                  <c:v>0.8</c:v>
                </c:pt>
                <c:pt idx="23">
                  <c:v>3.6</c:v>
                </c:pt>
                <c:pt idx="24">
                  <c:v>4.5</c:v>
                </c:pt>
                <c:pt idx="25">
                  <c:v>3.3</c:v>
                </c:pt>
                <c:pt idx="26">
                  <c:v>1.7</c:v>
                </c:pt>
                <c:pt idx="27">
                  <c:v>1.5</c:v>
                </c:pt>
                <c:pt idx="28">
                  <c:v>4.3</c:v>
                </c:pt>
                <c:pt idx="29">
                  <c:v>9.6999999999999993</c:v>
                </c:pt>
                <c:pt idx="30">
                  <c:v>1.1000000000000001</c:v>
                </c:pt>
                <c:pt idx="31">
                  <c:v>29.9</c:v>
                </c:pt>
                <c:pt idx="32">
                  <c:v>1.4</c:v>
                </c:pt>
                <c:pt idx="33">
                  <c:v>9.9</c:v>
                </c:pt>
                <c:pt idx="34">
                  <c:v>9.3000000000000007</c:v>
                </c:pt>
                <c:pt idx="35">
                  <c:v>7</c:v>
                </c:pt>
                <c:pt idx="36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78615904"/>
        <c:axId val="-1878608832"/>
      </c:barChart>
      <c:catAx>
        <c:axId val="-18786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8608832"/>
        <c:crosses val="autoZero"/>
        <c:auto val="1"/>
        <c:lblAlgn val="ctr"/>
        <c:lblOffset val="100"/>
        <c:noMultiLvlLbl val="0"/>
      </c:catAx>
      <c:valAx>
        <c:axId val="-187860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8615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ЕҮҚ</a:t>
            </a:r>
            <a:r>
              <a:rPr lang="ru-RU"/>
              <a:t>, %</a:t>
            </a:r>
          </a:p>
        </c:rich>
      </c:tx>
      <c:layout>
        <c:manualLayout>
          <c:xMode val="edge"/>
          <c:yMode val="edge"/>
          <c:x val="6.3304409894938767E-4"/>
          <c:y val="1.289791674591400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'февраль 2015 г.'!$R$42</c:f>
              <c:strCache>
                <c:ptCount val="1"/>
                <c:pt idx="0">
                  <c:v>ЕҮҚ, %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'февраль 2015 г.'!$Q$43:$Q$79</c:f>
              <c:strCache>
                <c:ptCount val="37"/>
                <c:pt idx="0">
                  <c:v>Құлсары </c:v>
                </c:pt>
                <c:pt idx="1">
                  <c:v>Жаңаөзен</c:v>
                </c:pt>
                <c:pt idx="2">
                  <c:v>Березовка</c:v>
                </c:pt>
                <c:pt idx="3">
                  <c:v>Ақтау</c:v>
                </c:pt>
                <c:pt idx="4">
                  <c:v>Петропавл</c:v>
                </c:pt>
                <c:pt idx="5">
                  <c:v>Атырау</c:v>
                </c:pt>
                <c:pt idx="6">
                  <c:v>Қостанай</c:v>
                </c:pt>
                <c:pt idx="7">
                  <c:v>Қарағанды</c:v>
                </c:pt>
                <c:pt idx="8">
                  <c:v>Төретам</c:v>
                </c:pt>
                <c:pt idx="9">
                  <c:v>Түркістан</c:v>
                </c:pt>
                <c:pt idx="10">
                  <c:v>Рудный</c:v>
                </c:pt>
                <c:pt idx="11">
                  <c:v>Павлодар </c:v>
                </c:pt>
                <c:pt idx="12">
                  <c:v>Ақсу</c:v>
                </c:pt>
                <c:pt idx="13">
                  <c:v>Балқаш</c:v>
                </c:pt>
                <c:pt idx="14">
                  <c:v>Семей</c:v>
                </c:pt>
                <c:pt idx="15">
                  <c:v>Жезқазған</c:v>
                </c:pt>
                <c:pt idx="16">
                  <c:v>Глубокое к.</c:v>
                </c:pt>
                <c:pt idx="17">
                  <c:v>Талдықорған</c:v>
                </c:pt>
                <c:pt idx="18">
                  <c:v>Көкшетау</c:v>
                </c:pt>
                <c:pt idx="19">
                  <c:v>Шымкент </c:v>
                </c:pt>
                <c:pt idx="20">
                  <c:v>Қызылорда</c:v>
                </c:pt>
                <c:pt idx="21">
                  <c:v>Тараз</c:v>
                </c:pt>
                <c:pt idx="22">
                  <c:v>Бурабай КФМС</c:v>
                </c:pt>
                <c:pt idx="23">
                  <c:v>ЩБДА</c:v>
                </c:pt>
                <c:pt idx="24">
                  <c:v>Өскемен</c:v>
                </c:pt>
                <c:pt idx="25">
                  <c:v>Орал</c:v>
                </c:pt>
                <c:pt idx="26">
                  <c:v>Жетіқара</c:v>
                </c:pt>
                <c:pt idx="27">
                  <c:v>Ақсай</c:v>
                </c:pt>
                <c:pt idx="28">
                  <c:v>Теміртау</c:v>
                </c:pt>
                <c:pt idx="29">
                  <c:v>Екібастұз</c:v>
                </c:pt>
                <c:pt idx="30">
                  <c:v>Ақай</c:v>
                </c:pt>
                <c:pt idx="31">
                  <c:v>Ақтөбе</c:v>
                </c:pt>
                <c:pt idx="32">
                  <c:v>Риддер</c:v>
                </c:pt>
                <c:pt idx="33">
                  <c:v>Астана</c:v>
                </c:pt>
                <c:pt idx="34">
                  <c:v>Алматы</c:v>
                </c:pt>
                <c:pt idx="35">
                  <c:v>Арқалық</c:v>
                </c:pt>
                <c:pt idx="36">
                  <c:v>Лисаковск </c:v>
                </c:pt>
              </c:strCache>
            </c:strRef>
          </c:cat>
          <c:val>
            <c:numRef>
              <c:f>'февраль 2015 г.'!$R$43:$R$79</c:f>
              <c:numCache>
                <c:formatCode>General</c:formatCode>
                <c:ptCount val="37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2.8</c:v>
                </c:pt>
                <c:pt idx="5">
                  <c:v>6.9</c:v>
                </c:pt>
                <c:pt idx="6">
                  <c:v>26</c:v>
                </c:pt>
                <c:pt idx="7">
                  <c:v>18.100000000000001</c:v>
                </c:pt>
                <c:pt idx="8">
                  <c:v>0.9</c:v>
                </c:pt>
                <c:pt idx="9">
                  <c:v>10.8</c:v>
                </c:pt>
                <c:pt idx="10">
                  <c:v>21.5</c:v>
                </c:pt>
                <c:pt idx="11">
                  <c:v>32.200000000000003</c:v>
                </c:pt>
                <c:pt idx="12">
                  <c:v>1.6</c:v>
                </c:pt>
                <c:pt idx="13">
                  <c:v>2.8</c:v>
                </c:pt>
                <c:pt idx="14">
                  <c:v>0</c:v>
                </c:pt>
                <c:pt idx="15">
                  <c:v>9.6999999999999993</c:v>
                </c:pt>
                <c:pt idx="16">
                  <c:v>47.2</c:v>
                </c:pt>
                <c:pt idx="17">
                  <c:v>38.4</c:v>
                </c:pt>
                <c:pt idx="18">
                  <c:v>13.9</c:v>
                </c:pt>
                <c:pt idx="19">
                  <c:v>37.5</c:v>
                </c:pt>
                <c:pt idx="20">
                  <c:v>0.8</c:v>
                </c:pt>
                <c:pt idx="21">
                  <c:v>43.1</c:v>
                </c:pt>
                <c:pt idx="22">
                  <c:v>0</c:v>
                </c:pt>
                <c:pt idx="23">
                  <c:v>0.3</c:v>
                </c:pt>
                <c:pt idx="24">
                  <c:v>63.9</c:v>
                </c:pt>
                <c:pt idx="25">
                  <c:v>0.3</c:v>
                </c:pt>
                <c:pt idx="26">
                  <c:v>0.1</c:v>
                </c:pt>
                <c:pt idx="27">
                  <c:v>0.99</c:v>
                </c:pt>
                <c:pt idx="28">
                  <c:v>51.4</c:v>
                </c:pt>
                <c:pt idx="29">
                  <c:v>16.5</c:v>
                </c:pt>
                <c:pt idx="30">
                  <c:v>0</c:v>
                </c:pt>
                <c:pt idx="31">
                  <c:v>47.9</c:v>
                </c:pt>
                <c:pt idx="32">
                  <c:v>8.3000000000000007</c:v>
                </c:pt>
                <c:pt idx="33">
                  <c:v>87.5</c:v>
                </c:pt>
                <c:pt idx="34">
                  <c:v>98.6</c:v>
                </c:pt>
                <c:pt idx="35">
                  <c:v>3</c:v>
                </c:pt>
                <c:pt idx="36">
                  <c:v>78.7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78611552"/>
        <c:axId val="-1878610464"/>
      </c:barChart>
      <c:catAx>
        <c:axId val="-18786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8610464"/>
        <c:crosses val="autoZero"/>
        <c:auto val="1"/>
        <c:lblAlgn val="ctr"/>
        <c:lblOffset val="100"/>
        <c:noMultiLvlLbl val="0"/>
      </c:catAx>
      <c:valAx>
        <c:axId val="-187861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8611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'февраль 2015'!$S$2</c:f>
              <c:strCache>
                <c:ptCount val="1"/>
                <c:pt idx="0">
                  <c:v>ақпан 2015 ж.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cap="sq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bevel/>
            </a:ln>
            <a:effectLst/>
          </c:spPr>
          <c:invertIfNegative val="0"/>
          <c:cat>
            <c:strRef>
              <c:f>'февраль 2015'!$Q$3:$R$61</c:f>
              <c:strCache>
                <c:ptCount val="59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Шаронова өз. (Атырау облысы)</c:v>
                </c:pt>
                <c:pt idx="12">
                  <c:v>Қиғаш өз. (Атырауоблысы)</c:v>
                </c:pt>
                <c:pt idx="13">
                  <c:v>Жайық өз. (Атырау облысы)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Елек өз. (Ақтөбе облысы)</c:v>
                </c:pt>
                <c:pt idx="18">
                  <c:v>Тобыл өз. (Қостанай облысы)</c:v>
                </c:pt>
                <c:pt idx="19">
                  <c:v>Әйет өз. (Қостанай облысы)</c:v>
                </c:pt>
                <c:pt idx="20">
                  <c:v>Тоғызақ өз.  (Қостанай облысы)</c:v>
                </c:pt>
                <c:pt idx="21">
                  <c:v>Есіл өз. (СҚО)</c:v>
                </c:pt>
                <c:pt idx="22">
                  <c:v>Есіл өз. (Ақмола облысы)</c:v>
                </c:pt>
                <c:pt idx="23">
                  <c:v>Беттібұлақ өз. (Ақмола облысы)</c:v>
                </c:pt>
                <c:pt idx="24">
                  <c:v>Ақбұлақ өз. (Астана қ.)</c:v>
                </c:pt>
                <c:pt idx="25">
                  <c:v>Сарыбұлақ өз. (Астана қ.)</c:v>
                </c:pt>
                <c:pt idx="26">
                  <c:v>Жабай өз. (Ақмола облысы)</c:v>
                </c:pt>
                <c:pt idx="27">
                  <c:v>Нұра өз. (Ақмола облысы)</c:v>
                </c:pt>
                <c:pt idx="28">
                  <c:v>Нұра өз. (Қарағанды облысы)</c:v>
                </c:pt>
                <c:pt idx="29">
                  <c:v>Қара Кенгір өз. (Қарағанды облысы)</c:v>
                </c:pt>
                <c:pt idx="30">
                  <c:v>Шерубайнұра өз. (Қарағанды облысы)</c:v>
                </c:pt>
                <c:pt idx="31">
                  <c:v>Іле өз. (Алматы облысы)</c:v>
                </c:pt>
                <c:pt idx="32">
                  <c:v>Текес өз. (Алматы облысы)</c:v>
                </c:pt>
                <c:pt idx="33">
                  <c:v>Қорғас өз. (Алматы облысы)</c:v>
                </c:pt>
                <c:pt idx="34">
                  <c:v>Баянкөл өз. (Алматы облысы)</c:v>
                </c:pt>
                <c:pt idx="35">
                  <c:v>Шілік өз. (Алматы облысы)</c:v>
                </c:pt>
                <c:pt idx="36">
                  <c:v>Шарын өз. (Алматы облысы)</c:v>
                </c:pt>
                <c:pt idx="37">
                  <c:v>Қаскелен өз. (Алматы облысы)</c:v>
                </c:pt>
                <c:pt idx="38">
                  <c:v>Қарқара өз. (Алматы облысы)</c:v>
                </c:pt>
                <c:pt idx="39">
                  <c:v>Есік өз. (Алматы облысы)</c:v>
                </c:pt>
                <c:pt idx="40">
                  <c:v>Түрген өз. (Алматы облысы)</c:v>
                </c:pt>
                <c:pt idx="41">
                  <c:v>Талғар өз. (Алматы облысы)</c:v>
                </c:pt>
                <c:pt idx="42">
                  <c:v>Темірлік өз. (Алматы облысы)</c:v>
                </c:pt>
                <c:pt idx="43">
                  <c:v>Кіші Алматы өз. (Алматы қ.)</c:v>
                </c:pt>
                <c:pt idx="44">
                  <c:v>Есентай өз. (Алматы қ.)</c:v>
                </c:pt>
                <c:pt idx="45">
                  <c:v>Үлкен Алматы өз. (Алматы қ.)</c:v>
                </c:pt>
                <c:pt idx="46">
                  <c:v>Талас өз. (Жамбыл облысы)</c:v>
                </c:pt>
                <c:pt idx="47">
                  <c:v>Шу өз. (Жамбыл облысы)</c:v>
                </c:pt>
                <c:pt idx="48">
                  <c:v>Асса өз. (Жамбыл облысы)</c:v>
                </c:pt>
                <c:pt idx="49">
                  <c:v>Ақсу өз. (Жамбыл облысы)</c:v>
                </c:pt>
                <c:pt idx="50">
                  <c:v>Қарабалты өз. (Жамбыл облысы)</c:v>
                </c:pt>
                <c:pt idx="51">
                  <c:v>Тоқташ өз. (Жамбыл облысы)</c:v>
                </c:pt>
                <c:pt idx="52">
                  <c:v>Сарықау өз. (Жамбыл облысы)</c:v>
                </c:pt>
                <c:pt idx="53">
                  <c:v>Келес өз. (БҚО)</c:v>
                </c:pt>
                <c:pt idx="54">
                  <c:v>Бадам өз. (ОҚО)</c:v>
                </c:pt>
                <c:pt idx="55">
                  <c:v>Бөген өз. (ОҚО)</c:v>
                </c:pt>
                <c:pt idx="56">
                  <c:v>Арыс өз. (ОҚО)</c:v>
                </c:pt>
                <c:pt idx="57">
                  <c:v>Сырдария өз. (ОҚО)</c:v>
                </c:pt>
                <c:pt idx="58">
                  <c:v>Сырдария өз. (Қызылорда облысы)</c:v>
                </c:pt>
              </c:strCache>
            </c:strRef>
          </c:cat>
          <c:val>
            <c:numRef>
              <c:f>'февраль 2015'!$S$3:$S$61</c:f>
              <c:numCache>
                <c:formatCode>General</c:formatCode>
                <c:ptCount val="59"/>
                <c:pt idx="0">
                  <c:v>1.2</c:v>
                </c:pt>
                <c:pt idx="1">
                  <c:v>1.86</c:v>
                </c:pt>
                <c:pt idx="2">
                  <c:v>1.7</c:v>
                </c:pt>
                <c:pt idx="3">
                  <c:v>3.9</c:v>
                </c:pt>
                <c:pt idx="4">
                  <c:v>10.73</c:v>
                </c:pt>
                <c:pt idx="5">
                  <c:v>9.2100000000000009</c:v>
                </c:pt>
                <c:pt idx="6">
                  <c:v>9.41</c:v>
                </c:pt>
                <c:pt idx="7">
                  <c:v>8.4499999999999993</c:v>
                </c:pt>
                <c:pt idx="8">
                  <c:v>18.73</c:v>
                </c:pt>
                <c:pt idx="9">
                  <c:v>2.2999999999999998</c:v>
                </c:pt>
                <c:pt idx="10">
                  <c:v>1.81</c:v>
                </c:pt>
                <c:pt idx="11" formatCode="0.00">
                  <c:v>0</c:v>
                </c:pt>
                <c:pt idx="12" formatCode="0.00">
                  <c:v>0</c:v>
                </c:pt>
                <c:pt idx="13" formatCode="0.00">
                  <c:v>0</c:v>
                </c:pt>
                <c:pt idx="14">
                  <c:v>1.5</c:v>
                </c:pt>
                <c:pt idx="15">
                  <c:v>1.4</c:v>
                </c:pt>
                <c:pt idx="16">
                  <c:v>1.93</c:v>
                </c:pt>
                <c:pt idx="17">
                  <c:v>5.53</c:v>
                </c:pt>
                <c:pt idx="18">
                  <c:v>4.6500000000000004</c:v>
                </c:pt>
                <c:pt idx="19" formatCode="0.00">
                  <c:v>6.94</c:v>
                </c:pt>
                <c:pt idx="20" formatCode="0.00">
                  <c:v>3.11</c:v>
                </c:pt>
                <c:pt idx="21">
                  <c:v>1.66</c:v>
                </c:pt>
                <c:pt idx="22">
                  <c:v>2.39</c:v>
                </c:pt>
                <c:pt idx="23">
                  <c:v>4.04</c:v>
                </c:pt>
                <c:pt idx="24">
                  <c:v>2.94</c:v>
                </c:pt>
                <c:pt idx="25">
                  <c:v>4.62</c:v>
                </c:pt>
                <c:pt idx="26">
                  <c:v>3.55</c:v>
                </c:pt>
                <c:pt idx="27">
                  <c:v>3.11</c:v>
                </c:pt>
                <c:pt idx="28">
                  <c:v>5.61</c:v>
                </c:pt>
                <c:pt idx="29">
                  <c:v>7.05</c:v>
                </c:pt>
                <c:pt idx="30">
                  <c:v>15.7</c:v>
                </c:pt>
                <c:pt idx="31">
                  <c:v>1.6</c:v>
                </c:pt>
                <c:pt idx="32" formatCode="0.00">
                  <c:v>4.2</c:v>
                </c:pt>
                <c:pt idx="33">
                  <c:v>4.2</c:v>
                </c:pt>
                <c:pt idx="34">
                  <c:v>1.3</c:v>
                </c:pt>
                <c:pt idx="35">
                  <c:v>0</c:v>
                </c:pt>
                <c:pt idx="36">
                  <c:v>3.3</c:v>
                </c:pt>
                <c:pt idx="37" formatCode="0.00">
                  <c:v>1.5</c:v>
                </c:pt>
                <c:pt idx="38" formatCode="0.00">
                  <c:v>1.2</c:v>
                </c:pt>
                <c:pt idx="39" formatCode="0.00">
                  <c:v>1.1000000000000001</c:v>
                </c:pt>
                <c:pt idx="40" formatCode="0.00">
                  <c:v>1.9</c:v>
                </c:pt>
                <c:pt idx="41" formatCode="0.00">
                  <c:v>0</c:v>
                </c:pt>
                <c:pt idx="42" formatCode="0.00">
                  <c:v>1.3</c:v>
                </c:pt>
                <c:pt idx="43" formatCode="0.00">
                  <c:v>1.6</c:v>
                </c:pt>
                <c:pt idx="44">
                  <c:v>1.3</c:v>
                </c:pt>
                <c:pt idx="45">
                  <c:v>2.1</c:v>
                </c:pt>
                <c:pt idx="46">
                  <c:v>1.83</c:v>
                </c:pt>
                <c:pt idx="47">
                  <c:v>2.5299999999999998</c:v>
                </c:pt>
                <c:pt idx="48">
                  <c:v>1.9</c:v>
                </c:pt>
                <c:pt idx="49">
                  <c:v>2.0499999999999998</c:v>
                </c:pt>
                <c:pt idx="50">
                  <c:v>3.15</c:v>
                </c:pt>
                <c:pt idx="51">
                  <c:v>2.5099999999999998</c:v>
                </c:pt>
                <c:pt idx="52">
                  <c:v>2.4300000000000002</c:v>
                </c:pt>
                <c:pt idx="53">
                  <c:v>4.66</c:v>
                </c:pt>
                <c:pt idx="54">
                  <c:v>1.62</c:v>
                </c:pt>
                <c:pt idx="55">
                  <c:v>0</c:v>
                </c:pt>
                <c:pt idx="56">
                  <c:v>1.73</c:v>
                </c:pt>
                <c:pt idx="57">
                  <c:v>2.2200000000000002</c:v>
                </c:pt>
                <c:pt idx="58">
                  <c:v>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878619712"/>
        <c:axId val="-1878611008"/>
      </c:barChart>
      <c:catAx>
        <c:axId val="-187861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8611008"/>
        <c:crosses val="autoZero"/>
        <c:auto val="1"/>
        <c:lblAlgn val="ctr"/>
        <c:lblOffset val="100"/>
        <c:noMultiLvlLbl val="0"/>
      </c:catAx>
      <c:valAx>
        <c:axId val="-187861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861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00B0F0"/>
        </a:gs>
        <a:gs pos="75000">
          <a:schemeClr val="accent1">
            <a:lumMod val="0"/>
            <a:lumOff val="100000"/>
          </a:schemeClr>
        </a:gs>
        <a:gs pos="100000">
          <a:schemeClr val="accent1">
            <a:lumMod val="100000"/>
          </a:schemeClr>
        </a:gs>
      </a:gsLst>
      <a:path path="circle">
        <a:fillToRect t="100000" r="100000"/>
      </a:path>
      <a:tileRect l="-100000" b="-10000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'февраль 2015'!$R$68</c:f>
              <c:strCache>
                <c:ptCount val="1"/>
                <c:pt idx="0">
                  <c:v>ақпан 2015 ж.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'февраль 2015'!$Q$69:$Q$91</c:f>
              <c:strCache>
                <c:ptCount val="23"/>
                <c:pt idx="0">
                  <c:v>Марқакөл көлі (ШҚО)</c:v>
                </c:pt>
                <c:pt idx="1">
                  <c:v>Сергеевск су бөгені (СҚО)</c:v>
                </c:pt>
                <c:pt idx="2">
                  <c:v>Вячеслав су бөгені (Ақмола облысы)</c:v>
                </c:pt>
                <c:pt idx="3">
                  <c:v>Қопа көлі  (Ақмола облысы)</c:v>
                </c:pt>
                <c:pt idx="4">
                  <c:v>Сұлтанкелді көлі  (Ақмола облысы)</c:v>
                </c:pt>
                <c:pt idx="5">
                  <c:v>Зеренді көлі (Ақмола облысы)</c:v>
                </c:pt>
                <c:pt idx="6">
                  <c:v>Бурабай көлі (Ақмола облысы)</c:v>
                </c:pt>
                <c:pt idx="7">
                  <c:v>Үлкен Шабақты көлі (Ақмола облысы)</c:v>
                </c:pt>
                <c:pt idx="8">
                  <c:v>Шортан көлі (Ақмола облысы)</c:v>
                </c:pt>
                <c:pt idx="9">
                  <c:v>Кіші Шабақты көлі (Ақмола облысы)</c:v>
                </c:pt>
                <c:pt idx="10">
                  <c:v>Қарасу көлі (Ақмола облысы)</c:v>
                </c:pt>
                <c:pt idx="11">
                  <c:v>Сұлукөл көлі (Ақмола облысы)</c:v>
                </c:pt>
                <c:pt idx="12">
                  <c:v>Нұра-Есіл су арнасы (Ақмола облысы)</c:v>
                </c:pt>
                <c:pt idx="13">
                  <c:v>Кеңгір су бөгені (Қарағанды облысы)</c:v>
                </c:pt>
                <c:pt idx="14">
                  <c:v>Самарқан су бөгені (Қарағанды облысы)</c:v>
                </c:pt>
                <c:pt idx="15">
                  <c:v>Күрті су бөгені (Алматы облысы)</c:v>
                </c:pt>
                <c:pt idx="16">
                  <c:v>Бартоғай су бөгені (Алматы облысы)</c:v>
                </c:pt>
                <c:pt idx="17">
                  <c:v>Қапшағай су бөгені (Алматы облысы)</c:v>
                </c:pt>
                <c:pt idx="18">
                  <c:v>Билікөл көлі (Жамбыл облысы)</c:v>
                </c:pt>
                <c:pt idx="19">
                  <c:v>Тасөткел су бөгені (Жамбыл облсы)</c:v>
                </c:pt>
                <c:pt idx="20">
                  <c:v>Шардара су бөгені (ОҚО)</c:v>
                </c:pt>
                <c:pt idx="21">
                  <c:v>Кіші Арал көлі (Қызылорда облысы)</c:v>
                </c:pt>
                <c:pt idx="22">
                  <c:v>Каспий теңізі</c:v>
                </c:pt>
              </c:strCache>
            </c:strRef>
          </c:cat>
          <c:val>
            <c:numRef>
              <c:f>'февраль 2015'!$R$69:$R$91</c:f>
              <c:numCache>
                <c:formatCode>0.00</c:formatCode>
                <c:ptCount val="23"/>
                <c:pt idx="0" formatCode="General">
                  <c:v>0</c:v>
                </c:pt>
                <c:pt idx="1">
                  <c:v>3.25</c:v>
                </c:pt>
                <c:pt idx="2" formatCode="General">
                  <c:v>1.55</c:v>
                </c:pt>
                <c:pt idx="3" formatCode="General">
                  <c:v>2.78</c:v>
                </c:pt>
                <c:pt idx="4" formatCode="General">
                  <c:v>3.32</c:v>
                </c:pt>
                <c:pt idx="5" formatCode="General">
                  <c:v>2.71</c:v>
                </c:pt>
                <c:pt idx="6" formatCode="General">
                  <c:v>6.31</c:v>
                </c:pt>
                <c:pt idx="7" formatCode="General">
                  <c:v>8.15</c:v>
                </c:pt>
                <c:pt idx="8" formatCode="General">
                  <c:v>7.79</c:v>
                </c:pt>
                <c:pt idx="9" formatCode="General">
                  <c:v>5.85</c:v>
                </c:pt>
                <c:pt idx="10" formatCode="General">
                  <c:v>2.92</c:v>
                </c:pt>
                <c:pt idx="11" formatCode="General">
                  <c:v>5.46</c:v>
                </c:pt>
                <c:pt idx="12" formatCode="General">
                  <c:v>4.82</c:v>
                </c:pt>
                <c:pt idx="13" formatCode="General">
                  <c:v>5.23</c:v>
                </c:pt>
                <c:pt idx="14" formatCode="General">
                  <c:v>4.41</c:v>
                </c:pt>
                <c:pt idx="15">
                  <c:v>1.5</c:v>
                </c:pt>
                <c:pt idx="16">
                  <c:v>2.02</c:v>
                </c:pt>
                <c:pt idx="17">
                  <c:v>0</c:v>
                </c:pt>
                <c:pt idx="18" formatCode="General">
                  <c:v>2.65</c:v>
                </c:pt>
                <c:pt idx="19" formatCode="General">
                  <c:v>2</c:v>
                </c:pt>
                <c:pt idx="20" formatCode="General">
                  <c:v>1.98</c:v>
                </c:pt>
                <c:pt idx="21" formatCode="General">
                  <c:v>2.2999999999999998</c:v>
                </c:pt>
                <c:pt idx="22" formatCode="0.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878608288"/>
        <c:axId val="-1870839440"/>
      </c:barChart>
      <c:catAx>
        <c:axId val="-187860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70839440"/>
        <c:crosses val="autoZero"/>
        <c:auto val="1"/>
        <c:lblAlgn val="ctr"/>
        <c:lblOffset val="100"/>
        <c:noMultiLvlLbl val="0"/>
      </c:catAx>
      <c:valAx>
        <c:axId val="-1870839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860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b="100000"/>
      </a:path>
      <a:tileRect t="-100000" r="-10000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2738-0A5C-495E-AC97-CB63466C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Гульмира Аканова</cp:lastModifiedBy>
  <cp:revision>91</cp:revision>
  <cp:lastPrinted>2015-03-18T06:41:00Z</cp:lastPrinted>
  <dcterms:created xsi:type="dcterms:W3CDTF">2014-07-17T10:35:00Z</dcterms:created>
  <dcterms:modified xsi:type="dcterms:W3CDTF">2015-03-18T06:41:00Z</dcterms:modified>
</cp:coreProperties>
</file>