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2BA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</w:t>
      </w:r>
      <w:r w:rsidR="00440D97" w:rsidRPr="00440D9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</w:t>
      </w:r>
      <w:r w:rsidR="00B72BA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пан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>Қазақстан Республикасы Энергетика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B6513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440D97">
        <w:rPr>
          <w:rFonts w:ascii="Times New Roman" w:hAnsi="Times New Roman" w:cs="Times New Roman"/>
          <w:b/>
          <w:bCs/>
          <w:sz w:val="24"/>
          <w:szCs w:val="24"/>
          <w:lang w:val="kk-KZ"/>
        </w:rPr>
        <w:t>70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440D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127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Pr="008419F2" w:rsidRDefault="00440D97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88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 </w:t>
      </w:r>
      <w:r w:rsidR="00C936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53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8419F2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8419F2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8419F2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8419F2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8419F2" w:rsidTr="00440D97">
        <w:trPr>
          <w:trHeight w:val="109"/>
        </w:trPr>
        <w:tc>
          <w:tcPr>
            <w:tcW w:w="567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419F2" w:rsidRDefault="00F632F4" w:rsidP="00F632F4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ескертулер</w:t>
            </w:r>
          </w:p>
        </w:tc>
        <w:tc>
          <w:tcPr>
            <w:tcW w:w="1303" w:type="dxa"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жоқ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5" w:type="dxa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Астана қ.</w:t>
            </w:r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4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5" w:type="dxa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Алматы қ.</w:t>
            </w:r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11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Ақмола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6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Ақтөбе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3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7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Атырау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ШҚО</w:t>
            </w:r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3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БҚО</w:t>
            </w:r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Жамбыл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4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Қызылорда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Маңғыстау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Павлодар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</w:tr>
      <w:tr w:rsidR="00AF01B8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</w:tr>
      <w:tr w:rsidR="00AF01B8" w:rsidRPr="008419F2" w:rsidTr="00132D4A">
        <w:trPr>
          <w:trHeight w:val="152"/>
        </w:trPr>
        <w:tc>
          <w:tcPr>
            <w:tcW w:w="567" w:type="dxa"/>
            <w:vAlign w:val="center"/>
            <w:hideMark/>
          </w:tcPr>
          <w:p w:rsidR="00AF01B8" w:rsidRPr="00532828" w:rsidRDefault="00AF01B8" w:rsidP="00AF01B8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Түркістан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AF01B8" w:rsidRPr="00532828" w:rsidRDefault="00AF01B8" w:rsidP="00AF01B8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0</w:t>
            </w:r>
          </w:p>
        </w:tc>
      </w:tr>
      <w:tr w:rsidR="00C936D2" w:rsidRPr="008419F2" w:rsidTr="00132D4A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C936D2" w:rsidRPr="00532828" w:rsidRDefault="00C936D2" w:rsidP="00C936D2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noWrap/>
          </w:tcPr>
          <w:p w:rsidR="00C936D2" w:rsidRPr="00532828" w:rsidRDefault="00AF01B8" w:rsidP="00C936D2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  <w:noWrap/>
          </w:tcPr>
          <w:p w:rsidR="00C936D2" w:rsidRPr="00532828" w:rsidRDefault="00AF01B8" w:rsidP="00C936D2">
            <w:pPr>
              <w:rPr>
                <w:rFonts w:ascii="Times New Roman" w:hAnsi="Times New Roman" w:cs="Times New Roman"/>
                <w:lang w:val="kk-KZ"/>
              </w:rPr>
            </w:pPr>
            <w:r w:rsidRPr="00532828">
              <w:rPr>
                <w:rFonts w:ascii="Times New Roman" w:hAnsi="Times New Roman" w:cs="Times New Roman"/>
                <w:lang w:val="kk-KZ"/>
              </w:rPr>
              <w:t>127</w:t>
            </w:r>
          </w:p>
        </w:tc>
        <w:tc>
          <w:tcPr>
            <w:tcW w:w="1417" w:type="dxa"/>
            <w:noWrap/>
          </w:tcPr>
          <w:p w:rsidR="00C936D2" w:rsidRPr="00532828" w:rsidRDefault="00AF01B8" w:rsidP="00C936D2">
            <w:pPr>
              <w:rPr>
                <w:rFonts w:ascii="Times New Roman" w:hAnsi="Times New Roman" w:cs="Times New Roman"/>
                <w:lang w:val="kk-KZ"/>
              </w:rPr>
            </w:pPr>
            <w:r w:rsidRPr="0053282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552" w:type="dxa"/>
            <w:gridSpan w:val="2"/>
          </w:tcPr>
          <w:p w:rsidR="00C936D2" w:rsidRPr="00532828" w:rsidRDefault="00AF01B8" w:rsidP="00C936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2828">
              <w:rPr>
                <w:rFonts w:ascii="Times New Roman" w:hAnsi="Times New Roman" w:cs="Times New Roman"/>
                <w:lang w:val="kk-KZ"/>
              </w:rPr>
              <w:t>53</w:t>
            </w: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шық жиналыстар түрінде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оғамдық тыңдауларды өткізу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талаптарды бұзу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айқалады.</w:t>
      </w:r>
    </w:p>
    <w:p w:rsidR="00B873D2" w:rsidRPr="00AF01B8" w:rsidRDefault="001D4B0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10-тармағының талаптары бойынша бұзушылықтар келесі ЖАО байқалады: </w:t>
      </w:r>
      <w:r w:rsidR="00AF01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Астана қ. (5),  </w:t>
      </w:r>
      <w:r w:rsidR="00C936D2">
        <w:rPr>
          <w:rFonts w:ascii="Times New Roman" w:eastAsia="Times New Roman" w:hAnsi="Times New Roman" w:cs="Times New Roman"/>
          <w:sz w:val="24"/>
          <w:szCs w:val="24"/>
          <w:lang w:val="kk-KZ"/>
        </w:rPr>
        <w:t>Қарағанды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 xml:space="preserve"> облы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>сы (2),</w:t>
      </w:r>
      <w:r w:rsidR="00AF01B8" w:rsidRPr="00AF01B8">
        <w:t xml:space="preserve"> 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 xml:space="preserve">Қостанай 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lastRenderedPageBreak/>
        <w:t>облысы (3), Солтүстік Қазақстан облысы (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>2), Туркестан облысы (3</w:t>
      </w:r>
      <w:r w:rsidR="00AF01B8">
        <w:rPr>
          <w:rFonts w:ascii="Times New Roman" w:hAnsi="Times New Roman" w:cs="Times New Roman"/>
          <w:sz w:val="24"/>
          <w:szCs w:val="24"/>
        </w:rPr>
        <w:t>).</w:t>
      </w:r>
    </w:p>
    <w:p w:rsidR="00B873D2" w:rsidRDefault="004606B7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орналастырылған күнінің көрсетілмегені Алматы қ. (</w:t>
      </w:r>
      <w:r w:rsidR="00C936D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>Солтүстік Қазақстан облысы (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AF01B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анықталды.</w:t>
      </w:r>
    </w:p>
    <w:p w:rsidR="00F632F4" w:rsidRDefault="00F632F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ауалнама формасында қоғамдық тыңдауларды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ағидалары талаптарының 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бұзушылықтар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ы анықталды. </w:t>
      </w:r>
    </w:p>
    <w:p w:rsidR="00A15C62" w:rsidRPr="008419F2" w:rsidRDefault="00EC14BB" w:rsidP="00A15C62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>ЖАО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интернет ресурстарында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қағидалард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ың 24-т бұзушылықтар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(</w:t>
      </w: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сауалнама формасында қоғамдық тыңдауларды өткізу туралы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орналастырылған хабарландыруларда сауалнаманың басталуы мен аяқталуы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көрсетілмеген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анықталды: </w:t>
      </w:r>
      <w:r w:rsidR="008948DE" w:rsidRPr="008948DE">
        <w:rPr>
          <w:rFonts w:ascii="Times New Roman" w:eastAsia="Times New Roman" w:hAnsi="Times New Roman" w:cs="Times New Roman"/>
          <w:sz w:val="24"/>
          <w:szCs w:val="24"/>
          <w:lang w:val="kk-KZ"/>
        </w:rPr>
        <w:t>Ақтөбе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7649C" w:rsidRPr="008419F2">
        <w:rPr>
          <w:rFonts w:ascii="Times New Roman" w:hAnsi="Times New Roman" w:cs="Times New Roman"/>
          <w:sz w:val="24"/>
          <w:szCs w:val="24"/>
          <w:lang w:val="kk-KZ"/>
        </w:rPr>
        <w:t>облысы (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47649C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B698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F01B8" w:rsidRPr="00AF01B8">
        <w:rPr>
          <w:rFonts w:ascii="Times New Roman" w:eastAsia="Times New Roman" w:hAnsi="Times New Roman" w:cs="Times New Roman"/>
          <w:sz w:val="24"/>
          <w:szCs w:val="24"/>
          <w:lang w:val="kk-KZ"/>
        </w:rPr>
        <w:t>Батыс Қазақстан облысы (1).</w:t>
      </w:r>
    </w:p>
    <w:p w:rsidR="0081585C" w:rsidRPr="008419F2" w:rsidRDefault="00750229" w:rsidP="008832CA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1D9A">
        <w:rPr>
          <w:rFonts w:ascii="Times New Roman" w:hAnsi="Times New Roman" w:cs="Times New Roman"/>
          <w:sz w:val="24"/>
          <w:szCs w:val="24"/>
          <w:lang w:val="kk-KZ"/>
        </w:rPr>
        <w:t xml:space="preserve">және 28 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>т.</w:t>
      </w:r>
      <w:r w:rsidR="00471371" w:rsidRPr="00F632F4">
        <w:rPr>
          <w:lang w:val="kk-KZ"/>
        </w:rPr>
        <w:t xml:space="preserve"> </w:t>
      </w:r>
      <w:r w:rsidR="0047137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471371" w:rsidRPr="00471371">
        <w:rPr>
          <w:rFonts w:ascii="Times New Roman" w:hAnsi="Times New Roman" w:cs="Times New Roman"/>
          <w:sz w:val="24"/>
          <w:szCs w:val="24"/>
          <w:lang w:val="kk-KZ"/>
        </w:rPr>
        <w:t>алаптар бұзылған</w:t>
      </w:r>
      <w:r w:rsidR="00471371" w:rsidRPr="00F632F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F01B8" w:rsidRPr="00AF01B8">
        <w:t xml:space="preserve"> 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>Астана қ. (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Алматы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F01B8">
        <w:rPr>
          <w:rFonts w:ascii="Times New Roman" w:hAnsi="Times New Roman" w:cs="Times New Roman"/>
          <w:i/>
          <w:sz w:val="24"/>
          <w:szCs w:val="24"/>
          <w:lang w:val="kk-KZ"/>
        </w:rPr>
        <w:t>11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 А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мола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F01B8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 Ақт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 Алмат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ШҚО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облысы (1), 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останай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Маңғы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стау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хаттамаларды орналастыру мерзімі (7 жұмыс күннен кеш): </w:t>
      </w:r>
      <w:r w:rsidR="006F31F0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Астана қ.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747CA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5570FC" w:rsidRPr="005570FC">
        <w:rPr>
          <w:rFonts w:ascii="Times New Roman" w:hAnsi="Times New Roman" w:cs="Times New Roman"/>
          <w:i/>
          <w:sz w:val="24"/>
          <w:szCs w:val="24"/>
          <w:lang w:val="kk-KZ"/>
        </w:rPr>
        <w:t>Солтүстік Қазақстан облысы (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1)</w:t>
      </w:r>
      <w:r w:rsidR="00747CA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750229" w:rsidRPr="008419F2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Хаттаманың орналастыру күнін көрсетілмегені 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Алматы қ. (</w:t>
      </w:r>
      <w:r w:rsidR="005570FC">
        <w:rPr>
          <w:rFonts w:ascii="Times New Roman" w:eastAsia="Consolas" w:hAnsi="Times New Roman" w:cs="Times New Roman"/>
          <w:sz w:val="24"/>
          <w:szCs w:val="24"/>
          <w:lang w:val="kk-KZ"/>
        </w:rPr>
        <w:t>9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), </w:t>
      </w:r>
      <w:r w:rsidR="005570FC" w:rsidRPr="005570FC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Қарағанды облысы (2), 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55B7A"/>
    <w:rsid w:val="000A26B5"/>
    <w:rsid w:val="000D2CB4"/>
    <w:rsid w:val="001822A3"/>
    <w:rsid w:val="001D4B04"/>
    <w:rsid w:val="00277FC5"/>
    <w:rsid w:val="0028137E"/>
    <w:rsid w:val="002A3C5D"/>
    <w:rsid w:val="002E447E"/>
    <w:rsid w:val="002E7D53"/>
    <w:rsid w:val="003400FC"/>
    <w:rsid w:val="00356778"/>
    <w:rsid w:val="00383AE2"/>
    <w:rsid w:val="003D695F"/>
    <w:rsid w:val="0041307E"/>
    <w:rsid w:val="00415B4B"/>
    <w:rsid w:val="00433B7F"/>
    <w:rsid w:val="00440D97"/>
    <w:rsid w:val="004606B7"/>
    <w:rsid w:val="00471371"/>
    <w:rsid w:val="0047649C"/>
    <w:rsid w:val="004C489B"/>
    <w:rsid w:val="004D737D"/>
    <w:rsid w:val="00532828"/>
    <w:rsid w:val="0054596D"/>
    <w:rsid w:val="005570FC"/>
    <w:rsid w:val="00572002"/>
    <w:rsid w:val="005B4752"/>
    <w:rsid w:val="006A4B00"/>
    <w:rsid w:val="006A5F19"/>
    <w:rsid w:val="006F31F0"/>
    <w:rsid w:val="006F47AE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E35C3"/>
    <w:rsid w:val="007E523E"/>
    <w:rsid w:val="0081585C"/>
    <w:rsid w:val="008419F2"/>
    <w:rsid w:val="00876F54"/>
    <w:rsid w:val="008832CA"/>
    <w:rsid w:val="00893649"/>
    <w:rsid w:val="008948DE"/>
    <w:rsid w:val="008A52F6"/>
    <w:rsid w:val="00925736"/>
    <w:rsid w:val="009503B0"/>
    <w:rsid w:val="00A03216"/>
    <w:rsid w:val="00A11232"/>
    <w:rsid w:val="00A15C62"/>
    <w:rsid w:val="00A717FA"/>
    <w:rsid w:val="00A92AE7"/>
    <w:rsid w:val="00AA65CE"/>
    <w:rsid w:val="00AA7D22"/>
    <w:rsid w:val="00AF01B8"/>
    <w:rsid w:val="00B409D6"/>
    <w:rsid w:val="00B63924"/>
    <w:rsid w:val="00B65131"/>
    <w:rsid w:val="00B72BA3"/>
    <w:rsid w:val="00B873D2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B2F62"/>
    <w:rsid w:val="00DF665F"/>
    <w:rsid w:val="00E262D7"/>
    <w:rsid w:val="00E5126E"/>
    <w:rsid w:val="00E9127F"/>
    <w:rsid w:val="00EA31A4"/>
    <w:rsid w:val="00EC14BB"/>
    <w:rsid w:val="00ED1D42"/>
    <w:rsid w:val="00F23073"/>
    <w:rsid w:val="00F55D16"/>
    <w:rsid w:val="00F6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EE14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4</cp:revision>
  <dcterms:created xsi:type="dcterms:W3CDTF">2019-03-04T06:35:00Z</dcterms:created>
  <dcterms:modified xsi:type="dcterms:W3CDTF">2019-03-04T06:59:00Z</dcterms:modified>
</cp:coreProperties>
</file>