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08" w:rsidRDefault="003C6E08" w:rsidP="003C6E08">
      <w:pPr>
        <w:suppressAutoHyphens/>
        <w:spacing w:after="0" w:line="240" w:lineRule="auto"/>
        <w:ind w:firstLine="567"/>
        <w:jc w:val="center"/>
        <w:rPr>
          <w:rFonts w:ascii="Times New Roman" w:eastAsia="Calibri" w:hAnsi="Times New Roman"/>
          <w:b/>
          <w:iCs/>
          <w:sz w:val="24"/>
          <w:szCs w:val="24"/>
          <w:lang w:val="kk-KZ" w:eastAsia="en-US"/>
        </w:rPr>
      </w:pPr>
      <w:r w:rsidRPr="003C6E08">
        <w:rPr>
          <w:rFonts w:ascii="Times New Roman" w:eastAsia="Calibri" w:hAnsi="Times New Roman"/>
          <w:b/>
          <w:iCs/>
          <w:sz w:val="24"/>
          <w:szCs w:val="24"/>
          <w:lang w:val="kk-KZ" w:eastAsia="en-US"/>
        </w:rPr>
        <w:t>Аналитическая справка по выполнению мероприятий по охране окружающей среды за 201</w:t>
      </w:r>
      <w:r w:rsidRPr="005C6CB1">
        <w:rPr>
          <w:rFonts w:ascii="Times New Roman" w:eastAsia="Calibri" w:hAnsi="Times New Roman"/>
          <w:b/>
          <w:iCs/>
          <w:sz w:val="24"/>
          <w:szCs w:val="24"/>
          <w:lang w:eastAsia="en-US"/>
        </w:rPr>
        <w:t>8</w:t>
      </w:r>
      <w:r w:rsidRPr="003C6E08">
        <w:rPr>
          <w:rFonts w:ascii="Times New Roman" w:eastAsia="Calibri" w:hAnsi="Times New Roman"/>
          <w:b/>
          <w:iCs/>
          <w:sz w:val="24"/>
          <w:szCs w:val="24"/>
          <w:lang w:val="kk-KZ" w:eastAsia="en-US"/>
        </w:rPr>
        <w:t xml:space="preserve"> год </w:t>
      </w:r>
    </w:p>
    <w:p w:rsidR="00372281" w:rsidRPr="003C6E08" w:rsidRDefault="00372281" w:rsidP="003C6E08">
      <w:pPr>
        <w:suppressAutoHyphens/>
        <w:spacing w:after="0" w:line="240" w:lineRule="auto"/>
        <w:ind w:firstLine="567"/>
        <w:jc w:val="center"/>
        <w:rPr>
          <w:rFonts w:ascii="Times New Roman" w:eastAsia="Calibri" w:hAnsi="Times New Roman"/>
          <w:iCs/>
          <w:sz w:val="24"/>
          <w:szCs w:val="24"/>
          <w:lang w:val="kk-KZ" w:eastAsia="en-US"/>
        </w:rPr>
      </w:pPr>
    </w:p>
    <w:p w:rsidR="003C6E08" w:rsidRPr="003C6E08" w:rsidRDefault="003C6E08" w:rsidP="003C6E08">
      <w:pPr>
        <w:suppressAutoHyphens/>
        <w:spacing w:after="0" w:line="240" w:lineRule="auto"/>
        <w:ind w:firstLine="567"/>
        <w:jc w:val="both"/>
        <w:rPr>
          <w:rFonts w:ascii="Times New Roman" w:eastAsia="Calibri" w:hAnsi="Times New Roman"/>
          <w:sz w:val="24"/>
          <w:szCs w:val="24"/>
          <w:lang w:eastAsia="en-US"/>
        </w:rPr>
      </w:pPr>
      <w:r w:rsidRPr="003C6E08">
        <w:rPr>
          <w:rFonts w:ascii="Times New Roman" w:eastAsia="Calibri" w:hAnsi="Times New Roman"/>
          <w:i/>
          <w:iCs/>
          <w:sz w:val="24"/>
          <w:szCs w:val="24"/>
          <w:lang w:eastAsia="en-US"/>
        </w:rPr>
        <w:t>В соответствии с подпунктом 29) статьи 17 Экологического кодекса Республики Казахстан</w:t>
      </w:r>
      <w:r w:rsidRPr="003C6E08">
        <w:rPr>
          <w:rFonts w:ascii="Times New Roman" w:eastAsia="Calibri" w:hAnsi="Times New Roman"/>
          <w:i/>
          <w:iCs/>
          <w:sz w:val="24"/>
          <w:szCs w:val="24"/>
          <w:lang w:val="kk-KZ" w:eastAsia="en-US"/>
        </w:rPr>
        <w:t>,</w:t>
      </w:r>
      <w:r w:rsidRPr="003C6E08">
        <w:rPr>
          <w:rFonts w:ascii="Times New Roman" w:eastAsia="Calibri" w:hAnsi="Times New Roman"/>
          <w:i/>
          <w:iCs/>
          <w:sz w:val="24"/>
          <w:szCs w:val="24"/>
          <w:lang w:eastAsia="en-US"/>
        </w:rPr>
        <w:t xml:space="preserve"> приказом </w:t>
      </w:r>
      <w:r w:rsidR="005C6CB1">
        <w:rPr>
          <w:rFonts w:ascii="Times New Roman" w:eastAsia="Calibri" w:hAnsi="Times New Roman"/>
          <w:i/>
          <w:iCs/>
          <w:sz w:val="24"/>
          <w:szCs w:val="24"/>
          <w:lang w:eastAsia="en-US"/>
        </w:rPr>
        <w:t>м</w:t>
      </w:r>
      <w:r w:rsidRPr="003C6E08">
        <w:rPr>
          <w:rFonts w:ascii="Times New Roman" w:eastAsia="Calibri" w:hAnsi="Times New Roman"/>
          <w:i/>
          <w:iCs/>
          <w:sz w:val="24"/>
          <w:szCs w:val="24"/>
          <w:lang w:eastAsia="en-US"/>
        </w:rPr>
        <w:t xml:space="preserve">инистра энергетики Республики Казахстан </w:t>
      </w:r>
      <w:r w:rsidR="005C6CB1" w:rsidRPr="003C6E08">
        <w:rPr>
          <w:rFonts w:ascii="Times New Roman" w:eastAsia="Calibri" w:hAnsi="Times New Roman"/>
          <w:i/>
          <w:iCs/>
          <w:sz w:val="24"/>
          <w:szCs w:val="24"/>
          <w:lang w:eastAsia="en-US"/>
        </w:rPr>
        <w:t xml:space="preserve">№231 </w:t>
      </w:r>
      <w:r w:rsidRPr="003C6E08">
        <w:rPr>
          <w:rFonts w:ascii="Times New Roman" w:eastAsia="Calibri" w:hAnsi="Times New Roman"/>
          <w:i/>
          <w:iCs/>
          <w:sz w:val="24"/>
          <w:szCs w:val="24"/>
          <w:lang w:eastAsia="en-US"/>
        </w:rPr>
        <w:t>от 31</w:t>
      </w:r>
      <w:r w:rsidR="005C6CB1">
        <w:rPr>
          <w:rFonts w:ascii="Times New Roman" w:eastAsia="Calibri" w:hAnsi="Times New Roman"/>
          <w:i/>
          <w:iCs/>
          <w:sz w:val="24"/>
          <w:szCs w:val="24"/>
          <w:lang w:eastAsia="en-US"/>
        </w:rPr>
        <w:t>.05.</w:t>
      </w:r>
      <w:r w:rsidRPr="003C6E08">
        <w:rPr>
          <w:rFonts w:ascii="Times New Roman" w:eastAsia="Calibri" w:hAnsi="Times New Roman"/>
          <w:i/>
          <w:iCs/>
          <w:sz w:val="24"/>
          <w:szCs w:val="24"/>
          <w:lang w:eastAsia="en-US"/>
        </w:rPr>
        <w:t>2016 г</w:t>
      </w:r>
      <w:r w:rsidR="005C6CB1">
        <w:rPr>
          <w:rFonts w:ascii="Times New Roman" w:eastAsia="Calibri" w:hAnsi="Times New Roman"/>
          <w:i/>
          <w:iCs/>
          <w:sz w:val="24"/>
          <w:szCs w:val="24"/>
          <w:lang w:eastAsia="en-US"/>
        </w:rPr>
        <w:t>.</w:t>
      </w:r>
      <w:r w:rsidRPr="003C6E08">
        <w:rPr>
          <w:rFonts w:ascii="Times New Roman" w:eastAsia="Calibri" w:hAnsi="Times New Roman"/>
          <w:i/>
          <w:iCs/>
          <w:sz w:val="24"/>
          <w:szCs w:val="24"/>
          <w:lang w:eastAsia="en-US"/>
        </w:rPr>
        <w:t xml:space="preserve"> утверждены формы </w:t>
      </w:r>
      <w:r w:rsidRPr="003C6E08">
        <w:rPr>
          <w:rFonts w:ascii="Times New Roman" w:eastAsia="Calibri" w:hAnsi="Times New Roman"/>
          <w:sz w:val="24"/>
          <w:szCs w:val="24"/>
          <w:lang w:eastAsia="en-US"/>
        </w:rPr>
        <w:t>предоставления информации о</w:t>
      </w:r>
      <w:r w:rsidR="005C6CB1">
        <w:rPr>
          <w:rFonts w:ascii="Times New Roman" w:eastAsia="Calibri" w:hAnsi="Times New Roman"/>
          <w:sz w:val="24"/>
          <w:szCs w:val="24"/>
          <w:lang w:eastAsia="en-US"/>
        </w:rPr>
        <w:t xml:space="preserve"> поступлениях в бюджет</w:t>
      </w:r>
      <w:r w:rsidRPr="003C6E08">
        <w:rPr>
          <w:rFonts w:ascii="Times New Roman" w:eastAsia="Calibri" w:hAnsi="Times New Roman"/>
          <w:sz w:val="24"/>
          <w:szCs w:val="24"/>
          <w:lang w:eastAsia="en-US"/>
        </w:rPr>
        <w:t xml:space="preserve">: </w:t>
      </w:r>
    </w:p>
    <w:p w:rsidR="003C6E08" w:rsidRPr="003C6E08" w:rsidRDefault="003C6E08" w:rsidP="003C6E08">
      <w:pPr>
        <w:suppressAutoHyphens/>
        <w:spacing w:after="0" w:line="240" w:lineRule="auto"/>
        <w:ind w:firstLine="567"/>
        <w:jc w:val="both"/>
        <w:rPr>
          <w:rFonts w:ascii="Times New Roman" w:eastAsia="Calibri" w:hAnsi="Times New Roman"/>
          <w:sz w:val="24"/>
          <w:szCs w:val="24"/>
          <w:lang w:eastAsia="en-US"/>
        </w:rPr>
      </w:pPr>
      <w:r w:rsidRPr="003C6E08">
        <w:rPr>
          <w:rFonts w:ascii="Times New Roman" w:eastAsia="Calibri" w:hAnsi="Times New Roman"/>
          <w:sz w:val="24"/>
          <w:szCs w:val="24"/>
          <w:lang w:eastAsia="en-US"/>
        </w:rPr>
        <w:t>- от платы за эмиссии в окружающую среду;</w:t>
      </w:r>
    </w:p>
    <w:p w:rsidR="003C6E08" w:rsidRPr="003C6E08" w:rsidRDefault="003C6E08" w:rsidP="003C6E08">
      <w:pPr>
        <w:suppressAutoHyphens/>
        <w:spacing w:after="0" w:line="240" w:lineRule="auto"/>
        <w:ind w:firstLine="567"/>
        <w:jc w:val="both"/>
        <w:rPr>
          <w:rFonts w:ascii="Times New Roman" w:eastAsia="Calibri" w:hAnsi="Times New Roman"/>
          <w:sz w:val="24"/>
          <w:szCs w:val="24"/>
          <w:lang w:eastAsia="en-US"/>
        </w:rPr>
      </w:pPr>
      <w:r w:rsidRPr="003C6E08">
        <w:rPr>
          <w:rFonts w:ascii="Times New Roman" w:eastAsia="Calibri" w:hAnsi="Times New Roman"/>
          <w:sz w:val="24"/>
          <w:szCs w:val="24"/>
          <w:lang w:eastAsia="en-US"/>
        </w:rPr>
        <w:t xml:space="preserve">- от взыскания ущерба, причиненного окружающей среде; </w:t>
      </w:r>
    </w:p>
    <w:p w:rsidR="003C6E08" w:rsidRPr="003C6E08" w:rsidRDefault="003C6E08" w:rsidP="003C6E08">
      <w:pPr>
        <w:suppressAutoHyphens/>
        <w:spacing w:after="0" w:line="240" w:lineRule="auto"/>
        <w:ind w:firstLine="567"/>
        <w:jc w:val="both"/>
        <w:rPr>
          <w:rFonts w:ascii="Times New Roman" w:eastAsia="Calibri" w:hAnsi="Times New Roman"/>
          <w:iCs/>
          <w:sz w:val="24"/>
          <w:szCs w:val="24"/>
          <w:lang w:eastAsia="en-US"/>
        </w:rPr>
      </w:pPr>
      <w:r w:rsidRPr="003C6E08">
        <w:rPr>
          <w:rFonts w:ascii="Times New Roman" w:eastAsia="Calibri" w:hAnsi="Times New Roman"/>
          <w:sz w:val="24"/>
          <w:szCs w:val="24"/>
          <w:lang w:eastAsia="en-US"/>
        </w:rPr>
        <w:t xml:space="preserve">- от штрафов за </w:t>
      </w:r>
      <w:r w:rsidRPr="003C6E08">
        <w:rPr>
          <w:rFonts w:ascii="Times New Roman" w:eastAsia="Calibri" w:hAnsi="Times New Roman"/>
          <w:iCs/>
          <w:sz w:val="24"/>
          <w:szCs w:val="24"/>
          <w:lang w:eastAsia="en-US"/>
        </w:rPr>
        <w:t>нарушение экологического законодательства Республики Казахстан;</w:t>
      </w:r>
    </w:p>
    <w:p w:rsidR="003C6E08" w:rsidRPr="003C6E08" w:rsidRDefault="003C6E08" w:rsidP="003C6E08">
      <w:pPr>
        <w:suppressAutoHyphens/>
        <w:spacing w:after="0" w:line="240" w:lineRule="auto"/>
        <w:ind w:firstLine="567"/>
        <w:jc w:val="both"/>
        <w:rPr>
          <w:rFonts w:ascii="Times New Roman" w:eastAsia="Calibri" w:hAnsi="Times New Roman"/>
          <w:sz w:val="24"/>
          <w:szCs w:val="24"/>
          <w:lang w:eastAsia="en-US"/>
        </w:rPr>
      </w:pPr>
      <w:r w:rsidRPr="003C6E08">
        <w:rPr>
          <w:rFonts w:ascii="Times New Roman" w:eastAsia="Calibri" w:hAnsi="Times New Roman"/>
          <w:iCs/>
          <w:sz w:val="24"/>
          <w:szCs w:val="24"/>
          <w:lang w:eastAsia="en-US"/>
        </w:rPr>
        <w:t xml:space="preserve">- </w:t>
      </w:r>
      <w:r w:rsidR="005C6CB1">
        <w:rPr>
          <w:rFonts w:ascii="Times New Roman" w:eastAsia="Calibri" w:hAnsi="Times New Roman"/>
          <w:iCs/>
          <w:sz w:val="24"/>
          <w:szCs w:val="24"/>
          <w:lang w:eastAsia="en-US"/>
        </w:rPr>
        <w:t xml:space="preserve">о </w:t>
      </w:r>
      <w:r w:rsidRPr="003C6E08">
        <w:rPr>
          <w:rFonts w:ascii="Times New Roman" w:eastAsia="Calibri" w:hAnsi="Times New Roman"/>
          <w:sz w:val="24"/>
          <w:szCs w:val="24"/>
          <w:lang w:eastAsia="en-US"/>
        </w:rPr>
        <w:t>расход</w:t>
      </w:r>
      <w:r w:rsidRPr="003C6E08">
        <w:rPr>
          <w:rFonts w:ascii="Times New Roman" w:eastAsia="Calibri" w:hAnsi="Times New Roman"/>
          <w:sz w:val="24"/>
          <w:szCs w:val="24"/>
          <w:lang w:val="kk-KZ" w:eastAsia="en-US"/>
        </w:rPr>
        <w:t>ах</w:t>
      </w:r>
      <w:r w:rsidRPr="003C6E08">
        <w:rPr>
          <w:rFonts w:ascii="Times New Roman" w:eastAsia="Calibri" w:hAnsi="Times New Roman"/>
          <w:sz w:val="24"/>
          <w:szCs w:val="24"/>
          <w:lang w:eastAsia="en-US"/>
        </w:rPr>
        <w:t xml:space="preserve"> бюджета на мероприятия по охране окружающей среды.</w:t>
      </w:r>
    </w:p>
    <w:p w:rsidR="003C6E08" w:rsidRPr="003C6E08" w:rsidRDefault="003C6E08" w:rsidP="003C6E08">
      <w:pPr>
        <w:suppressAutoHyphens/>
        <w:spacing w:after="0" w:line="240" w:lineRule="auto"/>
        <w:ind w:firstLine="567"/>
        <w:jc w:val="both"/>
        <w:rPr>
          <w:rFonts w:ascii="Times New Roman" w:eastAsia="Calibri" w:hAnsi="Times New Roman"/>
          <w:iCs/>
          <w:sz w:val="24"/>
          <w:szCs w:val="24"/>
          <w:lang w:eastAsia="en-US"/>
        </w:rPr>
      </w:pPr>
      <w:r w:rsidRPr="003C6E08">
        <w:rPr>
          <w:rFonts w:ascii="Times New Roman" w:eastAsia="Calibri" w:hAnsi="Times New Roman"/>
          <w:i/>
          <w:iCs/>
          <w:sz w:val="24"/>
          <w:szCs w:val="24"/>
          <w:lang w:eastAsia="en-US"/>
        </w:rPr>
        <w:t xml:space="preserve">Информация по </w:t>
      </w:r>
      <w:r w:rsidRPr="003C6E08">
        <w:rPr>
          <w:rFonts w:ascii="Times New Roman" w:eastAsia="Calibri" w:hAnsi="Times New Roman"/>
          <w:i/>
          <w:iCs/>
          <w:sz w:val="24"/>
          <w:szCs w:val="24"/>
          <w:lang w:val="kk-KZ" w:eastAsia="en-US"/>
        </w:rPr>
        <w:t>П</w:t>
      </w:r>
      <w:proofErr w:type="spellStart"/>
      <w:r w:rsidRPr="003C6E08">
        <w:rPr>
          <w:rFonts w:ascii="Times New Roman" w:eastAsia="Calibri" w:hAnsi="Times New Roman"/>
          <w:i/>
          <w:iCs/>
          <w:sz w:val="24"/>
          <w:szCs w:val="24"/>
          <w:lang w:eastAsia="en-US"/>
        </w:rPr>
        <w:t>риложениям</w:t>
      </w:r>
      <w:proofErr w:type="spellEnd"/>
      <w:r w:rsidRPr="003C6E08">
        <w:rPr>
          <w:rFonts w:ascii="Times New Roman" w:eastAsia="Calibri" w:hAnsi="Times New Roman"/>
          <w:i/>
          <w:iCs/>
          <w:sz w:val="24"/>
          <w:szCs w:val="24"/>
          <w:lang w:eastAsia="en-US"/>
        </w:rPr>
        <w:t xml:space="preserve"> 1 и 4</w:t>
      </w:r>
      <w:r w:rsidR="005C6CB1">
        <w:rPr>
          <w:rFonts w:ascii="Times New Roman" w:eastAsia="Calibri" w:hAnsi="Times New Roman"/>
          <w:i/>
          <w:iCs/>
          <w:sz w:val="24"/>
          <w:szCs w:val="24"/>
          <w:lang w:eastAsia="en-US"/>
        </w:rPr>
        <w:t>,</w:t>
      </w:r>
      <w:r w:rsidRPr="003C6E08">
        <w:rPr>
          <w:rFonts w:ascii="Times New Roman" w:eastAsia="Calibri" w:hAnsi="Times New Roman"/>
          <w:i/>
          <w:iCs/>
          <w:sz w:val="24"/>
          <w:szCs w:val="24"/>
          <w:lang w:eastAsia="en-US"/>
        </w:rPr>
        <w:t xml:space="preserve"> согласно пункту 3 статьи 163 Экологического кодекса Республики Казахстан</w:t>
      </w:r>
      <w:r w:rsidR="005C6CB1">
        <w:rPr>
          <w:rFonts w:ascii="Times New Roman" w:eastAsia="Calibri" w:hAnsi="Times New Roman"/>
          <w:i/>
          <w:iCs/>
          <w:sz w:val="24"/>
          <w:szCs w:val="24"/>
          <w:lang w:eastAsia="en-US"/>
        </w:rPr>
        <w:t>,</w:t>
      </w:r>
      <w:r w:rsidRPr="003C6E08">
        <w:rPr>
          <w:rFonts w:ascii="Times New Roman" w:eastAsia="Calibri" w:hAnsi="Times New Roman"/>
          <w:i/>
          <w:iCs/>
          <w:sz w:val="24"/>
          <w:szCs w:val="24"/>
          <w:lang w:eastAsia="en-US"/>
        </w:rPr>
        <w:t xml:space="preserve"> размещается ежегодно до 1 мая на </w:t>
      </w:r>
      <w:proofErr w:type="spellStart"/>
      <w:r w:rsidRPr="003C6E08">
        <w:rPr>
          <w:rFonts w:ascii="Times New Roman" w:eastAsia="Calibri" w:hAnsi="Times New Roman"/>
          <w:i/>
          <w:iCs/>
          <w:sz w:val="24"/>
          <w:szCs w:val="24"/>
          <w:lang w:eastAsia="en-US"/>
        </w:rPr>
        <w:t>интернет-ресурсах</w:t>
      </w:r>
      <w:proofErr w:type="spellEnd"/>
      <w:r w:rsidRPr="003C6E08">
        <w:rPr>
          <w:rFonts w:ascii="Times New Roman" w:eastAsia="Calibri" w:hAnsi="Times New Roman"/>
          <w:i/>
          <w:iCs/>
          <w:sz w:val="24"/>
          <w:szCs w:val="24"/>
          <w:lang w:eastAsia="en-US"/>
        </w:rPr>
        <w:t xml:space="preserve"> местных исполнительных органов.</w:t>
      </w:r>
    </w:p>
    <w:p w:rsidR="003C6E08" w:rsidRPr="003C6E08" w:rsidRDefault="003C6E08" w:rsidP="003C6E08">
      <w:pPr>
        <w:suppressAutoHyphens/>
        <w:spacing w:after="0" w:line="240" w:lineRule="auto"/>
        <w:ind w:firstLine="567"/>
        <w:jc w:val="both"/>
        <w:rPr>
          <w:rFonts w:ascii="Times New Roman" w:eastAsia="MS Mincho" w:hAnsi="Times New Roman" w:cs="Courier New"/>
          <w:iCs/>
          <w:sz w:val="24"/>
          <w:szCs w:val="24"/>
          <w:lang w:eastAsia="en-US"/>
        </w:rPr>
      </w:pPr>
      <w:r w:rsidRPr="003C6E08">
        <w:rPr>
          <w:rFonts w:ascii="Times New Roman" w:eastAsia="MS Mincho" w:hAnsi="Times New Roman" w:cs="Courier New"/>
          <w:iCs/>
          <w:sz w:val="24"/>
          <w:szCs w:val="24"/>
          <w:lang w:eastAsia="en-US"/>
        </w:rPr>
        <w:t>РГП «Информационно-аналитический центр охраны окружающей среды»</w:t>
      </w:r>
      <w:r w:rsidR="005C6CB1">
        <w:rPr>
          <w:rFonts w:ascii="Times New Roman" w:eastAsia="MS Mincho" w:hAnsi="Times New Roman" w:cs="Courier New"/>
          <w:iCs/>
          <w:sz w:val="24"/>
          <w:szCs w:val="24"/>
          <w:lang w:eastAsia="en-US"/>
        </w:rPr>
        <w:t>,</w:t>
      </w:r>
      <w:r w:rsidRPr="003C6E08">
        <w:rPr>
          <w:rFonts w:ascii="Times New Roman" w:eastAsia="MS Mincho" w:hAnsi="Times New Roman" w:cs="Courier New"/>
          <w:iCs/>
          <w:sz w:val="24"/>
          <w:szCs w:val="24"/>
          <w:lang w:eastAsia="en-US"/>
        </w:rPr>
        <w:t xml:space="preserve"> в соответствии с </w:t>
      </w:r>
      <w:r>
        <w:rPr>
          <w:rFonts w:ascii="Times New Roman" w:eastAsia="MS Mincho" w:hAnsi="Times New Roman" w:cs="Courier New"/>
          <w:iCs/>
          <w:sz w:val="24"/>
          <w:szCs w:val="24"/>
          <w:lang w:eastAsia="en-US"/>
        </w:rPr>
        <w:t xml:space="preserve">п. 29 </w:t>
      </w:r>
      <w:r w:rsidR="005C6CB1">
        <w:rPr>
          <w:rFonts w:ascii="Times New Roman" w:eastAsia="MS Mincho" w:hAnsi="Times New Roman" w:cs="Courier New"/>
          <w:iCs/>
          <w:sz w:val="24"/>
          <w:szCs w:val="24"/>
          <w:lang w:eastAsia="en-US"/>
        </w:rPr>
        <w:t>Г</w:t>
      </w:r>
      <w:r w:rsidRPr="003C6E08">
        <w:rPr>
          <w:rFonts w:ascii="Times New Roman" w:eastAsia="MS Mincho" w:hAnsi="Times New Roman" w:cs="Courier New"/>
          <w:iCs/>
          <w:sz w:val="24"/>
          <w:szCs w:val="24"/>
          <w:lang w:eastAsia="en-US"/>
        </w:rPr>
        <w:t>рафик</w:t>
      </w:r>
      <w:r w:rsidR="005C6CB1">
        <w:rPr>
          <w:rFonts w:ascii="Times New Roman" w:eastAsia="MS Mincho" w:hAnsi="Times New Roman" w:cs="Courier New"/>
          <w:iCs/>
          <w:sz w:val="24"/>
          <w:szCs w:val="24"/>
          <w:lang w:eastAsia="en-US"/>
        </w:rPr>
        <w:t>а</w:t>
      </w:r>
      <w:r w:rsidRPr="003C6E08">
        <w:rPr>
          <w:rFonts w:ascii="Times New Roman" w:eastAsia="MS Mincho" w:hAnsi="Times New Roman" w:cs="Courier New"/>
          <w:iCs/>
          <w:sz w:val="24"/>
          <w:szCs w:val="24"/>
          <w:lang w:eastAsia="en-US"/>
        </w:rPr>
        <w:t xml:space="preserve"> выполнения работ по ведению Государственного фонда экологической информации (к Договору о </w:t>
      </w:r>
      <w:proofErr w:type="spellStart"/>
      <w:r w:rsidRPr="003C6E08">
        <w:rPr>
          <w:rFonts w:ascii="Times New Roman" w:eastAsia="MS Mincho" w:hAnsi="Times New Roman" w:cs="Courier New"/>
          <w:iCs/>
          <w:sz w:val="24"/>
          <w:szCs w:val="24"/>
          <w:lang w:eastAsia="en-US"/>
        </w:rPr>
        <w:t>государственн</w:t>
      </w:r>
      <w:proofErr w:type="spellEnd"/>
      <w:r w:rsidRPr="003C6E08">
        <w:rPr>
          <w:rFonts w:ascii="Times New Roman" w:eastAsia="MS Mincho" w:hAnsi="Times New Roman" w:cs="Courier New"/>
          <w:iCs/>
          <w:sz w:val="24"/>
          <w:szCs w:val="24"/>
          <w:lang w:val="kk-KZ" w:eastAsia="en-US"/>
        </w:rPr>
        <w:t>ых</w:t>
      </w:r>
      <w:r w:rsidRPr="003C6E08">
        <w:rPr>
          <w:rFonts w:ascii="Times New Roman" w:eastAsia="MS Mincho" w:hAnsi="Times New Roman" w:cs="Courier New"/>
          <w:iCs/>
          <w:sz w:val="24"/>
          <w:szCs w:val="24"/>
          <w:lang w:eastAsia="en-US"/>
        </w:rPr>
        <w:t xml:space="preserve"> </w:t>
      </w:r>
      <w:proofErr w:type="spellStart"/>
      <w:r w:rsidRPr="003C6E08">
        <w:rPr>
          <w:rFonts w:ascii="Times New Roman" w:eastAsia="MS Mincho" w:hAnsi="Times New Roman" w:cs="Courier New"/>
          <w:iCs/>
          <w:sz w:val="24"/>
          <w:szCs w:val="24"/>
          <w:lang w:eastAsia="en-US"/>
        </w:rPr>
        <w:t>закупк</w:t>
      </w:r>
      <w:proofErr w:type="spellEnd"/>
      <w:r w:rsidRPr="003C6E08">
        <w:rPr>
          <w:rFonts w:ascii="Times New Roman" w:eastAsia="MS Mincho" w:hAnsi="Times New Roman" w:cs="Courier New"/>
          <w:iCs/>
          <w:sz w:val="24"/>
          <w:szCs w:val="24"/>
          <w:lang w:val="kk-KZ" w:eastAsia="en-US"/>
        </w:rPr>
        <w:t>ах</w:t>
      </w:r>
      <w:r w:rsidRPr="003C6E08">
        <w:rPr>
          <w:rFonts w:ascii="Times New Roman" w:eastAsia="MS Mincho" w:hAnsi="Times New Roman" w:cs="Courier New"/>
          <w:iCs/>
          <w:sz w:val="24"/>
          <w:szCs w:val="24"/>
          <w:lang w:eastAsia="en-US"/>
        </w:rPr>
        <w:t xml:space="preserve"> услуг №</w:t>
      </w:r>
      <w:r>
        <w:rPr>
          <w:rFonts w:ascii="Times New Roman" w:eastAsia="MS Mincho" w:hAnsi="Times New Roman" w:cs="Courier New"/>
          <w:iCs/>
          <w:sz w:val="24"/>
          <w:szCs w:val="24"/>
          <w:lang w:eastAsia="en-US"/>
        </w:rPr>
        <w:t>12</w:t>
      </w:r>
      <w:r w:rsidRPr="003C6E08">
        <w:rPr>
          <w:rFonts w:ascii="Times New Roman" w:eastAsia="MS Mincho" w:hAnsi="Times New Roman" w:cs="Courier New"/>
          <w:iCs/>
          <w:sz w:val="24"/>
          <w:szCs w:val="24"/>
          <w:lang w:eastAsia="en-US"/>
        </w:rPr>
        <w:t xml:space="preserve"> от </w:t>
      </w:r>
      <w:r>
        <w:rPr>
          <w:rFonts w:ascii="Times New Roman" w:eastAsia="MS Mincho" w:hAnsi="Times New Roman" w:cs="Courier New"/>
          <w:iCs/>
          <w:sz w:val="24"/>
          <w:szCs w:val="24"/>
          <w:lang w:eastAsia="en-US"/>
        </w:rPr>
        <w:t>18</w:t>
      </w:r>
      <w:r w:rsidR="005C6CB1">
        <w:rPr>
          <w:rFonts w:ascii="Times New Roman" w:eastAsia="MS Mincho" w:hAnsi="Times New Roman" w:cs="Courier New"/>
          <w:iCs/>
          <w:sz w:val="24"/>
          <w:szCs w:val="24"/>
          <w:lang w:eastAsia="en-US"/>
        </w:rPr>
        <w:t>.02.</w:t>
      </w:r>
      <w:r w:rsidRPr="003C6E08">
        <w:rPr>
          <w:rFonts w:ascii="Times New Roman" w:eastAsia="MS Mincho" w:hAnsi="Times New Roman" w:cs="Courier New"/>
          <w:iCs/>
          <w:sz w:val="24"/>
          <w:szCs w:val="24"/>
          <w:lang w:eastAsia="en-US"/>
        </w:rPr>
        <w:t>201</w:t>
      </w:r>
      <w:r>
        <w:rPr>
          <w:rFonts w:ascii="Times New Roman" w:eastAsia="MS Mincho" w:hAnsi="Times New Roman" w:cs="Courier New"/>
          <w:iCs/>
          <w:sz w:val="24"/>
          <w:szCs w:val="24"/>
          <w:lang w:eastAsia="en-US"/>
        </w:rPr>
        <w:t>9</w:t>
      </w:r>
      <w:r w:rsidRPr="003C6E08">
        <w:rPr>
          <w:rFonts w:ascii="Times New Roman" w:eastAsia="MS Mincho" w:hAnsi="Times New Roman" w:cs="Courier New"/>
          <w:iCs/>
          <w:sz w:val="24"/>
          <w:szCs w:val="24"/>
          <w:lang w:eastAsia="en-US"/>
        </w:rPr>
        <w:t xml:space="preserve"> г</w:t>
      </w:r>
      <w:r w:rsidR="005C6CB1">
        <w:rPr>
          <w:rFonts w:ascii="Times New Roman" w:eastAsia="MS Mincho" w:hAnsi="Times New Roman" w:cs="Courier New"/>
          <w:iCs/>
          <w:sz w:val="24"/>
          <w:szCs w:val="24"/>
          <w:lang w:eastAsia="en-US"/>
        </w:rPr>
        <w:t>.</w:t>
      </w:r>
      <w:r w:rsidRPr="003C6E08">
        <w:rPr>
          <w:rFonts w:ascii="Times New Roman" w:eastAsia="MS Mincho" w:hAnsi="Times New Roman" w:cs="Courier New"/>
          <w:iCs/>
          <w:sz w:val="24"/>
          <w:szCs w:val="24"/>
          <w:lang w:eastAsia="en-US"/>
        </w:rPr>
        <w:t>)</w:t>
      </w:r>
      <w:r w:rsidR="005C6CB1">
        <w:rPr>
          <w:rFonts w:ascii="Times New Roman" w:eastAsia="MS Mincho" w:hAnsi="Times New Roman" w:cs="Courier New"/>
          <w:iCs/>
          <w:sz w:val="24"/>
          <w:szCs w:val="24"/>
          <w:lang w:eastAsia="en-US"/>
        </w:rPr>
        <w:t>,</w:t>
      </w:r>
      <w:r w:rsidRPr="003C6E08">
        <w:rPr>
          <w:rFonts w:ascii="Times New Roman" w:eastAsia="MS Mincho" w:hAnsi="Times New Roman" w:cs="Courier New"/>
          <w:iCs/>
          <w:sz w:val="24"/>
          <w:szCs w:val="24"/>
          <w:lang w:eastAsia="en-US"/>
        </w:rPr>
        <w:t xml:space="preserve"> проведен мониторинг поступлений в бюджет от платы за эмиссии и расходов бюджета на </w:t>
      </w:r>
      <w:proofErr w:type="spellStart"/>
      <w:r w:rsidRPr="003C6E08">
        <w:rPr>
          <w:rFonts w:ascii="Times New Roman" w:eastAsia="MS Mincho" w:hAnsi="Times New Roman" w:cs="Courier New"/>
          <w:iCs/>
          <w:sz w:val="24"/>
          <w:szCs w:val="24"/>
          <w:lang w:eastAsia="en-US"/>
        </w:rPr>
        <w:t>мероприяти</w:t>
      </w:r>
      <w:proofErr w:type="spellEnd"/>
      <w:r w:rsidRPr="003C6E08">
        <w:rPr>
          <w:rFonts w:ascii="Times New Roman" w:eastAsia="MS Mincho" w:hAnsi="Times New Roman" w:cs="Courier New"/>
          <w:iCs/>
          <w:sz w:val="24"/>
          <w:szCs w:val="24"/>
          <w:lang w:val="kk-KZ" w:eastAsia="en-US"/>
        </w:rPr>
        <w:t>я</w:t>
      </w:r>
      <w:r w:rsidRPr="003C6E08">
        <w:rPr>
          <w:rFonts w:ascii="Times New Roman" w:eastAsia="MS Mincho" w:hAnsi="Times New Roman" w:cs="Courier New"/>
          <w:iCs/>
          <w:sz w:val="24"/>
          <w:szCs w:val="24"/>
          <w:lang w:eastAsia="en-US"/>
        </w:rPr>
        <w:t xml:space="preserve"> по ООС. </w:t>
      </w:r>
    </w:p>
    <w:p w:rsidR="005C6CB1" w:rsidRDefault="005C6CB1" w:rsidP="005C6CB1">
      <w:pPr>
        <w:suppressAutoHyphens/>
        <w:spacing w:after="0" w:line="240" w:lineRule="auto"/>
        <w:jc w:val="both"/>
        <w:rPr>
          <w:rFonts w:ascii="Times New Roman" w:eastAsia="MS Mincho" w:hAnsi="Times New Roman" w:cs="Courier New"/>
          <w:iCs/>
          <w:sz w:val="24"/>
          <w:szCs w:val="24"/>
          <w:lang w:eastAsia="en-US"/>
        </w:rPr>
      </w:pPr>
    </w:p>
    <w:p w:rsidR="003C6E08" w:rsidRPr="003C6E08" w:rsidRDefault="003C6E08" w:rsidP="005C6CB1">
      <w:pPr>
        <w:suppressAutoHyphens/>
        <w:spacing w:after="0" w:line="240" w:lineRule="auto"/>
        <w:jc w:val="center"/>
        <w:rPr>
          <w:rFonts w:ascii="Times New Roman" w:eastAsia="MS Mincho" w:hAnsi="Times New Roman" w:cs="Courier New"/>
          <w:iCs/>
          <w:sz w:val="24"/>
          <w:szCs w:val="24"/>
          <w:lang w:eastAsia="en-US"/>
        </w:rPr>
      </w:pPr>
      <w:r w:rsidRPr="003C6E08">
        <w:rPr>
          <w:rFonts w:ascii="Times New Roman" w:eastAsia="MS Mincho" w:hAnsi="Times New Roman" w:cs="Courier New"/>
          <w:b/>
          <w:iCs/>
          <w:sz w:val="24"/>
          <w:szCs w:val="24"/>
          <w:lang w:eastAsia="en-US"/>
        </w:rPr>
        <w:t>Сводная таблица по поступлениям в бюджет и расходам на природоохранные мероприятия</w:t>
      </w:r>
    </w:p>
    <w:p w:rsidR="009F55B4" w:rsidRPr="00064911" w:rsidRDefault="009F55B4" w:rsidP="00D949C4">
      <w:pPr>
        <w:spacing w:after="0" w:line="240" w:lineRule="auto"/>
        <w:jc w:val="center"/>
        <w:rPr>
          <w:rFonts w:ascii="Times New Roman" w:eastAsia="MS Mincho" w:hAnsi="Times New Roman"/>
          <w:iCs/>
          <w:color w:val="FF0000"/>
          <w:sz w:val="18"/>
          <w:szCs w:val="18"/>
          <w:lang w:eastAsia="en-US"/>
        </w:rPr>
      </w:pPr>
    </w:p>
    <w:tbl>
      <w:tblPr>
        <w:tblStyle w:val="a3"/>
        <w:tblW w:w="10490" w:type="dxa"/>
        <w:tblInd w:w="-572" w:type="dxa"/>
        <w:tblLayout w:type="fixed"/>
        <w:tblLook w:val="04A0" w:firstRow="1" w:lastRow="0" w:firstColumn="1" w:lastColumn="0" w:noHBand="0" w:noVBand="1"/>
      </w:tblPr>
      <w:tblGrid>
        <w:gridCol w:w="568"/>
        <w:gridCol w:w="2239"/>
        <w:gridCol w:w="1842"/>
        <w:gridCol w:w="1560"/>
        <w:gridCol w:w="1701"/>
        <w:gridCol w:w="1729"/>
        <w:gridCol w:w="851"/>
      </w:tblGrid>
      <w:tr w:rsidR="00064911" w:rsidRPr="00064911" w:rsidTr="00853C45">
        <w:trPr>
          <w:trHeight w:val="306"/>
        </w:trPr>
        <w:tc>
          <w:tcPr>
            <w:tcW w:w="568" w:type="dxa"/>
          </w:tcPr>
          <w:p w:rsidR="00B96D6D" w:rsidRPr="00FA60B4" w:rsidRDefault="009F55B4" w:rsidP="00D949C4">
            <w:pPr>
              <w:tabs>
                <w:tab w:val="left" w:pos="176"/>
              </w:tabs>
              <w:spacing w:after="0" w:line="240" w:lineRule="auto"/>
              <w:ind w:right="-116"/>
              <w:jc w:val="center"/>
              <w:rPr>
                <w:rFonts w:ascii="Times New Roman" w:eastAsia="Calibri" w:hAnsi="Times New Roman"/>
                <w:b/>
                <w:sz w:val="20"/>
                <w:szCs w:val="20"/>
              </w:rPr>
            </w:pPr>
            <w:r w:rsidRPr="00FA60B4">
              <w:rPr>
                <w:rFonts w:ascii="Times New Roman" w:eastAsia="Calibri" w:hAnsi="Times New Roman"/>
                <w:b/>
                <w:sz w:val="20"/>
                <w:szCs w:val="20"/>
              </w:rPr>
              <w:t>№</w:t>
            </w:r>
          </w:p>
          <w:p w:rsidR="00B96D6D" w:rsidRPr="00FA60B4" w:rsidRDefault="00B96D6D" w:rsidP="00D949C4">
            <w:pPr>
              <w:tabs>
                <w:tab w:val="left" w:pos="176"/>
              </w:tabs>
              <w:spacing w:after="0" w:line="240" w:lineRule="auto"/>
              <w:ind w:right="-116"/>
              <w:jc w:val="center"/>
              <w:rPr>
                <w:rFonts w:ascii="Times New Roman" w:eastAsia="Calibri" w:hAnsi="Times New Roman"/>
                <w:b/>
                <w:sz w:val="20"/>
                <w:szCs w:val="20"/>
              </w:rPr>
            </w:pPr>
          </w:p>
          <w:p w:rsidR="00B96D6D" w:rsidRPr="00FA60B4" w:rsidRDefault="00B96D6D" w:rsidP="00D949C4">
            <w:pPr>
              <w:tabs>
                <w:tab w:val="left" w:pos="176"/>
              </w:tabs>
              <w:spacing w:after="0" w:line="240" w:lineRule="auto"/>
              <w:ind w:right="-116"/>
              <w:jc w:val="center"/>
              <w:rPr>
                <w:rFonts w:ascii="Times New Roman" w:eastAsia="Calibri" w:hAnsi="Times New Roman"/>
                <w:b/>
                <w:sz w:val="20"/>
                <w:szCs w:val="20"/>
              </w:rPr>
            </w:pPr>
          </w:p>
          <w:p w:rsidR="009F55B4" w:rsidRPr="00FA60B4" w:rsidRDefault="009F55B4" w:rsidP="00D949C4">
            <w:pPr>
              <w:tabs>
                <w:tab w:val="left" w:pos="176"/>
              </w:tabs>
              <w:spacing w:after="0" w:line="240" w:lineRule="auto"/>
              <w:ind w:right="-116"/>
              <w:jc w:val="center"/>
              <w:rPr>
                <w:rFonts w:ascii="Times New Roman" w:eastAsia="Calibri" w:hAnsi="Times New Roman"/>
                <w:b/>
                <w:sz w:val="20"/>
                <w:szCs w:val="20"/>
              </w:rPr>
            </w:pPr>
          </w:p>
        </w:tc>
        <w:tc>
          <w:tcPr>
            <w:tcW w:w="2239" w:type="dxa"/>
          </w:tcPr>
          <w:p w:rsidR="009F55B4" w:rsidRPr="00FA60B4" w:rsidRDefault="009F55B4" w:rsidP="00D949C4">
            <w:pPr>
              <w:spacing w:after="0" w:line="240" w:lineRule="auto"/>
              <w:jc w:val="center"/>
              <w:rPr>
                <w:rFonts w:ascii="Times New Roman" w:eastAsia="Calibri" w:hAnsi="Times New Roman"/>
                <w:b/>
                <w:sz w:val="20"/>
                <w:szCs w:val="20"/>
              </w:rPr>
            </w:pPr>
            <w:r w:rsidRPr="00FA60B4">
              <w:rPr>
                <w:rFonts w:ascii="Times New Roman" w:eastAsia="Calibri" w:hAnsi="Times New Roman"/>
                <w:b/>
                <w:sz w:val="20"/>
                <w:szCs w:val="20"/>
              </w:rPr>
              <w:t>Наименование</w:t>
            </w:r>
          </w:p>
          <w:p w:rsidR="009F55B4" w:rsidRPr="00FA60B4" w:rsidRDefault="009F55B4" w:rsidP="00D949C4">
            <w:pPr>
              <w:spacing w:after="0" w:line="240" w:lineRule="auto"/>
              <w:jc w:val="center"/>
              <w:rPr>
                <w:rFonts w:ascii="Times New Roman" w:eastAsia="Calibri" w:hAnsi="Times New Roman"/>
                <w:b/>
                <w:sz w:val="20"/>
                <w:szCs w:val="20"/>
              </w:rPr>
            </w:pPr>
            <w:r w:rsidRPr="00FA60B4">
              <w:rPr>
                <w:rFonts w:ascii="Times New Roman" w:eastAsia="Calibri" w:hAnsi="Times New Roman"/>
                <w:b/>
                <w:sz w:val="20"/>
                <w:szCs w:val="20"/>
              </w:rPr>
              <w:t>мероприятия</w:t>
            </w:r>
          </w:p>
        </w:tc>
        <w:tc>
          <w:tcPr>
            <w:tcW w:w="1842" w:type="dxa"/>
          </w:tcPr>
          <w:p w:rsidR="009F55B4" w:rsidRPr="00FA60B4" w:rsidRDefault="00710D1A" w:rsidP="005C6CB1">
            <w:pPr>
              <w:spacing w:after="0" w:line="240" w:lineRule="auto"/>
              <w:jc w:val="center"/>
              <w:rPr>
                <w:rFonts w:ascii="Times New Roman" w:eastAsia="Calibri" w:hAnsi="Times New Roman"/>
                <w:b/>
                <w:sz w:val="20"/>
                <w:szCs w:val="20"/>
              </w:rPr>
            </w:pPr>
            <w:r w:rsidRPr="00FA60B4">
              <w:rPr>
                <w:rStyle w:val="a9"/>
                <w:rFonts w:ascii="Times New Roman" w:hAnsi="Times New Roman"/>
                <w:sz w:val="20"/>
                <w:szCs w:val="20"/>
                <w:bdr w:val="none" w:sz="0" w:space="0" w:color="auto" w:frame="1"/>
                <w:shd w:val="clear" w:color="auto" w:fill="FFFFFF"/>
              </w:rPr>
              <w:t xml:space="preserve">План поступления платежей за эмиссии в окружающую среду, </w:t>
            </w:r>
            <w:r w:rsidR="00DD0E0C" w:rsidRPr="00FA60B4">
              <w:rPr>
                <w:rStyle w:val="a9"/>
                <w:rFonts w:ascii="Times New Roman" w:hAnsi="Times New Roman"/>
                <w:sz w:val="20"/>
                <w:szCs w:val="20"/>
                <w:bdr w:val="none" w:sz="0" w:space="0" w:color="auto" w:frame="1"/>
                <w:shd w:val="clear" w:color="auto" w:fill="FFFFFF"/>
              </w:rPr>
              <w:t>млн</w:t>
            </w:r>
            <w:r w:rsidRPr="00FA60B4">
              <w:rPr>
                <w:rStyle w:val="a9"/>
                <w:rFonts w:ascii="Times New Roman" w:hAnsi="Times New Roman"/>
                <w:sz w:val="20"/>
                <w:szCs w:val="20"/>
                <w:bdr w:val="none" w:sz="0" w:space="0" w:color="auto" w:frame="1"/>
                <w:shd w:val="clear" w:color="auto" w:fill="FFFFFF"/>
              </w:rPr>
              <w:t xml:space="preserve"> тенге</w:t>
            </w:r>
          </w:p>
        </w:tc>
        <w:tc>
          <w:tcPr>
            <w:tcW w:w="1560" w:type="dxa"/>
          </w:tcPr>
          <w:p w:rsidR="009F55B4" w:rsidRPr="00FA60B4" w:rsidRDefault="00937AD0" w:rsidP="005C6CB1">
            <w:pPr>
              <w:spacing w:after="0" w:line="240" w:lineRule="auto"/>
              <w:jc w:val="center"/>
              <w:rPr>
                <w:rFonts w:ascii="Times New Roman" w:eastAsia="Calibri" w:hAnsi="Times New Roman"/>
                <w:b/>
                <w:sz w:val="20"/>
                <w:szCs w:val="20"/>
              </w:rPr>
            </w:pPr>
            <w:r w:rsidRPr="00FA60B4">
              <w:rPr>
                <w:rStyle w:val="a9"/>
                <w:rFonts w:ascii="Times New Roman" w:hAnsi="Times New Roman"/>
                <w:sz w:val="20"/>
                <w:szCs w:val="20"/>
                <w:bdr w:val="none" w:sz="0" w:space="0" w:color="auto" w:frame="1"/>
                <w:shd w:val="clear" w:color="auto" w:fill="FFFFFF"/>
              </w:rPr>
              <w:t>Фактические платежи за</w:t>
            </w:r>
            <w:r w:rsidR="00031328" w:rsidRPr="00FA60B4">
              <w:rPr>
                <w:rStyle w:val="a9"/>
                <w:rFonts w:ascii="Times New Roman" w:hAnsi="Times New Roman"/>
                <w:sz w:val="20"/>
                <w:szCs w:val="20"/>
                <w:bdr w:val="none" w:sz="0" w:space="0" w:color="auto" w:frame="1"/>
                <w:shd w:val="clear" w:color="auto" w:fill="FFFFFF"/>
              </w:rPr>
              <w:t xml:space="preserve"> эмиссии в окружающую среду, </w:t>
            </w:r>
            <w:r w:rsidR="00DD0E0C" w:rsidRPr="00FA60B4">
              <w:rPr>
                <w:rStyle w:val="a9"/>
                <w:rFonts w:ascii="Times New Roman" w:hAnsi="Times New Roman"/>
                <w:sz w:val="20"/>
                <w:szCs w:val="20"/>
                <w:bdr w:val="none" w:sz="0" w:space="0" w:color="auto" w:frame="1"/>
                <w:shd w:val="clear" w:color="auto" w:fill="FFFFFF"/>
              </w:rPr>
              <w:t>млн</w:t>
            </w:r>
            <w:r w:rsidRPr="00FA60B4">
              <w:rPr>
                <w:rStyle w:val="a9"/>
                <w:rFonts w:ascii="Times New Roman" w:hAnsi="Times New Roman"/>
                <w:sz w:val="20"/>
                <w:szCs w:val="20"/>
                <w:bdr w:val="none" w:sz="0" w:space="0" w:color="auto" w:frame="1"/>
                <w:shd w:val="clear" w:color="auto" w:fill="FFFFFF"/>
              </w:rPr>
              <w:t xml:space="preserve"> тенге</w:t>
            </w:r>
          </w:p>
        </w:tc>
        <w:tc>
          <w:tcPr>
            <w:tcW w:w="1701" w:type="dxa"/>
          </w:tcPr>
          <w:p w:rsidR="00937AD0" w:rsidRPr="00FA60B4" w:rsidRDefault="00937AD0" w:rsidP="00D949C4">
            <w:pPr>
              <w:spacing w:after="0" w:line="240" w:lineRule="auto"/>
              <w:jc w:val="center"/>
              <w:textAlignment w:val="baseline"/>
              <w:outlineLvl w:val="1"/>
              <w:rPr>
                <w:rFonts w:ascii="Times New Roman" w:hAnsi="Times New Roman"/>
                <w:b/>
                <w:bCs/>
                <w:sz w:val="20"/>
                <w:szCs w:val="20"/>
              </w:rPr>
            </w:pPr>
            <w:r w:rsidRPr="00FA60B4">
              <w:rPr>
                <w:rFonts w:ascii="Times New Roman" w:hAnsi="Times New Roman"/>
                <w:b/>
                <w:bCs/>
                <w:sz w:val="20"/>
                <w:szCs w:val="20"/>
              </w:rPr>
              <w:t>Выделенная сумма на мероприятия по охране окружающей среды</w:t>
            </w:r>
          </w:p>
          <w:p w:rsidR="009F55B4" w:rsidRPr="00FA60B4" w:rsidRDefault="00DF31E9" w:rsidP="00D949C4">
            <w:pPr>
              <w:spacing w:after="0" w:line="240" w:lineRule="auto"/>
              <w:jc w:val="center"/>
              <w:rPr>
                <w:rFonts w:ascii="Times New Roman" w:eastAsia="Calibri" w:hAnsi="Times New Roman"/>
                <w:b/>
                <w:sz w:val="20"/>
                <w:szCs w:val="20"/>
              </w:rPr>
            </w:pPr>
            <w:r w:rsidRPr="00FA60B4">
              <w:rPr>
                <w:rFonts w:ascii="Times New Roman" w:eastAsia="Calibri" w:hAnsi="Times New Roman"/>
                <w:b/>
                <w:sz w:val="20"/>
                <w:szCs w:val="20"/>
              </w:rPr>
              <w:t>т</w:t>
            </w:r>
            <w:r w:rsidR="009F55B4" w:rsidRPr="00FA60B4">
              <w:rPr>
                <w:rFonts w:ascii="Times New Roman" w:eastAsia="Calibri" w:hAnsi="Times New Roman"/>
                <w:b/>
                <w:sz w:val="20"/>
                <w:szCs w:val="20"/>
              </w:rPr>
              <w:t>ыс</w:t>
            </w:r>
            <w:r w:rsidRPr="00FA60B4">
              <w:rPr>
                <w:rFonts w:ascii="Times New Roman" w:eastAsia="Calibri" w:hAnsi="Times New Roman"/>
                <w:b/>
                <w:sz w:val="20"/>
                <w:szCs w:val="20"/>
              </w:rPr>
              <w:t>.</w:t>
            </w:r>
            <w:r w:rsidR="009F55B4" w:rsidRPr="00FA60B4">
              <w:rPr>
                <w:rFonts w:ascii="Times New Roman" w:eastAsia="Calibri" w:hAnsi="Times New Roman"/>
                <w:b/>
                <w:sz w:val="20"/>
                <w:szCs w:val="20"/>
              </w:rPr>
              <w:t xml:space="preserve"> тен</w:t>
            </w:r>
            <w:r w:rsidRPr="00FA60B4">
              <w:rPr>
                <w:rFonts w:ascii="Times New Roman" w:eastAsia="Calibri" w:hAnsi="Times New Roman"/>
                <w:b/>
                <w:sz w:val="20"/>
                <w:szCs w:val="20"/>
              </w:rPr>
              <w:t>г</w:t>
            </w:r>
            <w:r w:rsidR="009F55B4" w:rsidRPr="00FA60B4">
              <w:rPr>
                <w:rFonts w:ascii="Times New Roman" w:eastAsia="Calibri" w:hAnsi="Times New Roman"/>
                <w:b/>
                <w:sz w:val="20"/>
                <w:szCs w:val="20"/>
              </w:rPr>
              <w:t>е</w:t>
            </w:r>
          </w:p>
        </w:tc>
        <w:tc>
          <w:tcPr>
            <w:tcW w:w="1729" w:type="dxa"/>
          </w:tcPr>
          <w:p w:rsidR="00937AD0" w:rsidRPr="00FA60B4" w:rsidRDefault="00937AD0" w:rsidP="00D949C4">
            <w:pPr>
              <w:spacing w:after="0" w:line="240" w:lineRule="auto"/>
              <w:jc w:val="center"/>
              <w:textAlignment w:val="baseline"/>
              <w:outlineLvl w:val="1"/>
              <w:rPr>
                <w:rFonts w:ascii="Times New Roman" w:hAnsi="Times New Roman"/>
                <w:b/>
                <w:bCs/>
                <w:sz w:val="20"/>
                <w:szCs w:val="20"/>
              </w:rPr>
            </w:pPr>
            <w:r w:rsidRPr="00FA60B4">
              <w:rPr>
                <w:rFonts w:ascii="Times New Roman" w:eastAsia="Calibri" w:hAnsi="Times New Roman"/>
                <w:b/>
                <w:sz w:val="20"/>
                <w:szCs w:val="20"/>
              </w:rPr>
              <w:t xml:space="preserve">Освоенная </w:t>
            </w:r>
            <w:r w:rsidRPr="00FA60B4">
              <w:rPr>
                <w:rFonts w:ascii="Times New Roman" w:hAnsi="Times New Roman"/>
                <w:b/>
                <w:bCs/>
                <w:sz w:val="20"/>
                <w:szCs w:val="20"/>
              </w:rPr>
              <w:t>сумма на мероприятия по охране окружающей среды</w:t>
            </w:r>
          </w:p>
          <w:p w:rsidR="009F55B4" w:rsidRPr="00FA60B4" w:rsidRDefault="00937AD0" w:rsidP="00D949C4">
            <w:pPr>
              <w:spacing w:after="0" w:line="240" w:lineRule="auto"/>
              <w:jc w:val="center"/>
              <w:rPr>
                <w:rFonts w:ascii="Times New Roman" w:eastAsia="Calibri" w:hAnsi="Times New Roman"/>
                <w:b/>
                <w:sz w:val="20"/>
                <w:szCs w:val="20"/>
              </w:rPr>
            </w:pPr>
            <w:r w:rsidRPr="00FA60B4">
              <w:rPr>
                <w:rFonts w:ascii="Times New Roman" w:eastAsia="Calibri" w:hAnsi="Times New Roman"/>
                <w:b/>
                <w:sz w:val="20"/>
                <w:szCs w:val="20"/>
              </w:rPr>
              <w:t>тыс. тенге</w:t>
            </w:r>
          </w:p>
        </w:tc>
        <w:tc>
          <w:tcPr>
            <w:tcW w:w="851" w:type="dxa"/>
          </w:tcPr>
          <w:p w:rsidR="00B96D6D" w:rsidRPr="00FA60B4" w:rsidRDefault="001343A9" w:rsidP="00D949C4">
            <w:pPr>
              <w:spacing w:after="0" w:line="240" w:lineRule="auto"/>
              <w:jc w:val="center"/>
              <w:rPr>
                <w:rFonts w:ascii="Times New Roman" w:eastAsia="Calibri" w:hAnsi="Times New Roman"/>
                <w:b/>
                <w:sz w:val="20"/>
                <w:szCs w:val="20"/>
              </w:rPr>
            </w:pPr>
            <w:r w:rsidRPr="00FA60B4">
              <w:rPr>
                <w:rFonts w:ascii="Times New Roman" w:eastAsia="Calibri" w:hAnsi="Times New Roman"/>
                <w:b/>
                <w:sz w:val="20"/>
                <w:szCs w:val="20"/>
              </w:rPr>
              <w:t>%</w:t>
            </w:r>
          </w:p>
          <w:p w:rsidR="00B96D6D" w:rsidRPr="00FA60B4" w:rsidRDefault="00B96D6D" w:rsidP="00D949C4">
            <w:pPr>
              <w:spacing w:after="0" w:line="240" w:lineRule="auto"/>
              <w:jc w:val="center"/>
              <w:rPr>
                <w:rFonts w:ascii="Times New Roman" w:eastAsia="Calibri" w:hAnsi="Times New Roman"/>
                <w:b/>
                <w:sz w:val="20"/>
                <w:szCs w:val="20"/>
              </w:rPr>
            </w:pPr>
          </w:p>
          <w:p w:rsidR="00B96D6D" w:rsidRPr="00FA60B4" w:rsidRDefault="00B96D6D" w:rsidP="00D949C4">
            <w:pPr>
              <w:spacing w:after="0" w:line="240" w:lineRule="auto"/>
              <w:jc w:val="center"/>
              <w:rPr>
                <w:rFonts w:ascii="Times New Roman" w:eastAsia="Calibri" w:hAnsi="Times New Roman"/>
                <w:b/>
                <w:sz w:val="20"/>
                <w:szCs w:val="20"/>
              </w:rPr>
            </w:pPr>
            <w:r w:rsidRPr="00FA60B4">
              <w:rPr>
                <w:rFonts w:ascii="Times New Roman" w:eastAsia="Calibri" w:hAnsi="Times New Roman"/>
                <w:b/>
                <w:sz w:val="20"/>
                <w:szCs w:val="20"/>
              </w:rPr>
              <w:t>6</w:t>
            </w:r>
            <w:r w:rsidR="00162A8A" w:rsidRPr="00FA60B4">
              <w:rPr>
                <w:rFonts w:ascii="Times New Roman" w:eastAsia="Calibri" w:hAnsi="Times New Roman"/>
                <w:b/>
                <w:sz w:val="20"/>
                <w:szCs w:val="20"/>
              </w:rPr>
              <w:t>/4</w:t>
            </w:r>
          </w:p>
          <w:p w:rsidR="009F55B4" w:rsidRDefault="009F55B4" w:rsidP="00D949C4">
            <w:pPr>
              <w:spacing w:after="0" w:line="240" w:lineRule="auto"/>
              <w:jc w:val="center"/>
              <w:rPr>
                <w:rFonts w:ascii="Times New Roman" w:eastAsia="Calibri" w:hAnsi="Times New Roman"/>
                <w:b/>
                <w:sz w:val="20"/>
                <w:szCs w:val="20"/>
              </w:rPr>
            </w:pPr>
          </w:p>
          <w:p w:rsidR="00993542" w:rsidRPr="00FA60B4" w:rsidRDefault="00993542" w:rsidP="00D949C4">
            <w:pPr>
              <w:spacing w:after="0" w:line="240" w:lineRule="auto"/>
              <w:jc w:val="center"/>
              <w:rPr>
                <w:rFonts w:ascii="Times New Roman" w:eastAsia="Calibri" w:hAnsi="Times New Roman"/>
                <w:b/>
                <w:sz w:val="20"/>
                <w:szCs w:val="20"/>
              </w:rPr>
            </w:pPr>
          </w:p>
        </w:tc>
      </w:tr>
      <w:tr w:rsidR="00993542" w:rsidRPr="00064911" w:rsidTr="00853C45">
        <w:trPr>
          <w:trHeight w:val="306"/>
        </w:trPr>
        <w:tc>
          <w:tcPr>
            <w:tcW w:w="568" w:type="dxa"/>
          </w:tcPr>
          <w:p w:rsidR="00993542" w:rsidRPr="00FA60B4" w:rsidRDefault="00993542" w:rsidP="00D949C4">
            <w:pPr>
              <w:tabs>
                <w:tab w:val="left" w:pos="176"/>
              </w:tabs>
              <w:spacing w:after="0" w:line="240" w:lineRule="auto"/>
              <w:ind w:right="-116"/>
              <w:jc w:val="center"/>
              <w:rPr>
                <w:rFonts w:ascii="Times New Roman" w:eastAsia="Calibri" w:hAnsi="Times New Roman"/>
                <w:b/>
                <w:sz w:val="20"/>
                <w:szCs w:val="20"/>
              </w:rPr>
            </w:pPr>
            <w:r>
              <w:rPr>
                <w:rFonts w:ascii="Times New Roman" w:eastAsia="Calibri" w:hAnsi="Times New Roman"/>
                <w:b/>
                <w:sz w:val="20"/>
                <w:szCs w:val="20"/>
              </w:rPr>
              <w:t>1</w:t>
            </w:r>
          </w:p>
        </w:tc>
        <w:tc>
          <w:tcPr>
            <w:tcW w:w="2239" w:type="dxa"/>
          </w:tcPr>
          <w:p w:rsidR="00993542" w:rsidRPr="00FA60B4" w:rsidRDefault="00993542" w:rsidP="00D949C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842" w:type="dxa"/>
          </w:tcPr>
          <w:p w:rsidR="00993542" w:rsidRPr="00FA60B4" w:rsidRDefault="00993542" w:rsidP="00DD0E0C">
            <w:pPr>
              <w:spacing w:after="0" w:line="240" w:lineRule="auto"/>
              <w:jc w:val="center"/>
              <w:rPr>
                <w:rStyle w:val="a9"/>
                <w:rFonts w:ascii="Times New Roman" w:hAnsi="Times New Roman"/>
                <w:sz w:val="20"/>
                <w:szCs w:val="20"/>
                <w:bdr w:val="none" w:sz="0" w:space="0" w:color="auto" w:frame="1"/>
                <w:shd w:val="clear" w:color="auto" w:fill="FFFFFF"/>
              </w:rPr>
            </w:pPr>
            <w:r>
              <w:rPr>
                <w:rStyle w:val="a9"/>
                <w:rFonts w:ascii="Times New Roman" w:hAnsi="Times New Roman"/>
                <w:sz w:val="20"/>
                <w:szCs w:val="20"/>
                <w:bdr w:val="none" w:sz="0" w:space="0" w:color="auto" w:frame="1"/>
                <w:shd w:val="clear" w:color="auto" w:fill="FFFFFF"/>
              </w:rPr>
              <w:t>3</w:t>
            </w:r>
          </w:p>
        </w:tc>
        <w:tc>
          <w:tcPr>
            <w:tcW w:w="1560" w:type="dxa"/>
          </w:tcPr>
          <w:p w:rsidR="00993542" w:rsidRPr="00FA60B4" w:rsidRDefault="00993542" w:rsidP="00DD0E0C">
            <w:pPr>
              <w:spacing w:after="0" w:line="240" w:lineRule="auto"/>
              <w:jc w:val="center"/>
              <w:rPr>
                <w:rStyle w:val="a9"/>
                <w:rFonts w:ascii="Times New Roman" w:hAnsi="Times New Roman"/>
                <w:sz w:val="20"/>
                <w:szCs w:val="20"/>
                <w:bdr w:val="none" w:sz="0" w:space="0" w:color="auto" w:frame="1"/>
                <w:shd w:val="clear" w:color="auto" w:fill="FFFFFF"/>
              </w:rPr>
            </w:pPr>
            <w:r>
              <w:rPr>
                <w:rStyle w:val="a9"/>
                <w:rFonts w:ascii="Times New Roman" w:hAnsi="Times New Roman"/>
                <w:sz w:val="20"/>
                <w:szCs w:val="20"/>
                <w:bdr w:val="none" w:sz="0" w:space="0" w:color="auto" w:frame="1"/>
                <w:shd w:val="clear" w:color="auto" w:fill="FFFFFF"/>
              </w:rPr>
              <w:t>4</w:t>
            </w:r>
          </w:p>
        </w:tc>
        <w:tc>
          <w:tcPr>
            <w:tcW w:w="1701" w:type="dxa"/>
          </w:tcPr>
          <w:p w:rsidR="00993542" w:rsidRPr="00FA60B4" w:rsidRDefault="00993542" w:rsidP="00D949C4">
            <w:pPr>
              <w:spacing w:after="0" w:line="240" w:lineRule="auto"/>
              <w:jc w:val="center"/>
              <w:textAlignment w:val="baseline"/>
              <w:outlineLvl w:val="1"/>
              <w:rPr>
                <w:rFonts w:ascii="Times New Roman" w:hAnsi="Times New Roman"/>
                <w:b/>
                <w:bCs/>
                <w:sz w:val="20"/>
                <w:szCs w:val="20"/>
              </w:rPr>
            </w:pPr>
            <w:r>
              <w:rPr>
                <w:rFonts w:ascii="Times New Roman" w:hAnsi="Times New Roman"/>
                <w:b/>
                <w:bCs/>
                <w:sz w:val="20"/>
                <w:szCs w:val="20"/>
              </w:rPr>
              <w:t>5</w:t>
            </w:r>
          </w:p>
        </w:tc>
        <w:tc>
          <w:tcPr>
            <w:tcW w:w="1729" w:type="dxa"/>
          </w:tcPr>
          <w:p w:rsidR="00993542" w:rsidRPr="00FA60B4" w:rsidRDefault="00993542" w:rsidP="00D949C4">
            <w:pPr>
              <w:spacing w:after="0" w:line="240" w:lineRule="auto"/>
              <w:jc w:val="center"/>
              <w:textAlignment w:val="baseline"/>
              <w:outlineLvl w:val="1"/>
              <w:rPr>
                <w:rFonts w:ascii="Times New Roman" w:eastAsia="Calibri" w:hAnsi="Times New Roman"/>
                <w:b/>
                <w:sz w:val="20"/>
                <w:szCs w:val="20"/>
              </w:rPr>
            </w:pPr>
            <w:r>
              <w:rPr>
                <w:rFonts w:ascii="Times New Roman" w:eastAsia="Calibri" w:hAnsi="Times New Roman"/>
                <w:b/>
                <w:sz w:val="20"/>
                <w:szCs w:val="20"/>
              </w:rPr>
              <w:t>6</w:t>
            </w:r>
          </w:p>
        </w:tc>
        <w:tc>
          <w:tcPr>
            <w:tcW w:w="851" w:type="dxa"/>
          </w:tcPr>
          <w:p w:rsidR="00993542" w:rsidRPr="00FA60B4" w:rsidRDefault="00993542" w:rsidP="00D949C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w:t>
            </w:r>
          </w:p>
        </w:tc>
      </w:tr>
      <w:tr w:rsidR="006D2C39" w:rsidRPr="00064911" w:rsidTr="006B7939">
        <w:trPr>
          <w:trHeight w:val="70"/>
        </w:trPr>
        <w:tc>
          <w:tcPr>
            <w:tcW w:w="568" w:type="dxa"/>
            <w:vAlign w:val="center"/>
          </w:tcPr>
          <w:p w:rsidR="006D2C39" w:rsidRPr="00FA60B4" w:rsidRDefault="006D2C39" w:rsidP="006D2C39">
            <w:pPr>
              <w:tabs>
                <w:tab w:val="left" w:pos="176"/>
              </w:tabs>
              <w:spacing w:after="0" w:line="240" w:lineRule="auto"/>
              <w:ind w:right="-116"/>
              <w:jc w:val="center"/>
              <w:rPr>
                <w:rFonts w:ascii="Times New Roman" w:eastAsia="Calibri" w:hAnsi="Times New Roman"/>
                <w:b/>
                <w:sz w:val="24"/>
                <w:szCs w:val="24"/>
              </w:rPr>
            </w:pPr>
            <w:r w:rsidRPr="00FA60B4">
              <w:rPr>
                <w:rFonts w:ascii="Times New Roman" w:eastAsia="Calibri" w:hAnsi="Times New Roman"/>
                <w:b/>
                <w:sz w:val="24"/>
                <w:szCs w:val="24"/>
              </w:rPr>
              <w:t>1</w:t>
            </w:r>
          </w:p>
        </w:tc>
        <w:tc>
          <w:tcPr>
            <w:tcW w:w="2239" w:type="dxa"/>
            <w:vAlign w:val="center"/>
          </w:tcPr>
          <w:p w:rsidR="006D2C39" w:rsidRPr="006C75EB" w:rsidRDefault="006D2C39" w:rsidP="00766179">
            <w:pPr>
              <w:spacing w:after="0" w:line="240" w:lineRule="auto"/>
              <w:rPr>
                <w:rFonts w:ascii="Times New Roman" w:eastAsia="Calibri" w:hAnsi="Times New Roman"/>
                <w:b/>
                <w:sz w:val="24"/>
                <w:szCs w:val="24"/>
              </w:rPr>
            </w:pPr>
            <w:r w:rsidRPr="006C75EB">
              <w:rPr>
                <w:rFonts w:ascii="Times New Roman" w:eastAsia="MS Mincho" w:hAnsi="Times New Roman"/>
                <w:sz w:val="24"/>
                <w:szCs w:val="24"/>
                <w:lang w:eastAsia="en-US"/>
              </w:rPr>
              <w:t xml:space="preserve">г. </w:t>
            </w:r>
            <w:proofErr w:type="spellStart"/>
            <w:r w:rsidR="00766179">
              <w:rPr>
                <w:rFonts w:ascii="Times New Roman" w:eastAsia="MS Mincho" w:hAnsi="Times New Roman"/>
                <w:sz w:val="24"/>
                <w:szCs w:val="24"/>
                <w:lang w:eastAsia="en-US"/>
              </w:rPr>
              <w:t>Нур</w:t>
            </w:r>
            <w:proofErr w:type="spellEnd"/>
            <w:r w:rsidR="00766179">
              <w:rPr>
                <w:rFonts w:ascii="Times New Roman" w:eastAsia="MS Mincho" w:hAnsi="Times New Roman"/>
                <w:sz w:val="24"/>
                <w:szCs w:val="24"/>
                <w:lang w:eastAsia="en-US"/>
              </w:rPr>
              <w:t>-Султан</w:t>
            </w:r>
          </w:p>
        </w:tc>
        <w:tc>
          <w:tcPr>
            <w:tcW w:w="1842" w:type="dxa"/>
          </w:tcPr>
          <w:p w:rsidR="006D2C39" w:rsidRPr="0099278A" w:rsidRDefault="002C7257" w:rsidP="00853C45">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1 786,502</w:t>
            </w:r>
          </w:p>
        </w:tc>
        <w:tc>
          <w:tcPr>
            <w:tcW w:w="1560" w:type="dxa"/>
          </w:tcPr>
          <w:p w:rsidR="006D2C39" w:rsidRPr="0099278A" w:rsidRDefault="006C75EB" w:rsidP="00853C45">
            <w:pPr>
              <w:spacing w:after="0" w:line="240" w:lineRule="auto"/>
              <w:jc w:val="center"/>
              <w:rPr>
                <w:rFonts w:ascii="Times New Roman" w:eastAsia="MS Mincho" w:hAnsi="Times New Roman"/>
                <w:bCs/>
                <w:sz w:val="24"/>
                <w:szCs w:val="24"/>
                <w:lang w:eastAsia="en-US"/>
              </w:rPr>
            </w:pPr>
            <w:r w:rsidRPr="001A3609">
              <w:rPr>
                <w:rFonts w:ascii="Times New Roman" w:eastAsia="MS Mincho" w:hAnsi="Times New Roman"/>
                <w:bCs/>
                <w:sz w:val="24"/>
                <w:szCs w:val="24"/>
                <w:lang w:eastAsia="en-US"/>
              </w:rPr>
              <w:t>1</w:t>
            </w:r>
            <w:r w:rsidR="002C7257">
              <w:rPr>
                <w:rFonts w:ascii="Times New Roman" w:eastAsia="MS Mincho" w:hAnsi="Times New Roman"/>
                <w:bCs/>
                <w:sz w:val="24"/>
                <w:szCs w:val="24"/>
                <w:lang w:eastAsia="en-US"/>
              </w:rPr>
              <w:t xml:space="preserve"> </w:t>
            </w:r>
            <w:r w:rsidRPr="001A3609">
              <w:rPr>
                <w:rFonts w:ascii="Times New Roman" w:eastAsia="MS Mincho" w:hAnsi="Times New Roman"/>
                <w:bCs/>
                <w:sz w:val="24"/>
                <w:szCs w:val="24"/>
                <w:lang w:eastAsia="en-US"/>
              </w:rPr>
              <w:t>81</w:t>
            </w:r>
            <w:r w:rsidR="002C7257">
              <w:rPr>
                <w:rFonts w:ascii="Times New Roman" w:eastAsia="MS Mincho" w:hAnsi="Times New Roman"/>
                <w:bCs/>
                <w:sz w:val="24"/>
                <w:szCs w:val="24"/>
                <w:lang w:eastAsia="en-US"/>
              </w:rPr>
              <w:t>7,755</w:t>
            </w:r>
          </w:p>
        </w:tc>
        <w:tc>
          <w:tcPr>
            <w:tcW w:w="1701" w:type="dxa"/>
          </w:tcPr>
          <w:p w:rsidR="006D2C39" w:rsidRPr="002C7257" w:rsidRDefault="002C7257" w:rsidP="00853C45">
            <w:pPr>
              <w:spacing w:after="0" w:line="240" w:lineRule="auto"/>
              <w:jc w:val="center"/>
              <w:rPr>
                <w:rFonts w:ascii="Times New Roman" w:eastAsia="MS Mincho" w:hAnsi="Times New Roman"/>
                <w:bCs/>
                <w:sz w:val="24"/>
                <w:szCs w:val="24"/>
                <w:lang w:eastAsia="en-US"/>
              </w:rPr>
            </w:pPr>
            <w:r w:rsidRPr="002C7257">
              <w:rPr>
                <w:rFonts w:ascii="Times New Roman" w:eastAsia="MS Mincho" w:hAnsi="Times New Roman"/>
                <w:bCs/>
                <w:sz w:val="24"/>
                <w:szCs w:val="24"/>
                <w:lang w:eastAsia="en-US"/>
              </w:rPr>
              <w:t>4</w:t>
            </w:r>
            <w:r>
              <w:rPr>
                <w:rFonts w:ascii="Times New Roman" w:eastAsia="MS Mincho" w:hAnsi="Times New Roman"/>
                <w:bCs/>
                <w:sz w:val="24"/>
                <w:szCs w:val="24"/>
                <w:lang w:eastAsia="en-US"/>
              </w:rPr>
              <w:t xml:space="preserve"> </w:t>
            </w:r>
            <w:r w:rsidRPr="002C7257">
              <w:rPr>
                <w:rFonts w:ascii="Times New Roman" w:eastAsia="MS Mincho" w:hAnsi="Times New Roman"/>
                <w:bCs/>
                <w:sz w:val="24"/>
                <w:szCs w:val="24"/>
                <w:lang w:eastAsia="en-US"/>
              </w:rPr>
              <w:t>535</w:t>
            </w:r>
            <w:r>
              <w:rPr>
                <w:rFonts w:ascii="Times New Roman" w:eastAsia="MS Mincho" w:hAnsi="Times New Roman"/>
                <w:bCs/>
                <w:sz w:val="24"/>
                <w:szCs w:val="24"/>
                <w:lang w:eastAsia="en-US"/>
              </w:rPr>
              <w:t xml:space="preserve"> </w:t>
            </w:r>
            <w:r w:rsidRPr="002C7257">
              <w:rPr>
                <w:rFonts w:ascii="Times New Roman" w:eastAsia="MS Mincho" w:hAnsi="Times New Roman"/>
                <w:bCs/>
                <w:sz w:val="24"/>
                <w:szCs w:val="24"/>
                <w:lang w:eastAsia="en-US"/>
              </w:rPr>
              <w:t>373,0</w:t>
            </w:r>
          </w:p>
        </w:tc>
        <w:tc>
          <w:tcPr>
            <w:tcW w:w="1729" w:type="dxa"/>
          </w:tcPr>
          <w:p w:rsidR="006D2C39" w:rsidRPr="002C7257" w:rsidRDefault="002C7257" w:rsidP="00853C45">
            <w:pPr>
              <w:spacing w:after="0" w:line="240" w:lineRule="auto"/>
              <w:jc w:val="center"/>
              <w:rPr>
                <w:rFonts w:ascii="Times New Roman" w:eastAsia="MS Mincho" w:hAnsi="Times New Roman"/>
                <w:bCs/>
                <w:sz w:val="24"/>
                <w:szCs w:val="24"/>
                <w:lang w:eastAsia="en-US"/>
              </w:rPr>
            </w:pPr>
            <w:r w:rsidRPr="002C7257">
              <w:rPr>
                <w:rFonts w:ascii="Times New Roman" w:eastAsia="MS Mincho" w:hAnsi="Times New Roman"/>
                <w:bCs/>
                <w:sz w:val="24"/>
                <w:szCs w:val="24"/>
                <w:lang w:eastAsia="en-US"/>
              </w:rPr>
              <w:t>4</w:t>
            </w:r>
            <w:r>
              <w:rPr>
                <w:rFonts w:ascii="Times New Roman" w:eastAsia="MS Mincho" w:hAnsi="Times New Roman"/>
                <w:bCs/>
                <w:sz w:val="24"/>
                <w:szCs w:val="24"/>
                <w:lang w:eastAsia="en-US"/>
              </w:rPr>
              <w:t xml:space="preserve"> </w:t>
            </w:r>
            <w:r w:rsidRPr="002C7257">
              <w:rPr>
                <w:rFonts w:ascii="Times New Roman" w:eastAsia="MS Mincho" w:hAnsi="Times New Roman"/>
                <w:bCs/>
                <w:sz w:val="24"/>
                <w:szCs w:val="24"/>
                <w:lang w:eastAsia="en-US"/>
              </w:rPr>
              <w:t>461</w:t>
            </w:r>
            <w:r>
              <w:rPr>
                <w:rFonts w:ascii="Times New Roman" w:eastAsia="MS Mincho" w:hAnsi="Times New Roman"/>
                <w:bCs/>
                <w:sz w:val="24"/>
                <w:szCs w:val="24"/>
                <w:lang w:eastAsia="en-US"/>
              </w:rPr>
              <w:t xml:space="preserve"> </w:t>
            </w:r>
            <w:r w:rsidRPr="002C7257">
              <w:rPr>
                <w:rFonts w:ascii="Times New Roman" w:eastAsia="MS Mincho" w:hAnsi="Times New Roman"/>
                <w:bCs/>
                <w:sz w:val="24"/>
                <w:szCs w:val="24"/>
                <w:lang w:eastAsia="en-US"/>
              </w:rPr>
              <w:t>895,8</w:t>
            </w:r>
          </w:p>
        </w:tc>
        <w:tc>
          <w:tcPr>
            <w:tcW w:w="851" w:type="dxa"/>
          </w:tcPr>
          <w:p w:rsidR="006D2C39" w:rsidRPr="0099278A" w:rsidRDefault="002C7257"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245</w:t>
            </w:r>
            <w:r w:rsidR="006D2C39" w:rsidRPr="0099278A">
              <w:rPr>
                <w:rFonts w:ascii="Times New Roman" w:eastAsia="MS Mincho" w:hAnsi="Times New Roman"/>
                <w:bCs/>
                <w:sz w:val="24"/>
                <w:szCs w:val="24"/>
                <w:lang w:eastAsia="en-US"/>
              </w:rPr>
              <w:t>,</w:t>
            </w:r>
            <w:r w:rsidRPr="0099278A">
              <w:rPr>
                <w:rFonts w:ascii="Times New Roman" w:eastAsia="MS Mincho" w:hAnsi="Times New Roman"/>
                <w:bCs/>
                <w:sz w:val="24"/>
                <w:szCs w:val="24"/>
                <w:lang w:eastAsia="en-US"/>
              </w:rPr>
              <w:t xml:space="preserve"> 4</w:t>
            </w:r>
          </w:p>
        </w:tc>
      </w:tr>
      <w:tr w:rsidR="006A716C" w:rsidRPr="001A3609" w:rsidTr="006B7939">
        <w:trPr>
          <w:trHeight w:val="70"/>
        </w:trPr>
        <w:tc>
          <w:tcPr>
            <w:tcW w:w="568" w:type="dxa"/>
            <w:vAlign w:val="center"/>
          </w:tcPr>
          <w:p w:rsidR="006A716C" w:rsidRPr="00FA60B4" w:rsidRDefault="006A716C" w:rsidP="006A716C">
            <w:pPr>
              <w:tabs>
                <w:tab w:val="left" w:pos="176"/>
              </w:tabs>
              <w:spacing w:after="0" w:line="240" w:lineRule="auto"/>
              <w:ind w:right="-116"/>
              <w:jc w:val="center"/>
              <w:rPr>
                <w:rFonts w:ascii="Times New Roman" w:eastAsia="Calibri" w:hAnsi="Times New Roman"/>
                <w:b/>
                <w:sz w:val="24"/>
                <w:szCs w:val="24"/>
              </w:rPr>
            </w:pPr>
            <w:r w:rsidRPr="00FA60B4">
              <w:rPr>
                <w:rFonts w:ascii="Times New Roman" w:eastAsia="Calibri" w:hAnsi="Times New Roman"/>
                <w:b/>
                <w:sz w:val="24"/>
                <w:szCs w:val="24"/>
              </w:rPr>
              <w:t>2</w:t>
            </w:r>
          </w:p>
        </w:tc>
        <w:tc>
          <w:tcPr>
            <w:tcW w:w="2239" w:type="dxa"/>
            <w:vAlign w:val="center"/>
          </w:tcPr>
          <w:p w:rsidR="006A716C" w:rsidRPr="006C75EB" w:rsidRDefault="006A716C" w:rsidP="006A716C">
            <w:pPr>
              <w:spacing w:after="0" w:line="240" w:lineRule="auto"/>
              <w:rPr>
                <w:rFonts w:ascii="Times New Roman" w:eastAsia="MS Mincho" w:hAnsi="Times New Roman"/>
                <w:sz w:val="24"/>
                <w:szCs w:val="24"/>
                <w:lang w:eastAsia="en-US"/>
              </w:rPr>
            </w:pPr>
            <w:r w:rsidRPr="006C75EB">
              <w:rPr>
                <w:rFonts w:ascii="Times New Roman" w:hAnsi="Times New Roman"/>
                <w:sz w:val="24"/>
                <w:szCs w:val="24"/>
              </w:rPr>
              <w:t>г. Алматы</w:t>
            </w:r>
          </w:p>
        </w:tc>
        <w:tc>
          <w:tcPr>
            <w:tcW w:w="1842" w:type="dxa"/>
            <w:tcBorders>
              <w:top w:val="nil"/>
              <w:left w:val="nil"/>
              <w:bottom w:val="nil"/>
              <w:right w:val="nil"/>
            </w:tcBorders>
            <w:shd w:val="clear" w:color="auto" w:fill="auto"/>
          </w:tcPr>
          <w:p w:rsidR="006A716C" w:rsidRPr="0099278A" w:rsidRDefault="006A716C"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1 274, 120</w:t>
            </w:r>
          </w:p>
        </w:tc>
        <w:tc>
          <w:tcPr>
            <w:tcW w:w="1560" w:type="dxa"/>
          </w:tcPr>
          <w:p w:rsidR="006A716C" w:rsidRPr="0099278A" w:rsidRDefault="006A716C"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1 571,22</w:t>
            </w:r>
            <w:r w:rsidR="00560CDC" w:rsidRPr="0099278A">
              <w:rPr>
                <w:rFonts w:ascii="Times New Roman" w:eastAsia="MS Mincho" w:hAnsi="Times New Roman"/>
                <w:bCs/>
                <w:sz w:val="24"/>
                <w:szCs w:val="24"/>
                <w:lang w:eastAsia="en-US"/>
              </w:rPr>
              <w:t>4</w:t>
            </w:r>
          </w:p>
        </w:tc>
        <w:tc>
          <w:tcPr>
            <w:tcW w:w="1701" w:type="dxa"/>
          </w:tcPr>
          <w:p w:rsidR="006A716C" w:rsidRPr="0099278A" w:rsidRDefault="00560CDC"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3 956 722</w:t>
            </w:r>
          </w:p>
        </w:tc>
        <w:tc>
          <w:tcPr>
            <w:tcW w:w="1729" w:type="dxa"/>
          </w:tcPr>
          <w:p w:rsidR="006A716C" w:rsidRPr="0099278A" w:rsidRDefault="00560CDC"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3 956 722</w:t>
            </w:r>
          </w:p>
        </w:tc>
        <w:tc>
          <w:tcPr>
            <w:tcW w:w="851" w:type="dxa"/>
          </w:tcPr>
          <w:p w:rsidR="006A716C" w:rsidRPr="0099278A" w:rsidRDefault="00560CDC"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251</w:t>
            </w:r>
            <w:r w:rsidR="006A716C" w:rsidRPr="0099278A">
              <w:rPr>
                <w:rFonts w:ascii="Times New Roman" w:eastAsia="MS Mincho" w:hAnsi="Times New Roman"/>
                <w:bCs/>
                <w:sz w:val="24"/>
                <w:szCs w:val="24"/>
                <w:lang w:eastAsia="en-US"/>
              </w:rPr>
              <w:t>,0</w:t>
            </w:r>
          </w:p>
        </w:tc>
      </w:tr>
      <w:tr w:rsidR="00AF4521" w:rsidRPr="00064911" w:rsidTr="006B7939">
        <w:trPr>
          <w:trHeight w:val="70"/>
        </w:trPr>
        <w:tc>
          <w:tcPr>
            <w:tcW w:w="568" w:type="dxa"/>
            <w:vAlign w:val="center"/>
          </w:tcPr>
          <w:p w:rsidR="00AF4521" w:rsidRPr="00FA60B4" w:rsidRDefault="00AF4521" w:rsidP="00AF4521">
            <w:pPr>
              <w:tabs>
                <w:tab w:val="left" w:pos="176"/>
              </w:tabs>
              <w:spacing w:after="0" w:line="240" w:lineRule="auto"/>
              <w:ind w:right="-116"/>
              <w:jc w:val="center"/>
              <w:rPr>
                <w:rFonts w:ascii="Times New Roman" w:eastAsia="Calibri" w:hAnsi="Times New Roman"/>
                <w:b/>
                <w:sz w:val="24"/>
                <w:szCs w:val="24"/>
              </w:rPr>
            </w:pPr>
            <w:r w:rsidRPr="00FA60B4">
              <w:rPr>
                <w:rFonts w:ascii="Times New Roman" w:eastAsia="Calibri" w:hAnsi="Times New Roman"/>
                <w:b/>
                <w:sz w:val="24"/>
                <w:szCs w:val="24"/>
              </w:rPr>
              <w:t>3</w:t>
            </w:r>
          </w:p>
        </w:tc>
        <w:tc>
          <w:tcPr>
            <w:tcW w:w="2239" w:type="dxa"/>
            <w:vAlign w:val="center"/>
          </w:tcPr>
          <w:p w:rsidR="00AF4521" w:rsidRPr="006C75EB" w:rsidRDefault="00AF4521" w:rsidP="00AF4521">
            <w:pPr>
              <w:spacing w:after="0" w:line="240" w:lineRule="auto"/>
              <w:rPr>
                <w:rFonts w:ascii="Times New Roman" w:hAnsi="Times New Roman"/>
                <w:sz w:val="24"/>
                <w:szCs w:val="24"/>
              </w:rPr>
            </w:pPr>
            <w:r w:rsidRPr="006C75EB">
              <w:rPr>
                <w:rFonts w:ascii="Times New Roman" w:hAnsi="Times New Roman"/>
                <w:bCs/>
                <w:sz w:val="24"/>
                <w:szCs w:val="24"/>
              </w:rPr>
              <w:t>Акмолинская область</w:t>
            </w:r>
          </w:p>
        </w:tc>
        <w:tc>
          <w:tcPr>
            <w:tcW w:w="1842" w:type="dxa"/>
            <w:tcBorders>
              <w:top w:val="single" w:sz="8" w:space="0" w:color="auto"/>
              <w:left w:val="nil"/>
              <w:bottom w:val="single" w:sz="8" w:space="0" w:color="auto"/>
              <w:right w:val="single" w:sz="4" w:space="0" w:color="auto"/>
            </w:tcBorders>
            <w:shd w:val="clear" w:color="auto" w:fill="auto"/>
          </w:tcPr>
          <w:p w:rsidR="00AF4521" w:rsidRPr="00CB24F7" w:rsidRDefault="00AF4521" w:rsidP="00D307A6">
            <w:pPr>
              <w:spacing w:after="0" w:line="240" w:lineRule="auto"/>
              <w:jc w:val="center"/>
              <w:rPr>
                <w:rFonts w:ascii="Times New Roman" w:eastAsia="MS Mincho" w:hAnsi="Times New Roman"/>
                <w:bCs/>
                <w:sz w:val="24"/>
                <w:szCs w:val="24"/>
                <w:lang w:eastAsia="en-US"/>
              </w:rPr>
            </w:pPr>
            <w:r w:rsidRPr="00CB24F7">
              <w:rPr>
                <w:rFonts w:ascii="Times New Roman" w:eastAsia="MS Mincho" w:hAnsi="Times New Roman"/>
                <w:bCs/>
                <w:sz w:val="24"/>
                <w:szCs w:val="24"/>
                <w:lang w:eastAsia="en-US"/>
              </w:rPr>
              <w:t>2</w:t>
            </w:r>
            <w:r w:rsidR="00D307A6">
              <w:rPr>
                <w:rFonts w:ascii="Times New Roman" w:eastAsia="MS Mincho" w:hAnsi="Times New Roman"/>
                <w:bCs/>
                <w:sz w:val="24"/>
                <w:szCs w:val="24"/>
                <w:lang w:eastAsia="en-US"/>
              </w:rPr>
              <w:t> </w:t>
            </w:r>
            <w:r w:rsidRPr="00CB24F7">
              <w:rPr>
                <w:rFonts w:ascii="Times New Roman" w:eastAsia="MS Mincho" w:hAnsi="Times New Roman"/>
                <w:bCs/>
                <w:sz w:val="24"/>
                <w:szCs w:val="24"/>
                <w:lang w:eastAsia="en-US"/>
              </w:rPr>
              <w:t>915</w:t>
            </w:r>
            <w:r w:rsidR="00D307A6">
              <w:rPr>
                <w:rFonts w:ascii="Times New Roman" w:eastAsia="MS Mincho" w:hAnsi="Times New Roman"/>
                <w:bCs/>
                <w:sz w:val="24"/>
                <w:szCs w:val="24"/>
                <w:lang w:eastAsia="en-US"/>
              </w:rPr>
              <w:t>,</w:t>
            </w:r>
            <w:r w:rsidRPr="00CB24F7">
              <w:rPr>
                <w:rFonts w:ascii="Times New Roman" w:eastAsia="MS Mincho" w:hAnsi="Times New Roman"/>
                <w:bCs/>
                <w:sz w:val="24"/>
                <w:szCs w:val="24"/>
                <w:lang w:eastAsia="en-US"/>
              </w:rPr>
              <w:t xml:space="preserve"> 926</w:t>
            </w:r>
          </w:p>
        </w:tc>
        <w:tc>
          <w:tcPr>
            <w:tcW w:w="1560" w:type="dxa"/>
            <w:tcBorders>
              <w:top w:val="single" w:sz="8" w:space="0" w:color="auto"/>
              <w:left w:val="single" w:sz="4" w:space="0" w:color="auto"/>
              <w:bottom w:val="single" w:sz="8" w:space="0" w:color="auto"/>
              <w:right w:val="single" w:sz="4" w:space="0" w:color="auto"/>
            </w:tcBorders>
            <w:shd w:val="clear" w:color="auto" w:fill="auto"/>
          </w:tcPr>
          <w:p w:rsidR="00AF4521" w:rsidRPr="00CB24F7" w:rsidRDefault="00AF4521" w:rsidP="00D307A6">
            <w:pPr>
              <w:spacing w:after="0" w:line="240" w:lineRule="auto"/>
              <w:jc w:val="center"/>
              <w:rPr>
                <w:rFonts w:ascii="Times New Roman" w:eastAsia="MS Mincho" w:hAnsi="Times New Roman"/>
                <w:bCs/>
                <w:sz w:val="24"/>
                <w:szCs w:val="24"/>
                <w:lang w:eastAsia="en-US"/>
              </w:rPr>
            </w:pPr>
            <w:r w:rsidRPr="00CB24F7">
              <w:rPr>
                <w:rFonts w:ascii="Times New Roman" w:eastAsia="MS Mincho" w:hAnsi="Times New Roman"/>
                <w:bCs/>
                <w:sz w:val="24"/>
                <w:szCs w:val="24"/>
                <w:lang w:eastAsia="en-US"/>
              </w:rPr>
              <w:t>860</w:t>
            </w:r>
            <w:r w:rsidR="00D307A6">
              <w:rPr>
                <w:rFonts w:ascii="Times New Roman" w:eastAsia="MS Mincho" w:hAnsi="Times New Roman"/>
                <w:bCs/>
                <w:sz w:val="24"/>
                <w:szCs w:val="24"/>
                <w:lang w:eastAsia="en-US"/>
              </w:rPr>
              <w:t>,</w:t>
            </w:r>
            <w:r w:rsidRPr="00CB24F7">
              <w:rPr>
                <w:rFonts w:ascii="Times New Roman" w:eastAsia="MS Mincho" w:hAnsi="Times New Roman"/>
                <w:bCs/>
                <w:sz w:val="24"/>
                <w:szCs w:val="24"/>
                <w:lang w:eastAsia="en-US"/>
              </w:rPr>
              <w:t> 663</w:t>
            </w:r>
          </w:p>
        </w:tc>
        <w:tc>
          <w:tcPr>
            <w:tcW w:w="1701" w:type="dxa"/>
          </w:tcPr>
          <w:p w:rsidR="00AF4521" w:rsidRPr="00AF4521" w:rsidRDefault="00AF4521" w:rsidP="00AF4521">
            <w:pPr>
              <w:jc w:val="center"/>
              <w:rPr>
                <w:rFonts w:ascii="Times New Roman" w:eastAsia="MS Mincho" w:hAnsi="Times New Roman"/>
                <w:bCs/>
                <w:sz w:val="24"/>
                <w:szCs w:val="24"/>
                <w:lang w:eastAsia="en-US"/>
              </w:rPr>
            </w:pPr>
            <w:r w:rsidRPr="00AF4521">
              <w:rPr>
                <w:rFonts w:ascii="Times New Roman" w:eastAsia="MS Mincho" w:hAnsi="Times New Roman"/>
                <w:bCs/>
                <w:sz w:val="24"/>
                <w:szCs w:val="24"/>
                <w:lang w:eastAsia="en-US"/>
              </w:rPr>
              <w:t>162 321,6</w:t>
            </w:r>
          </w:p>
        </w:tc>
        <w:tc>
          <w:tcPr>
            <w:tcW w:w="1729" w:type="dxa"/>
          </w:tcPr>
          <w:p w:rsidR="00AF4521" w:rsidRPr="00AF4521" w:rsidRDefault="00AF4521" w:rsidP="00AF4521">
            <w:pPr>
              <w:jc w:val="center"/>
              <w:rPr>
                <w:rFonts w:ascii="Times New Roman" w:eastAsia="MS Mincho" w:hAnsi="Times New Roman"/>
                <w:bCs/>
                <w:sz w:val="24"/>
                <w:szCs w:val="24"/>
                <w:lang w:eastAsia="en-US"/>
              </w:rPr>
            </w:pPr>
            <w:r w:rsidRPr="00AF4521">
              <w:rPr>
                <w:rFonts w:ascii="Times New Roman" w:eastAsia="MS Mincho" w:hAnsi="Times New Roman"/>
                <w:bCs/>
                <w:sz w:val="24"/>
                <w:szCs w:val="24"/>
                <w:lang w:eastAsia="en-US"/>
              </w:rPr>
              <w:t>169 152,7</w:t>
            </w:r>
          </w:p>
        </w:tc>
        <w:tc>
          <w:tcPr>
            <w:tcW w:w="851" w:type="dxa"/>
          </w:tcPr>
          <w:p w:rsidR="00AF4521" w:rsidRPr="0099278A" w:rsidRDefault="00D307A6" w:rsidP="00AF4521">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19,6</w:t>
            </w:r>
          </w:p>
        </w:tc>
      </w:tr>
      <w:tr w:rsidR="0084589B" w:rsidRPr="00064911" w:rsidTr="006B7939">
        <w:trPr>
          <w:trHeight w:val="70"/>
        </w:trPr>
        <w:tc>
          <w:tcPr>
            <w:tcW w:w="568" w:type="dxa"/>
            <w:vAlign w:val="center"/>
          </w:tcPr>
          <w:p w:rsidR="0084589B" w:rsidRPr="00FA60B4" w:rsidRDefault="0084589B" w:rsidP="0084589B">
            <w:pPr>
              <w:tabs>
                <w:tab w:val="left" w:pos="176"/>
              </w:tabs>
              <w:spacing w:after="0" w:line="240" w:lineRule="auto"/>
              <w:ind w:right="-116"/>
              <w:jc w:val="center"/>
              <w:rPr>
                <w:rFonts w:ascii="Times New Roman" w:eastAsia="Calibri" w:hAnsi="Times New Roman"/>
                <w:b/>
                <w:sz w:val="24"/>
                <w:szCs w:val="24"/>
              </w:rPr>
            </w:pPr>
            <w:r w:rsidRPr="00FA60B4">
              <w:rPr>
                <w:rFonts w:ascii="Times New Roman" w:eastAsia="Calibri" w:hAnsi="Times New Roman"/>
                <w:b/>
                <w:sz w:val="24"/>
                <w:szCs w:val="24"/>
              </w:rPr>
              <w:t>4</w:t>
            </w:r>
          </w:p>
        </w:tc>
        <w:tc>
          <w:tcPr>
            <w:tcW w:w="2239" w:type="dxa"/>
            <w:vAlign w:val="center"/>
          </w:tcPr>
          <w:p w:rsidR="0084589B" w:rsidRPr="006C75EB" w:rsidRDefault="0084589B" w:rsidP="0084589B">
            <w:pPr>
              <w:spacing w:after="0" w:line="240" w:lineRule="auto"/>
              <w:rPr>
                <w:rFonts w:ascii="Times New Roman" w:hAnsi="Times New Roman"/>
                <w:sz w:val="24"/>
                <w:szCs w:val="24"/>
              </w:rPr>
            </w:pPr>
            <w:r w:rsidRPr="006C75EB">
              <w:rPr>
                <w:rFonts w:ascii="Times New Roman" w:hAnsi="Times New Roman"/>
                <w:sz w:val="24"/>
                <w:szCs w:val="24"/>
              </w:rPr>
              <w:t>Актюбинская область</w:t>
            </w:r>
          </w:p>
        </w:tc>
        <w:tc>
          <w:tcPr>
            <w:tcW w:w="1842" w:type="dxa"/>
          </w:tcPr>
          <w:p w:rsidR="0084589B" w:rsidRPr="0099278A" w:rsidRDefault="0084589B"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10 012,1</w:t>
            </w:r>
          </w:p>
        </w:tc>
        <w:tc>
          <w:tcPr>
            <w:tcW w:w="1560" w:type="dxa"/>
          </w:tcPr>
          <w:p w:rsidR="0084589B" w:rsidRPr="0099278A" w:rsidRDefault="0084589B"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9 449,9</w:t>
            </w:r>
          </w:p>
        </w:tc>
        <w:tc>
          <w:tcPr>
            <w:tcW w:w="1701" w:type="dxa"/>
            <w:tcBorders>
              <w:top w:val="single" w:sz="6" w:space="0" w:color="000000"/>
              <w:left w:val="single" w:sz="6" w:space="0" w:color="000000"/>
              <w:bottom w:val="single" w:sz="2" w:space="0" w:color="000000"/>
              <w:right w:val="single" w:sz="6" w:space="0" w:color="000000"/>
            </w:tcBorders>
            <w:shd w:val="clear" w:color="auto" w:fill="FFFFFF"/>
          </w:tcPr>
          <w:p w:rsidR="0084589B" w:rsidRPr="0099278A" w:rsidRDefault="0084589B"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10</w:t>
            </w:r>
            <w:r w:rsidR="00913589" w:rsidRPr="0099278A">
              <w:rPr>
                <w:rFonts w:ascii="Times New Roman" w:eastAsia="MS Mincho" w:hAnsi="Times New Roman"/>
                <w:bCs/>
                <w:sz w:val="24"/>
                <w:szCs w:val="24"/>
                <w:lang w:eastAsia="en-US"/>
              </w:rPr>
              <w:t xml:space="preserve"> </w:t>
            </w:r>
            <w:r w:rsidRPr="0099278A">
              <w:rPr>
                <w:rFonts w:ascii="Times New Roman" w:eastAsia="MS Mincho" w:hAnsi="Times New Roman"/>
                <w:bCs/>
                <w:sz w:val="24"/>
                <w:szCs w:val="24"/>
                <w:lang w:eastAsia="en-US"/>
              </w:rPr>
              <w:t>743</w:t>
            </w:r>
            <w:r w:rsidR="00913589" w:rsidRPr="0099278A">
              <w:rPr>
                <w:rFonts w:ascii="Times New Roman" w:eastAsia="MS Mincho" w:hAnsi="Times New Roman"/>
                <w:bCs/>
                <w:sz w:val="24"/>
                <w:szCs w:val="24"/>
                <w:lang w:eastAsia="en-US"/>
              </w:rPr>
              <w:t xml:space="preserve"> </w:t>
            </w:r>
            <w:r w:rsidRPr="0099278A">
              <w:rPr>
                <w:rFonts w:ascii="Times New Roman" w:eastAsia="MS Mincho" w:hAnsi="Times New Roman"/>
                <w:bCs/>
                <w:sz w:val="24"/>
                <w:szCs w:val="24"/>
                <w:lang w:eastAsia="en-US"/>
              </w:rPr>
              <w:t>171,3</w:t>
            </w:r>
          </w:p>
        </w:tc>
        <w:tc>
          <w:tcPr>
            <w:tcW w:w="1729" w:type="dxa"/>
            <w:tcBorders>
              <w:top w:val="single" w:sz="6" w:space="0" w:color="000000"/>
              <w:left w:val="single" w:sz="6" w:space="0" w:color="000000"/>
              <w:bottom w:val="single" w:sz="2" w:space="0" w:color="000000"/>
              <w:right w:val="single" w:sz="2" w:space="0" w:color="000000"/>
            </w:tcBorders>
            <w:shd w:val="clear" w:color="auto" w:fill="FFFFFF"/>
          </w:tcPr>
          <w:p w:rsidR="0084589B" w:rsidRPr="0099278A" w:rsidRDefault="0084589B"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10</w:t>
            </w:r>
            <w:r w:rsidR="00913589" w:rsidRPr="0099278A">
              <w:rPr>
                <w:rFonts w:ascii="Times New Roman" w:eastAsia="MS Mincho" w:hAnsi="Times New Roman"/>
                <w:bCs/>
                <w:sz w:val="24"/>
                <w:szCs w:val="24"/>
                <w:lang w:eastAsia="en-US"/>
              </w:rPr>
              <w:t xml:space="preserve"> </w:t>
            </w:r>
            <w:r w:rsidRPr="0099278A">
              <w:rPr>
                <w:rFonts w:ascii="Times New Roman" w:eastAsia="MS Mincho" w:hAnsi="Times New Roman"/>
                <w:bCs/>
                <w:sz w:val="24"/>
                <w:szCs w:val="24"/>
                <w:lang w:eastAsia="en-US"/>
              </w:rPr>
              <w:t>785</w:t>
            </w:r>
            <w:r w:rsidR="00913589" w:rsidRPr="0099278A">
              <w:rPr>
                <w:rFonts w:ascii="Times New Roman" w:eastAsia="MS Mincho" w:hAnsi="Times New Roman"/>
                <w:bCs/>
                <w:sz w:val="24"/>
                <w:szCs w:val="24"/>
                <w:lang w:eastAsia="en-US"/>
              </w:rPr>
              <w:t xml:space="preserve"> </w:t>
            </w:r>
            <w:r w:rsidRPr="0099278A">
              <w:rPr>
                <w:rFonts w:ascii="Times New Roman" w:eastAsia="MS Mincho" w:hAnsi="Times New Roman"/>
                <w:bCs/>
                <w:sz w:val="24"/>
                <w:szCs w:val="24"/>
                <w:lang w:eastAsia="en-US"/>
              </w:rPr>
              <w:t>578,8</w:t>
            </w:r>
          </w:p>
        </w:tc>
        <w:tc>
          <w:tcPr>
            <w:tcW w:w="851" w:type="dxa"/>
          </w:tcPr>
          <w:p w:rsidR="0084589B" w:rsidRPr="0099278A" w:rsidRDefault="008A4AD7"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114</w:t>
            </w:r>
            <w:r w:rsidR="00F43D28">
              <w:rPr>
                <w:rFonts w:ascii="Times New Roman" w:eastAsia="MS Mincho" w:hAnsi="Times New Roman"/>
                <w:bCs/>
                <w:sz w:val="24"/>
                <w:szCs w:val="24"/>
                <w:lang w:eastAsia="en-US"/>
              </w:rPr>
              <w:t>,4</w:t>
            </w:r>
          </w:p>
        </w:tc>
      </w:tr>
      <w:tr w:rsidR="001A7D46" w:rsidRPr="00064911" w:rsidTr="006B7939">
        <w:trPr>
          <w:trHeight w:val="740"/>
        </w:trPr>
        <w:tc>
          <w:tcPr>
            <w:tcW w:w="568" w:type="dxa"/>
            <w:vAlign w:val="center"/>
          </w:tcPr>
          <w:p w:rsidR="001A7D46" w:rsidRPr="00FA60B4" w:rsidRDefault="001A7D46" w:rsidP="001A7D46">
            <w:pPr>
              <w:tabs>
                <w:tab w:val="left" w:pos="176"/>
              </w:tabs>
              <w:spacing w:after="0" w:line="240" w:lineRule="auto"/>
              <w:ind w:right="-116"/>
              <w:jc w:val="center"/>
              <w:rPr>
                <w:rFonts w:ascii="Times New Roman" w:eastAsia="Calibri" w:hAnsi="Times New Roman"/>
                <w:b/>
                <w:sz w:val="24"/>
                <w:szCs w:val="24"/>
              </w:rPr>
            </w:pPr>
            <w:r w:rsidRPr="00FA60B4">
              <w:rPr>
                <w:rFonts w:ascii="Times New Roman" w:eastAsia="Calibri" w:hAnsi="Times New Roman"/>
                <w:b/>
                <w:sz w:val="24"/>
                <w:szCs w:val="24"/>
              </w:rPr>
              <w:t>5</w:t>
            </w:r>
          </w:p>
        </w:tc>
        <w:tc>
          <w:tcPr>
            <w:tcW w:w="2239" w:type="dxa"/>
            <w:vAlign w:val="center"/>
          </w:tcPr>
          <w:p w:rsidR="001A7D46" w:rsidRPr="006C75EB" w:rsidRDefault="001A7D46" w:rsidP="001A7D46">
            <w:pPr>
              <w:spacing w:after="0" w:line="240" w:lineRule="auto"/>
              <w:rPr>
                <w:rFonts w:ascii="Times New Roman" w:hAnsi="Times New Roman"/>
                <w:sz w:val="24"/>
                <w:szCs w:val="24"/>
              </w:rPr>
            </w:pPr>
            <w:proofErr w:type="spellStart"/>
            <w:r w:rsidRPr="006C75EB">
              <w:rPr>
                <w:rFonts w:ascii="Times New Roman" w:hAnsi="Times New Roman"/>
                <w:sz w:val="24"/>
                <w:szCs w:val="24"/>
              </w:rPr>
              <w:t>Алматинская</w:t>
            </w:r>
            <w:proofErr w:type="spellEnd"/>
            <w:r w:rsidRPr="006C75EB">
              <w:rPr>
                <w:rFonts w:ascii="Times New Roman" w:hAnsi="Times New Roman"/>
                <w:sz w:val="24"/>
                <w:szCs w:val="24"/>
              </w:rPr>
              <w:t xml:space="preserve"> область</w:t>
            </w:r>
          </w:p>
        </w:tc>
        <w:tc>
          <w:tcPr>
            <w:tcW w:w="1842" w:type="dxa"/>
          </w:tcPr>
          <w:p w:rsidR="001A7D46" w:rsidRPr="0099278A" w:rsidRDefault="001A7D46"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1218,2</w:t>
            </w:r>
          </w:p>
        </w:tc>
        <w:tc>
          <w:tcPr>
            <w:tcW w:w="1560" w:type="dxa"/>
          </w:tcPr>
          <w:p w:rsidR="001A7D46" w:rsidRPr="0099278A" w:rsidRDefault="001A7D46"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1 241,8</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A7D46" w:rsidRPr="0099278A" w:rsidRDefault="001A7D46" w:rsidP="00853C45">
            <w:pPr>
              <w:pStyle w:val="a6"/>
              <w:spacing w:before="0" w:beforeAutospacing="0" w:after="0"/>
              <w:jc w:val="center"/>
              <w:rPr>
                <w:rFonts w:eastAsia="MS Mincho"/>
                <w:bCs/>
                <w:lang w:eastAsia="en-US"/>
              </w:rPr>
            </w:pPr>
            <w:r w:rsidRPr="0099278A">
              <w:rPr>
                <w:rFonts w:eastAsia="MS Mincho"/>
                <w:bCs/>
                <w:lang w:eastAsia="en-US"/>
              </w:rPr>
              <w:t>401</w:t>
            </w:r>
            <w:r w:rsidR="00F43D28">
              <w:rPr>
                <w:rFonts w:eastAsia="MS Mincho"/>
                <w:bCs/>
                <w:lang w:eastAsia="en-US"/>
              </w:rPr>
              <w:t> </w:t>
            </w:r>
            <w:r w:rsidRPr="0099278A">
              <w:rPr>
                <w:rFonts w:eastAsia="MS Mincho"/>
                <w:bCs/>
                <w:lang w:eastAsia="en-US"/>
              </w:rPr>
              <w:t>229</w:t>
            </w:r>
            <w:r w:rsidR="00F43D28">
              <w:rPr>
                <w:rFonts w:eastAsia="MS Mincho"/>
                <w:bCs/>
                <w:lang w:eastAsia="en-US"/>
              </w:rPr>
              <w:t>,</w:t>
            </w:r>
            <w:r w:rsidRPr="0099278A">
              <w:rPr>
                <w:rFonts w:eastAsia="MS Mincho"/>
                <w:bCs/>
                <w:lang w:eastAsia="en-US"/>
              </w:rPr>
              <w:t xml:space="preserve"> 539</w:t>
            </w:r>
          </w:p>
        </w:tc>
        <w:tc>
          <w:tcPr>
            <w:tcW w:w="1729" w:type="dxa"/>
            <w:tcBorders>
              <w:top w:val="outset" w:sz="6" w:space="0" w:color="auto"/>
              <w:left w:val="outset" w:sz="6" w:space="0" w:color="auto"/>
              <w:bottom w:val="outset" w:sz="6" w:space="0" w:color="auto"/>
              <w:right w:val="outset" w:sz="6" w:space="0" w:color="auto"/>
            </w:tcBorders>
            <w:shd w:val="clear" w:color="auto" w:fill="FFFFFF"/>
          </w:tcPr>
          <w:p w:rsidR="001A7D46" w:rsidRPr="0099278A" w:rsidRDefault="001A7D46" w:rsidP="00853C45">
            <w:pPr>
              <w:pStyle w:val="a6"/>
              <w:spacing w:before="0" w:beforeAutospacing="0" w:after="0"/>
              <w:jc w:val="center"/>
              <w:rPr>
                <w:rFonts w:eastAsia="MS Mincho"/>
                <w:bCs/>
                <w:lang w:eastAsia="en-US"/>
              </w:rPr>
            </w:pPr>
            <w:r w:rsidRPr="0099278A">
              <w:rPr>
                <w:rFonts w:eastAsia="MS Mincho"/>
                <w:bCs/>
                <w:lang w:eastAsia="en-US"/>
              </w:rPr>
              <w:t>401</w:t>
            </w:r>
            <w:r w:rsidR="00F43D28">
              <w:rPr>
                <w:rFonts w:eastAsia="MS Mincho"/>
                <w:bCs/>
                <w:lang w:eastAsia="en-US"/>
              </w:rPr>
              <w:t> </w:t>
            </w:r>
            <w:r w:rsidRPr="0099278A">
              <w:rPr>
                <w:rFonts w:eastAsia="MS Mincho"/>
                <w:bCs/>
                <w:lang w:eastAsia="en-US"/>
              </w:rPr>
              <w:t>229</w:t>
            </w:r>
            <w:r w:rsidR="00F43D28">
              <w:rPr>
                <w:rFonts w:eastAsia="MS Mincho"/>
                <w:bCs/>
                <w:lang w:eastAsia="en-US"/>
              </w:rPr>
              <w:t>,</w:t>
            </w:r>
            <w:r w:rsidRPr="0099278A">
              <w:rPr>
                <w:rFonts w:eastAsia="MS Mincho"/>
                <w:bCs/>
                <w:lang w:eastAsia="en-US"/>
              </w:rPr>
              <w:t xml:space="preserve"> 539</w:t>
            </w:r>
          </w:p>
        </w:tc>
        <w:tc>
          <w:tcPr>
            <w:tcW w:w="851" w:type="dxa"/>
          </w:tcPr>
          <w:p w:rsidR="001A7D46" w:rsidRPr="0099278A" w:rsidRDefault="001A7D46"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32</w:t>
            </w:r>
            <w:r w:rsidR="00F43D28">
              <w:rPr>
                <w:rFonts w:ascii="Times New Roman" w:eastAsia="MS Mincho" w:hAnsi="Times New Roman"/>
                <w:bCs/>
                <w:sz w:val="24"/>
                <w:szCs w:val="24"/>
                <w:lang w:eastAsia="en-US"/>
              </w:rPr>
              <w:t>,3</w:t>
            </w:r>
          </w:p>
        </w:tc>
      </w:tr>
      <w:tr w:rsidR="001660EF" w:rsidRPr="00064911" w:rsidTr="006B7939">
        <w:trPr>
          <w:trHeight w:val="94"/>
        </w:trPr>
        <w:tc>
          <w:tcPr>
            <w:tcW w:w="568" w:type="dxa"/>
            <w:vAlign w:val="center"/>
          </w:tcPr>
          <w:p w:rsidR="001660EF" w:rsidRPr="00FA60B4" w:rsidRDefault="001660EF" w:rsidP="001660EF">
            <w:pPr>
              <w:tabs>
                <w:tab w:val="left" w:pos="176"/>
              </w:tabs>
              <w:spacing w:after="0" w:line="240" w:lineRule="auto"/>
              <w:ind w:right="-116"/>
              <w:jc w:val="center"/>
              <w:rPr>
                <w:rFonts w:ascii="Times New Roman" w:eastAsia="Calibri" w:hAnsi="Times New Roman"/>
                <w:b/>
                <w:sz w:val="24"/>
                <w:szCs w:val="24"/>
              </w:rPr>
            </w:pPr>
            <w:r w:rsidRPr="00FA60B4">
              <w:rPr>
                <w:rFonts w:ascii="Times New Roman" w:eastAsia="Calibri" w:hAnsi="Times New Roman"/>
                <w:b/>
                <w:sz w:val="24"/>
                <w:szCs w:val="24"/>
              </w:rPr>
              <w:t>6</w:t>
            </w:r>
          </w:p>
        </w:tc>
        <w:tc>
          <w:tcPr>
            <w:tcW w:w="2239" w:type="dxa"/>
            <w:vAlign w:val="center"/>
          </w:tcPr>
          <w:p w:rsidR="001660EF" w:rsidRPr="006C75EB" w:rsidRDefault="001660EF" w:rsidP="001660EF">
            <w:pPr>
              <w:spacing w:after="0" w:line="240" w:lineRule="auto"/>
              <w:rPr>
                <w:rFonts w:ascii="Times New Roman" w:hAnsi="Times New Roman"/>
                <w:sz w:val="24"/>
                <w:szCs w:val="24"/>
              </w:rPr>
            </w:pPr>
            <w:proofErr w:type="spellStart"/>
            <w:r w:rsidRPr="006C75EB">
              <w:rPr>
                <w:rFonts w:ascii="Times New Roman" w:eastAsia="MS Mincho" w:hAnsi="Times New Roman"/>
                <w:sz w:val="24"/>
                <w:szCs w:val="24"/>
                <w:lang w:eastAsia="en-US"/>
              </w:rPr>
              <w:t>Атырауская</w:t>
            </w:r>
            <w:proofErr w:type="spellEnd"/>
            <w:r w:rsidRPr="006C75EB">
              <w:rPr>
                <w:rFonts w:ascii="Times New Roman" w:eastAsia="MS Mincho" w:hAnsi="Times New Roman"/>
                <w:sz w:val="24"/>
                <w:szCs w:val="24"/>
                <w:lang w:eastAsia="en-US"/>
              </w:rPr>
              <w:t xml:space="preserve"> </w:t>
            </w:r>
            <w:r w:rsidRPr="006C75EB">
              <w:rPr>
                <w:rFonts w:ascii="Times New Roman" w:hAnsi="Times New Roman"/>
                <w:sz w:val="24"/>
                <w:szCs w:val="24"/>
              </w:rPr>
              <w:t>область</w:t>
            </w:r>
          </w:p>
        </w:tc>
        <w:tc>
          <w:tcPr>
            <w:tcW w:w="1842" w:type="dxa"/>
            <w:tcBorders>
              <w:top w:val="single" w:sz="8" w:space="0" w:color="auto"/>
              <w:left w:val="nil"/>
              <w:bottom w:val="single" w:sz="8" w:space="0" w:color="auto"/>
              <w:right w:val="single" w:sz="4" w:space="0" w:color="auto"/>
            </w:tcBorders>
            <w:shd w:val="clear" w:color="auto" w:fill="auto"/>
          </w:tcPr>
          <w:p w:rsidR="001660EF" w:rsidRPr="0099278A" w:rsidRDefault="001660EF"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9</w:t>
            </w:r>
            <w:r w:rsidR="009358F1" w:rsidRPr="0099278A">
              <w:rPr>
                <w:rFonts w:ascii="Times New Roman" w:eastAsia="MS Mincho" w:hAnsi="Times New Roman"/>
                <w:bCs/>
                <w:sz w:val="24"/>
                <w:szCs w:val="24"/>
                <w:lang w:eastAsia="en-US"/>
              </w:rPr>
              <w:t> </w:t>
            </w:r>
            <w:r w:rsidRPr="0099278A">
              <w:rPr>
                <w:rFonts w:ascii="Times New Roman" w:eastAsia="MS Mincho" w:hAnsi="Times New Roman"/>
                <w:bCs/>
                <w:sz w:val="24"/>
                <w:szCs w:val="24"/>
                <w:lang w:eastAsia="en-US"/>
              </w:rPr>
              <w:t>896</w:t>
            </w:r>
            <w:r w:rsidR="009358F1" w:rsidRPr="0099278A">
              <w:rPr>
                <w:rFonts w:ascii="Times New Roman" w:eastAsia="MS Mincho" w:hAnsi="Times New Roman"/>
                <w:bCs/>
                <w:sz w:val="24"/>
                <w:szCs w:val="24"/>
                <w:lang w:eastAsia="en-US"/>
              </w:rPr>
              <w:t>,</w:t>
            </w:r>
            <w:r w:rsidRPr="0099278A">
              <w:rPr>
                <w:rFonts w:ascii="Times New Roman" w:eastAsia="MS Mincho" w:hAnsi="Times New Roman"/>
                <w:bCs/>
                <w:sz w:val="24"/>
                <w:szCs w:val="24"/>
                <w:lang w:eastAsia="en-US"/>
              </w:rPr>
              <w:t xml:space="preserve"> 185</w:t>
            </w:r>
          </w:p>
        </w:tc>
        <w:tc>
          <w:tcPr>
            <w:tcW w:w="1560" w:type="dxa"/>
            <w:tcBorders>
              <w:top w:val="single" w:sz="8" w:space="0" w:color="auto"/>
              <w:left w:val="single" w:sz="4" w:space="0" w:color="auto"/>
              <w:bottom w:val="single" w:sz="8" w:space="0" w:color="auto"/>
              <w:right w:val="single" w:sz="4" w:space="0" w:color="auto"/>
            </w:tcBorders>
            <w:shd w:val="clear" w:color="auto" w:fill="auto"/>
          </w:tcPr>
          <w:p w:rsidR="001660EF" w:rsidRPr="0099278A" w:rsidRDefault="001660EF"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9</w:t>
            </w:r>
            <w:r w:rsidR="009358F1" w:rsidRPr="0099278A">
              <w:rPr>
                <w:rFonts w:ascii="Times New Roman" w:eastAsia="MS Mincho" w:hAnsi="Times New Roman"/>
                <w:bCs/>
                <w:sz w:val="24"/>
                <w:szCs w:val="24"/>
                <w:lang w:eastAsia="en-US"/>
              </w:rPr>
              <w:t> </w:t>
            </w:r>
            <w:r w:rsidRPr="0099278A">
              <w:rPr>
                <w:rFonts w:ascii="Times New Roman" w:eastAsia="MS Mincho" w:hAnsi="Times New Roman"/>
                <w:bCs/>
                <w:sz w:val="24"/>
                <w:szCs w:val="24"/>
                <w:lang w:eastAsia="en-US"/>
              </w:rPr>
              <w:t>916</w:t>
            </w:r>
            <w:r w:rsidR="009358F1" w:rsidRPr="0099278A">
              <w:rPr>
                <w:rFonts w:ascii="Times New Roman" w:eastAsia="MS Mincho" w:hAnsi="Times New Roman"/>
                <w:bCs/>
                <w:sz w:val="24"/>
                <w:szCs w:val="24"/>
                <w:lang w:eastAsia="en-US"/>
              </w:rPr>
              <w:t>,</w:t>
            </w:r>
            <w:r w:rsidRPr="0099278A">
              <w:rPr>
                <w:rFonts w:ascii="Times New Roman" w:eastAsia="MS Mincho" w:hAnsi="Times New Roman"/>
                <w:bCs/>
                <w:sz w:val="24"/>
                <w:szCs w:val="24"/>
                <w:lang w:eastAsia="en-US"/>
              </w:rPr>
              <w:t>89</w:t>
            </w:r>
          </w:p>
        </w:tc>
        <w:tc>
          <w:tcPr>
            <w:tcW w:w="1701" w:type="dxa"/>
          </w:tcPr>
          <w:p w:rsidR="001660EF" w:rsidRPr="0099278A" w:rsidRDefault="002261C4" w:rsidP="002261C4">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6 877 450,1</w:t>
            </w:r>
          </w:p>
        </w:tc>
        <w:tc>
          <w:tcPr>
            <w:tcW w:w="1729" w:type="dxa"/>
          </w:tcPr>
          <w:p w:rsidR="001660EF" w:rsidRPr="0099278A" w:rsidRDefault="002261C4" w:rsidP="002261C4">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6 877 450,1</w:t>
            </w:r>
          </w:p>
        </w:tc>
        <w:tc>
          <w:tcPr>
            <w:tcW w:w="851" w:type="dxa"/>
          </w:tcPr>
          <w:p w:rsidR="001660EF" w:rsidRPr="0099278A" w:rsidRDefault="002261C4" w:rsidP="00853C45">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69,3</w:t>
            </w:r>
          </w:p>
        </w:tc>
      </w:tr>
      <w:tr w:rsidR="00DF1AD0" w:rsidRPr="00064911" w:rsidTr="006B7939">
        <w:trPr>
          <w:trHeight w:val="94"/>
        </w:trPr>
        <w:tc>
          <w:tcPr>
            <w:tcW w:w="568" w:type="dxa"/>
            <w:vAlign w:val="center"/>
          </w:tcPr>
          <w:p w:rsidR="00DF1AD0" w:rsidRPr="00DF1AD0" w:rsidRDefault="00DF1AD0" w:rsidP="001660EF">
            <w:pPr>
              <w:tabs>
                <w:tab w:val="left" w:pos="176"/>
              </w:tabs>
              <w:spacing w:after="0" w:line="240" w:lineRule="auto"/>
              <w:ind w:right="-116"/>
              <w:jc w:val="center"/>
              <w:rPr>
                <w:rFonts w:ascii="Times New Roman" w:eastAsia="Calibri" w:hAnsi="Times New Roman"/>
                <w:b/>
                <w:sz w:val="24"/>
                <w:szCs w:val="24"/>
                <w:lang w:val="kk-KZ"/>
              </w:rPr>
            </w:pPr>
            <w:r>
              <w:rPr>
                <w:rFonts w:ascii="Times New Roman" w:eastAsia="Calibri" w:hAnsi="Times New Roman"/>
                <w:b/>
                <w:sz w:val="24"/>
                <w:szCs w:val="24"/>
                <w:lang w:val="kk-KZ"/>
              </w:rPr>
              <w:t>7</w:t>
            </w:r>
          </w:p>
        </w:tc>
        <w:tc>
          <w:tcPr>
            <w:tcW w:w="2239" w:type="dxa"/>
            <w:vAlign w:val="center"/>
          </w:tcPr>
          <w:p w:rsidR="00DF1AD0" w:rsidRPr="006C75EB" w:rsidRDefault="00DF1AD0" w:rsidP="001660EF">
            <w:pPr>
              <w:spacing w:after="0" w:line="240" w:lineRule="auto"/>
              <w:rPr>
                <w:rFonts w:ascii="Times New Roman" w:eastAsia="MS Mincho" w:hAnsi="Times New Roman"/>
                <w:sz w:val="24"/>
                <w:szCs w:val="24"/>
                <w:lang w:eastAsia="en-US"/>
              </w:rPr>
            </w:pPr>
            <w:r w:rsidRPr="006C75EB">
              <w:rPr>
                <w:rFonts w:ascii="Times New Roman" w:hAnsi="Times New Roman"/>
                <w:sz w:val="24"/>
                <w:szCs w:val="24"/>
              </w:rPr>
              <w:t>Восточно-Казахстанская область</w:t>
            </w:r>
          </w:p>
        </w:tc>
        <w:tc>
          <w:tcPr>
            <w:tcW w:w="1842" w:type="dxa"/>
            <w:tcBorders>
              <w:top w:val="single" w:sz="8" w:space="0" w:color="auto"/>
              <w:left w:val="nil"/>
              <w:bottom w:val="single" w:sz="8" w:space="0" w:color="auto"/>
              <w:right w:val="single" w:sz="4" w:space="0" w:color="auto"/>
            </w:tcBorders>
            <w:shd w:val="clear" w:color="auto" w:fill="auto"/>
          </w:tcPr>
          <w:p w:rsidR="00DF1AD0" w:rsidRPr="0099278A" w:rsidRDefault="00DF1AD0"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5 336,415</w:t>
            </w:r>
          </w:p>
        </w:tc>
        <w:tc>
          <w:tcPr>
            <w:tcW w:w="1560" w:type="dxa"/>
            <w:tcBorders>
              <w:top w:val="single" w:sz="8" w:space="0" w:color="auto"/>
              <w:left w:val="single" w:sz="4" w:space="0" w:color="auto"/>
              <w:bottom w:val="single" w:sz="8" w:space="0" w:color="auto"/>
              <w:right w:val="single" w:sz="4" w:space="0" w:color="auto"/>
            </w:tcBorders>
            <w:shd w:val="clear" w:color="auto" w:fill="auto"/>
          </w:tcPr>
          <w:p w:rsidR="00DF1AD0" w:rsidRPr="0099278A" w:rsidRDefault="00DF1AD0"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5 978,538</w:t>
            </w:r>
          </w:p>
        </w:tc>
        <w:tc>
          <w:tcPr>
            <w:tcW w:w="1701" w:type="dxa"/>
          </w:tcPr>
          <w:p w:rsidR="00DF1AD0" w:rsidRDefault="00DF1AD0" w:rsidP="002261C4">
            <w:pPr>
              <w:spacing w:after="0" w:line="240" w:lineRule="auto"/>
              <w:jc w:val="center"/>
              <w:rPr>
                <w:rFonts w:ascii="Times New Roman" w:eastAsia="MS Mincho" w:hAnsi="Times New Roman"/>
                <w:bCs/>
                <w:sz w:val="24"/>
                <w:szCs w:val="24"/>
                <w:lang w:eastAsia="en-US"/>
              </w:rPr>
            </w:pPr>
            <w:r w:rsidRPr="006C75EB">
              <w:rPr>
                <w:rFonts w:ascii="Times New Roman" w:eastAsia="MS Mincho" w:hAnsi="Times New Roman"/>
                <w:bCs/>
                <w:sz w:val="24"/>
                <w:szCs w:val="24"/>
                <w:lang w:eastAsia="en-US"/>
              </w:rPr>
              <w:t>5</w:t>
            </w:r>
            <w:r>
              <w:rPr>
                <w:rFonts w:ascii="Times New Roman" w:eastAsia="MS Mincho" w:hAnsi="Times New Roman"/>
                <w:bCs/>
                <w:sz w:val="24"/>
                <w:szCs w:val="24"/>
                <w:lang w:eastAsia="en-US"/>
              </w:rPr>
              <w:t xml:space="preserve"> </w:t>
            </w:r>
            <w:r w:rsidRPr="006C75EB">
              <w:rPr>
                <w:rFonts w:ascii="Times New Roman" w:eastAsia="MS Mincho" w:hAnsi="Times New Roman"/>
                <w:bCs/>
                <w:sz w:val="24"/>
                <w:szCs w:val="24"/>
                <w:lang w:eastAsia="en-US"/>
              </w:rPr>
              <w:t>290</w:t>
            </w:r>
            <w:r>
              <w:rPr>
                <w:rFonts w:ascii="Times New Roman" w:eastAsia="MS Mincho" w:hAnsi="Times New Roman"/>
                <w:bCs/>
                <w:sz w:val="24"/>
                <w:szCs w:val="24"/>
                <w:lang w:eastAsia="en-US"/>
              </w:rPr>
              <w:t> </w:t>
            </w:r>
            <w:r w:rsidRPr="006C75EB">
              <w:rPr>
                <w:rFonts w:ascii="Times New Roman" w:eastAsia="MS Mincho" w:hAnsi="Times New Roman"/>
                <w:bCs/>
                <w:sz w:val="24"/>
                <w:szCs w:val="24"/>
                <w:lang w:eastAsia="en-US"/>
              </w:rPr>
              <w:t>540</w:t>
            </w:r>
          </w:p>
        </w:tc>
        <w:tc>
          <w:tcPr>
            <w:tcW w:w="1729" w:type="dxa"/>
          </w:tcPr>
          <w:p w:rsidR="00DF1AD0" w:rsidRDefault="00DF1AD0" w:rsidP="002261C4">
            <w:pPr>
              <w:spacing w:after="0" w:line="240" w:lineRule="auto"/>
              <w:jc w:val="center"/>
              <w:rPr>
                <w:rFonts w:ascii="Times New Roman" w:eastAsia="MS Mincho" w:hAnsi="Times New Roman"/>
                <w:bCs/>
                <w:sz w:val="24"/>
                <w:szCs w:val="24"/>
                <w:lang w:eastAsia="en-US"/>
              </w:rPr>
            </w:pPr>
            <w:r w:rsidRPr="006C75EB">
              <w:rPr>
                <w:rFonts w:ascii="Times New Roman" w:eastAsia="MS Mincho" w:hAnsi="Times New Roman"/>
                <w:bCs/>
                <w:sz w:val="24"/>
                <w:szCs w:val="24"/>
                <w:lang w:eastAsia="en-US"/>
              </w:rPr>
              <w:t>5</w:t>
            </w:r>
            <w:r>
              <w:rPr>
                <w:rFonts w:ascii="Times New Roman" w:eastAsia="MS Mincho" w:hAnsi="Times New Roman"/>
                <w:bCs/>
                <w:sz w:val="24"/>
                <w:szCs w:val="24"/>
                <w:lang w:eastAsia="en-US"/>
              </w:rPr>
              <w:t xml:space="preserve"> </w:t>
            </w:r>
            <w:r w:rsidRPr="006C75EB">
              <w:rPr>
                <w:rFonts w:ascii="Times New Roman" w:eastAsia="MS Mincho" w:hAnsi="Times New Roman"/>
                <w:bCs/>
                <w:sz w:val="24"/>
                <w:szCs w:val="24"/>
                <w:lang w:eastAsia="en-US"/>
              </w:rPr>
              <w:t>167</w:t>
            </w:r>
            <w:r>
              <w:rPr>
                <w:rFonts w:ascii="Times New Roman" w:eastAsia="MS Mincho" w:hAnsi="Times New Roman"/>
                <w:bCs/>
                <w:sz w:val="24"/>
                <w:szCs w:val="24"/>
                <w:lang w:eastAsia="en-US"/>
              </w:rPr>
              <w:t> </w:t>
            </w:r>
            <w:r w:rsidRPr="006C75EB">
              <w:rPr>
                <w:rFonts w:ascii="Times New Roman" w:eastAsia="MS Mincho" w:hAnsi="Times New Roman"/>
                <w:bCs/>
                <w:sz w:val="24"/>
                <w:szCs w:val="24"/>
                <w:lang w:eastAsia="en-US"/>
              </w:rPr>
              <w:t>450</w:t>
            </w:r>
          </w:p>
        </w:tc>
        <w:tc>
          <w:tcPr>
            <w:tcW w:w="851" w:type="dxa"/>
          </w:tcPr>
          <w:p w:rsidR="00DF1AD0" w:rsidRDefault="00DF1AD0" w:rsidP="00853C45">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86</w:t>
            </w:r>
            <w:r>
              <w:rPr>
                <w:rFonts w:ascii="Times New Roman" w:eastAsia="MS Mincho" w:hAnsi="Times New Roman"/>
                <w:bCs/>
                <w:sz w:val="24"/>
                <w:szCs w:val="24"/>
                <w:lang w:eastAsia="en-US"/>
              </w:rPr>
              <w:t>,4</w:t>
            </w:r>
          </w:p>
        </w:tc>
      </w:tr>
      <w:tr w:rsidR="00DF1AD0" w:rsidRPr="00064911" w:rsidTr="006B7939">
        <w:trPr>
          <w:trHeight w:val="94"/>
        </w:trPr>
        <w:tc>
          <w:tcPr>
            <w:tcW w:w="568" w:type="dxa"/>
            <w:vAlign w:val="center"/>
          </w:tcPr>
          <w:p w:rsidR="00DF1AD0" w:rsidRPr="00DF1AD0" w:rsidRDefault="00DF1AD0" w:rsidP="00DF1AD0">
            <w:pPr>
              <w:tabs>
                <w:tab w:val="left" w:pos="176"/>
              </w:tabs>
              <w:spacing w:after="0" w:line="240" w:lineRule="auto"/>
              <w:ind w:right="-116"/>
              <w:jc w:val="center"/>
              <w:rPr>
                <w:rFonts w:ascii="Times New Roman" w:eastAsia="Calibri" w:hAnsi="Times New Roman"/>
                <w:b/>
                <w:sz w:val="24"/>
                <w:szCs w:val="24"/>
                <w:lang w:val="kk-KZ"/>
              </w:rPr>
            </w:pPr>
            <w:r>
              <w:rPr>
                <w:rFonts w:ascii="Times New Roman" w:eastAsia="Calibri" w:hAnsi="Times New Roman"/>
                <w:b/>
                <w:sz w:val="24"/>
                <w:szCs w:val="24"/>
                <w:lang w:val="kk-KZ"/>
              </w:rPr>
              <w:t>8</w:t>
            </w:r>
          </w:p>
        </w:tc>
        <w:tc>
          <w:tcPr>
            <w:tcW w:w="2239" w:type="dxa"/>
            <w:vAlign w:val="center"/>
          </w:tcPr>
          <w:p w:rsidR="00DF1AD0" w:rsidRPr="006C75EB" w:rsidRDefault="00DF1AD0" w:rsidP="00DF1AD0">
            <w:pPr>
              <w:spacing w:after="0" w:line="240" w:lineRule="auto"/>
              <w:rPr>
                <w:rFonts w:ascii="Times New Roman" w:hAnsi="Times New Roman"/>
                <w:sz w:val="24"/>
                <w:szCs w:val="24"/>
              </w:rPr>
            </w:pPr>
            <w:r w:rsidRPr="00FA60B4">
              <w:rPr>
                <w:rFonts w:ascii="Times New Roman" w:eastAsia="MS Mincho" w:hAnsi="Times New Roman"/>
                <w:sz w:val="24"/>
                <w:szCs w:val="24"/>
                <w:lang w:eastAsia="en-US"/>
              </w:rPr>
              <w:t xml:space="preserve">Западно-Казахстанская </w:t>
            </w:r>
            <w:r w:rsidRPr="00FA60B4">
              <w:rPr>
                <w:rFonts w:ascii="Times New Roman" w:hAnsi="Times New Roman"/>
                <w:sz w:val="24"/>
                <w:szCs w:val="24"/>
              </w:rPr>
              <w:t>область</w:t>
            </w:r>
          </w:p>
        </w:tc>
        <w:tc>
          <w:tcPr>
            <w:tcW w:w="1842" w:type="dxa"/>
            <w:tcBorders>
              <w:top w:val="single" w:sz="8" w:space="0" w:color="auto"/>
              <w:left w:val="nil"/>
              <w:bottom w:val="single" w:sz="8" w:space="0" w:color="auto"/>
              <w:right w:val="single" w:sz="4" w:space="0" w:color="auto"/>
            </w:tcBorders>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2 443,891</w:t>
            </w:r>
          </w:p>
        </w:tc>
        <w:tc>
          <w:tcPr>
            <w:tcW w:w="1560" w:type="dxa"/>
            <w:tcBorders>
              <w:top w:val="single" w:sz="8" w:space="0" w:color="auto"/>
              <w:left w:val="single" w:sz="4" w:space="0" w:color="auto"/>
              <w:bottom w:val="single" w:sz="8" w:space="0" w:color="auto"/>
              <w:right w:val="single" w:sz="4" w:space="0" w:color="auto"/>
            </w:tcBorders>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2 329,683</w:t>
            </w:r>
          </w:p>
        </w:tc>
        <w:tc>
          <w:tcPr>
            <w:tcW w:w="170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187 954, 804</w:t>
            </w:r>
          </w:p>
        </w:tc>
        <w:tc>
          <w:tcPr>
            <w:tcW w:w="1729" w:type="dxa"/>
          </w:tcPr>
          <w:p w:rsidR="00DF1AD0" w:rsidRPr="0099278A" w:rsidRDefault="00DF1AD0" w:rsidP="00DF1AD0">
            <w:pPr>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183 581, 074</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7,8</w:t>
            </w:r>
          </w:p>
        </w:tc>
      </w:tr>
      <w:tr w:rsidR="00DF1AD0" w:rsidRPr="002C7257" w:rsidTr="006B7939">
        <w:trPr>
          <w:trHeight w:val="70"/>
        </w:trPr>
        <w:tc>
          <w:tcPr>
            <w:tcW w:w="568" w:type="dxa"/>
            <w:vAlign w:val="center"/>
          </w:tcPr>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r w:rsidRPr="002C7257">
              <w:rPr>
                <w:rFonts w:ascii="Times New Roman" w:eastAsia="Calibri" w:hAnsi="Times New Roman"/>
                <w:b/>
                <w:sz w:val="24"/>
                <w:szCs w:val="24"/>
              </w:rPr>
              <w:t>9</w:t>
            </w:r>
          </w:p>
        </w:tc>
        <w:tc>
          <w:tcPr>
            <w:tcW w:w="2239" w:type="dxa"/>
          </w:tcPr>
          <w:p w:rsidR="00DF1AD0" w:rsidRPr="002C7257" w:rsidRDefault="00DF1AD0" w:rsidP="00DF1AD0">
            <w:pPr>
              <w:spacing w:after="0" w:line="240" w:lineRule="auto"/>
              <w:rPr>
                <w:rFonts w:ascii="Times New Roman" w:eastAsia="MS Mincho" w:hAnsi="Times New Roman"/>
                <w:sz w:val="24"/>
                <w:szCs w:val="24"/>
                <w:lang w:eastAsia="en-US"/>
              </w:rPr>
            </w:pPr>
            <w:proofErr w:type="spellStart"/>
            <w:r w:rsidRPr="002C7257">
              <w:rPr>
                <w:rFonts w:ascii="Times New Roman" w:eastAsia="MS Mincho" w:hAnsi="Times New Roman"/>
                <w:sz w:val="24"/>
                <w:szCs w:val="24"/>
                <w:lang w:eastAsia="en-US"/>
              </w:rPr>
              <w:t>Жамбылская</w:t>
            </w:r>
            <w:proofErr w:type="spellEnd"/>
            <w:r w:rsidRPr="002C7257">
              <w:rPr>
                <w:rFonts w:ascii="Times New Roman" w:eastAsia="MS Mincho" w:hAnsi="Times New Roman"/>
                <w:sz w:val="24"/>
                <w:szCs w:val="24"/>
                <w:lang w:eastAsia="en-US"/>
              </w:rPr>
              <w:t xml:space="preserve"> </w:t>
            </w:r>
            <w:r w:rsidRPr="002C7257">
              <w:rPr>
                <w:rFonts w:ascii="Times New Roman" w:hAnsi="Times New Roman"/>
                <w:sz w:val="24"/>
                <w:szCs w:val="24"/>
              </w:rPr>
              <w:t>область</w:t>
            </w:r>
          </w:p>
        </w:tc>
        <w:tc>
          <w:tcPr>
            <w:tcW w:w="1842"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2 812,201</w:t>
            </w:r>
          </w:p>
        </w:tc>
        <w:tc>
          <w:tcPr>
            <w:tcW w:w="1560"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2 865,923</w:t>
            </w:r>
          </w:p>
        </w:tc>
        <w:tc>
          <w:tcPr>
            <w:tcW w:w="170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70 876,269</w:t>
            </w:r>
          </w:p>
        </w:tc>
        <w:tc>
          <w:tcPr>
            <w:tcW w:w="1729"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70 876,269</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2,47</w:t>
            </w:r>
          </w:p>
        </w:tc>
      </w:tr>
      <w:tr w:rsidR="00DF1AD0" w:rsidRPr="002C7257" w:rsidTr="006B7939">
        <w:trPr>
          <w:trHeight w:val="70"/>
        </w:trPr>
        <w:tc>
          <w:tcPr>
            <w:tcW w:w="568" w:type="dxa"/>
            <w:vAlign w:val="center"/>
          </w:tcPr>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r w:rsidRPr="002C7257">
              <w:rPr>
                <w:rFonts w:ascii="Times New Roman" w:eastAsia="Calibri" w:hAnsi="Times New Roman"/>
                <w:b/>
                <w:sz w:val="24"/>
                <w:szCs w:val="24"/>
              </w:rPr>
              <w:t>10</w:t>
            </w:r>
          </w:p>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p>
        </w:tc>
        <w:tc>
          <w:tcPr>
            <w:tcW w:w="2239" w:type="dxa"/>
          </w:tcPr>
          <w:p w:rsidR="00DF1AD0" w:rsidRPr="002C7257" w:rsidRDefault="00DF1AD0" w:rsidP="00DF1AD0">
            <w:pPr>
              <w:spacing w:after="0" w:line="240" w:lineRule="auto"/>
              <w:rPr>
                <w:rFonts w:ascii="Times New Roman" w:eastAsia="MS Mincho" w:hAnsi="Times New Roman"/>
                <w:sz w:val="24"/>
                <w:szCs w:val="24"/>
                <w:lang w:eastAsia="en-US"/>
              </w:rPr>
            </w:pPr>
            <w:r w:rsidRPr="002C7257">
              <w:rPr>
                <w:rFonts w:ascii="Times New Roman" w:eastAsia="MS Mincho" w:hAnsi="Times New Roman"/>
                <w:sz w:val="24"/>
                <w:szCs w:val="24"/>
                <w:lang w:eastAsia="en-US"/>
              </w:rPr>
              <w:t xml:space="preserve">Карагандинская </w:t>
            </w:r>
            <w:r w:rsidRPr="002C7257">
              <w:rPr>
                <w:rFonts w:ascii="Times New Roman" w:hAnsi="Times New Roman"/>
                <w:sz w:val="24"/>
                <w:szCs w:val="24"/>
              </w:rPr>
              <w:t>область</w:t>
            </w:r>
          </w:p>
        </w:tc>
        <w:tc>
          <w:tcPr>
            <w:tcW w:w="1842"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14 251, 977</w:t>
            </w:r>
          </w:p>
        </w:tc>
        <w:tc>
          <w:tcPr>
            <w:tcW w:w="1560"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14 340, 736</w:t>
            </w:r>
          </w:p>
        </w:tc>
        <w:tc>
          <w:tcPr>
            <w:tcW w:w="170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3 856 934,8</w:t>
            </w:r>
          </w:p>
        </w:tc>
        <w:tc>
          <w:tcPr>
            <w:tcW w:w="1729"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3 602 780,78</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25,1</w:t>
            </w:r>
          </w:p>
        </w:tc>
      </w:tr>
      <w:tr w:rsidR="00DF1AD0" w:rsidRPr="002C7257" w:rsidTr="00F81BD9">
        <w:trPr>
          <w:trHeight w:val="70"/>
        </w:trPr>
        <w:tc>
          <w:tcPr>
            <w:tcW w:w="568" w:type="dxa"/>
            <w:vAlign w:val="center"/>
          </w:tcPr>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r w:rsidRPr="002C7257">
              <w:rPr>
                <w:rFonts w:ascii="Times New Roman" w:eastAsia="Calibri" w:hAnsi="Times New Roman"/>
                <w:b/>
                <w:sz w:val="24"/>
                <w:szCs w:val="24"/>
              </w:rPr>
              <w:t>11</w:t>
            </w:r>
          </w:p>
        </w:tc>
        <w:tc>
          <w:tcPr>
            <w:tcW w:w="2239" w:type="dxa"/>
          </w:tcPr>
          <w:p w:rsidR="00DF1AD0" w:rsidRPr="002C7257" w:rsidRDefault="00DF1AD0" w:rsidP="00DF1AD0">
            <w:pPr>
              <w:spacing w:after="0" w:line="240" w:lineRule="auto"/>
              <w:rPr>
                <w:rFonts w:ascii="Times New Roman" w:eastAsia="MS Mincho" w:hAnsi="Times New Roman"/>
                <w:sz w:val="24"/>
                <w:szCs w:val="24"/>
                <w:lang w:eastAsia="en-US"/>
              </w:rPr>
            </w:pPr>
            <w:proofErr w:type="spellStart"/>
            <w:r w:rsidRPr="002C7257">
              <w:rPr>
                <w:rFonts w:ascii="Times New Roman" w:eastAsia="MS Mincho" w:hAnsi="Times New Roman"/>
                <w:sz w:val="24"/>
                <w:szCs w:val="24"/>
                <w:lang w:eastAsia="en-US"/>
              </w:rPr>
              <w:t>Костанайская</w:t>
            </w:r>
            <w:proofErr w:type="spellEnd"/>
            <w:r w:rsidRPr="002C7257">
              <w:rPr>
                <w:rFonts w:ascii="Times New Roman" w:eastAsia="MS Mincho" w:hAnsi="Times New Roman"/>
                <w:sz w:val="24"/>
                <w:szCs w:val="24"/>
                <w:lang w:eastAsia="en-US"/>
              </w:rPr>
              <w:t xml:space="preserve"> </w:t>
            </w:r>
            <w:r w:rsidRPr="002C7257">
              <w:rPr>
                <w:rFonts w:ascii="Times New Roman" w:hAnsi="Times New Roman"/>
                <w:sz w:val="24"/>
                <w:szCs w:val="24"/>
              </w:rPr>
              <w:t>область</w:t>
            </w:r>
          </w:p>
        </w:tc>
        <w:tc>
          <w:tcPr>
            <w:tcW w:w="1842"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4 415,577</w:t>
            </w:r>
          </w:p>
        </w:tc>
        <w:tc>
          <w:tcPr>
            <w:tcW w:w="1560"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5 640,728</w:t>
            </w:r>
          </w:p>
        </w:tc>
        <w:tc>
          <w:tcPr>
            <w:tcW w:w="170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4 223  221</w:t>
            </w:r>
          </w:p>
        </w:tc>
        <w:tc>
          <w:tcPr>
            <w:tcW w:w="1729"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4 213 654,4</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74</w:t>
            </w:r>
            <w:r>
              <w:rPr>
                <w:rFonts w:ascii="Times New Roman" w:eastAsia="MS Mincho" w:hAnsi="Times New Roman"/>
                <w:bCs/>
                <w:sz w:val="24"/>
                <w:szCs w:val="24"/>
                <w:lang w:eastAsia="en-US"/>
              </w:rPr>
              <w:t>,7</w:t>
            </w:r>
          </w:p>
        </w:tc>
      </w:tr>
      <w:tr w:rsidR="00DF1AD0" w:rsidRPr="002C7257" w:rsidTr="00F81BD9">
        <w:trPr>
          <w:trHeight w:val="70"/>
        </w:trPr>
        <w:tc>
          <w:tcPr>
            <w:tcW w:w="568" w:type="dxa"/>
            <w:vAlign w:val="center"/>
          </w:tcPr>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r w:rsidRPr="002C7257">
              <w:rPr>
                <w:rFonts w:ascii="Times New Roman" w:eastAsia="Calibri" w:hAnsi="Times New Roman"/>
                <w:b/>
                <w:sz w:val="24"/>
                <w:szCs w:val="24"/>
              </w:rPr>
              <w:lastRenderedPageBreak/>
              <w:t>12</w:t>
            </w:r>
          </w:p>
        </w:tc>
        <w:tc>
          <w:tcPr>
            <w:tcW w:w="2239" w:type="dxa"/>
            <w:vAlign w:val="center"/>
          </w:tcPr>
          <w:p w:rsidR="00DF1AD0" w:rsidRPr="002C7257" w:rsidRDefault="00DF1AD0" w:rsidP="00DF1AD0">
            <w:pPr>
              <w:tabs>
                <w:tab w:val="left" w:pos="7938"/>
              </w:tabs>
              <w:spacing w:after="0" w:line="240" w:lineRule="auto"/>
              <w:rPr>
                <w:rFonts w:ascii="Times New Roman" w:hAnsi="Times New Roman"/>
                <w:sz w:val="24"/>
                <w:szCs w:val="24"/>
              </w:rPr>
            </w:pPr>
            <w:proofErr w:type="spellStart"/>
            <w:r w:rsidRPr="002C7257">
              <w:rPr>
                <w:rFonts w:ascii="Times New Roman" w:eastAsia="MS Mincho" w:hAnsi="Times New Roman"/>
                <w:sz w:val="24"/>
                <w:szCs w:val="24"/>
                <w:lang w:eastAsia="en-US"/>
              </w:rPr>
              <w:t>Кызылординская</w:t>
            </w:r>
            <w:proofErr w:type="spellEnd"/>
            <w:r w:rsidRPr="002C7257">
              <w:rPr>
                <w:rFonts w:ascii="Times New Roman" w:eastAsia="MS Mincho" w:hAnsi="Times New Roman"/>
                <w:sz w:val="24"/>
                <w:szCs w:val="24"/>
                <w:lang w:eastAsia="en-US"/>
              </w:rPr>
              <w:t xml:space="preserve"> </w:t>
            </w:r>
            <w:r w:rsidRPr="002C7257">
              <w:rPr>
                <w:rFonts w:ascii="Times New Roman" w:hAnsi="Times New Roman"/>
                <w:sz w:val="24"/>
                <w:szCs w:val="24"/>
              </w:rPr>
              <w:t>область</w:t>
            </w:r>
          </w:p>
        </w:tc>
        <w:tc>
          <w:tcPr>
            <w:tcW w:w="1842"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10 288,3</w:t>
            </w:r>
          </w:p>
        </w:tc>
        <w:tc>
          <w:tcPr>
            <w:tcW w:w="1560"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10</w:t>
            </w:r>
            <w:r>
              <w:rPr>
                <w:rFonts w:ascii="Times New Roman" w:eastAsia="MS Mincho" w:hAnsi="Times New Roman"/>
                <w:bCs/>
                <w:sz w:val="24"/>
                <w:szCs w:val="24"/>
                <w:lang w:eastAsia="en-US"/>
              </w:rPr>
              <w:t xml:space="preserve"> </w:t>
            </w:r>
            <w:r w:rsidRPr="0099278A">
              <w:rPr>
                <w:rFonts w:ascii="Times New Roman" w:eastAsia="MS Mincho" w:hAnsi="Times New Roman"/>
                <w:bCs/>
                <w:sz w:val="24"/>
                <w:szCs w:val="24"/>
                <w:lang w:eastAsia="en-US"/>
              </w:rPr>
              <w:t>607,9</w:t>
            </w:r>
          </w:p>
        </w:tc>
        <w:tc>
          <w:tcPr>
            <w:tcW w:w="170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806</w:t>
            </w:r>
            <w:r>
              <w:rPr>
                <w:rFonts w:ascii="Times New Roman" w:eastAsia="MS Mincho" w:hAnsi="Times New Roman"/>
                <w:bCs/>
                <w:sz w:val="24"/>
                <w:szCs w:val="24"/>
                <w:lang w:val="en-US" w:eastAsia="en-US"/>
              </w:rPr>
              <w:t xml:space="preserve"> </w:t>
            </w:r>
            <w:r>
              <w:rPr>
                <w:rFonts w:ascii="Times New Roman" w:eastAsia="MS Mincho" w:hAnsi="Times New Roman"/>
                <w:bCs/>
                <w:sz w:val="24"/>
                <w:szCs w:val="24"/>
                <w:lang w:eastAsia="en-US"/>
              </w:rPr>
              <w:t>164</w:t>
            </w:r>
            <w:r w:rsidRPr="0099278A">
              <w:rPr>
                <w:rFonts w:ascii="Times New Roman" w:eastAsia="MS Mincho" w:hAnsi="Times New Roman"/>
                <w:bCs/>
                <w:sz w:val="24"/>
                <w:szCs w:val="24"/>
                <w:lang w:eastAsia="en-US"/>
              </w:rPr>
              <w:t>,</w:t>
            </w:r>
            <w:r>
              <w:rPr>
                <w:rFonts w:ascii="Times New Roman" w:eastAsia="MS Mincho" w:hAnsi="Times New Roman"/>
                <w:bCs/>
                <w:sz w:val="24"/>
                <w:szCs w:val="24"/>
                <w:lang w:eastAsia="en-US"/>
              </w:rPr>
              <w:t>0</w:t>
            </w:r>
          </w:p>
        </w:tc>
        <w:tc>
          <w:tcPr>
            <w:tcW w:w="1729"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803 400</w:t>
            </w:r>
            <w:r w:rsidRPr="0099278A">
              <w:rPr>
                <w:rFonts w:ascii="Times New Roman" w:eastAsia="MS Mincho" w:hAnsi="Times New Roman"/>
                <w:bCs/>
                <w:sz w:val="24"/>
                <w:szCs w:val="24"/>
                <w:lang w:eastAsia="en-US"/>
              </w:rPr>
              <w:t>,</w:t>
            </w:r>
            <w:r>
              <w:rPr>
                <w:rFonts w:ascii="Times New Roman" w:eastAsia="MS Mincho" w:hAnsi="Times New Roman"/>
                <w:bCs/>
                <w:sz w:val="24"/>
                <w:szCs w:val="24"/>
                <w:lang w:eastAsia="en-US"/>
              </w:rPr>
              <w:t>2</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Pr>
                <w:rFonts w:ascii="Times New Roman" w:eastAsia="MS Mincho" w:hAnsi="Times New Roman"/>
                <w:bCs/>
                <w:sz w:val="24"/>
                <w:szCs w:val="24"/>
                <w:lang w:eastAsia="en-US"/>
              </w:rPr>
              <w:t>7,5</w:t>
            </w:r>
          </w:p>
        </w:tc>
      </w:tr>
      <w:tr w:rsidR="00DF1AD0" w:rsidRPr="002C7257" w:rsidTr="00F81BD9">
        <w:trPr>
          <w:trHeight w:val="70"/>
        </w:trPr>
        <w:tc>
          <w:tcPr>
            <w:tcW w:w="568" w:type="dxa"/>
            <w:shd w:val="clear" w:color="auto" w:fill="auto"/>
            <w:vAlign w:val="center"/>
          </w:tcPr>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r w:rsidRPr="002C7257">
              <w:rPr>
                <w:rFonts w:ascii="Times New Roman" w:eastAsia="Calibri" w:hAnsi="Times New Roman"/>
                <w:b/>
                <w:sz w:val="24"/>
                <w:szCs w:val="24"/>
              </w:rPr>
              <w:t>13</w:t>
            </w:r>
          </w:p>
        </w:tc>
        <w:tc>
          <w:tcPr>
            <w:tcW w:w="2239" w:type="dxa"/>
            <w:shd w:val="clear" w:color="auto" w:fill="auto"/>
            <w:vAlign w:val="center"/>
          </w:tcPr>
          <w:p w:rsidR="00DF1AD0" w:rsidRPr="002C7257" w:rsidRDefault="00DF1AD0" w:rsidP="00DF1AD0">
            <w:pPr>
              <w:spacing w:after="0" w:line="240" w:lineRule="auto"/>
              <w:rPr>
                <w:rFonts w:ascii="Times New Roman" w:hAnsi="Times New Roman"/>
                <w:sz w:val="24"/>
                <w:szCs w:val="24"/>
              </w:rPr>
            </w:pPr>
            <w:proofErr w:type="spellStart"/>
            <w:r w:rsidRPr="002C7257">
              <w:rPr>
                <w:rFonts w:ascii="Times New Roman" w:hAnsi="Times New Roman"/>
                <w:sz w:val="24"/>
                <w:szCs w:val="24"/>
              </w:rPr>
              <w:t>Мангистауская</w:t>
            </w:r>
            <w:proofErr w:type="spellEnd"/>
            <w:r w:rsidRPr="002C7257">
              <w:rPr>
                <w:rFonts w:ascii="Times New Roman" w:hAnsi="Times New Roman"/>
                <w:sz w:val="24"/>
                <w:szCs w:val="24"/>
              </w:rPr>
              <w:t xml:space="preserve"> область</w:t>
            </w:r>
          </w:p>
        </w:tc>
        <w:tc>
          <w:tcPr>
            <w:tcW w:w="1842"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5 137,107</w:t>
            </w:r>
          </w:p>
        </w:tc>
        <w:tc>
          <w:tcPr>
            <w:tcW w:w="1560"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1 776, 280</w:t>
            </w:r>
          </w:p>
        </w:tc>
        <w:tc>
          <w:tcPr>
            <w:tcW w:w="1701"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336 743,868</w:t>
            </w:r>
          </w:p>
        </w:tc>
        <w:tc>
          <w:tcPr>
            <w:tcW w:w="1729"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336 743,868</w:t>
            </w:r>
          </w:p>
        </w:tc>
        <w:tc>
          <w:tcPr>
            <w:tcW w:w="851"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18,95</w:t>
            </w:r>
          </w:p>
        </w:tc>
      </w:tr>
      <w:tr w:rsidR="00DF1AD0" w:rsidRPr="002C7257" w:rsidTr="00F81BD9">
        <w:trPr>
          <w:trHeight w:val="70"/>
        </w:trPr>
        <w:tc>
          <w:tcPr>
            <w:tcW w:w="568" w:type="dxa"/>
            <w:shd w:val="clear" w:color="auto" w:fill="auto"/>
            <w:vAlign w:val="center"/>
          </w:tcPr>
          <w:p w:rsidR="00DF1AD0" w:rsidRPr="002C7257" w:rsidRDefault="00DF1AD0" w:rsidP="00DF1AD0">
            <w:pPr>
              <w:tabs>
                <w:tab w:val="left" w:pos="176"/>
              </w:tabs>
              <w:spacing w:after="0" w:line="240" w:lineRule="auto"/>
              <w:ind w:right="-116"/>
              <w:jc w:val="center"/>
              <w:rPr>
                <w:rFonts w:ascii="Times New Roman" w:eastAsia="Calibri" w:hAnsi="Times New Roman"/>
                <w:b/>
                <w:sz w:val="24"/>
                <w:szCs w:val="24"/>
              </w:rPr>
            </w:pPr>
            <w:r w:rsidRPr="002C7257">
              <w:rPr>
                <w:rFonts w:ascii="Times New Roman" w:eastAsia="Calibri" w:hAnsi="Times New Roman"/>
                <w:b/>
                <w:sz w:val="24"/>
                <w:szCs w:val="24"/>
              </w:rPr>
              <w:t>14</w:t>
            </w:r>
          </w:p>
        </w:tc>
        <w:tc>
          <w:tcPr>
            <w:tcW w:w="2239" w:type="dxa"/>
            <w:shd w:val="clear" w:color="auto" w:fill="auto"/>
            <w:vAlign w:val="bottom"/>
          </w:tcPr>
          <w:p w:rsidR="00DF1AD0" w:rsidRPr="002C7257" w:rsidRDefault="00DF1AD0" w:rsidP="00DF1AD0">
            <w:pPr>
              <w:tabs>
                <w:tab w:val="left" w:pos="7938"/>
              </w:tabs>
              <w:spacing w:after="0" w:line="240" w:lineRule="auto"/>
              <w:rPr>
                <w:rFonts w:ascii="Times New Roman" w:hAnsi="Times New Roman"/>
                <w:sz w:val="24"/>
                <w:szCs w:val="24"/>
              </w:rPr>
            </w:pPr>
            <w:r w:rsidRPr="002C7257">
              <w:rPr>
                <w:rFonts w:ascii="Times New Roman" w:hAnsi="Times New Roman"/>
                <w:sz w:val="24"/>
                <w:szCs w:val="24"/>
              </w:rPr>
              <w:t>Павлодарская область</w:t>
            </w:r>
          </w:p>
        </w:tc>
        <w:tc>
          <w:tcPr>
            <w:tcW w:w="1842"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13 603,168</w:t>
            </w:r>
          </w:p>
        </w:tc>
        <w:tc>
          <w:tcPr>
            <w:tcW w:w="1560"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13 673,399</w:t>
            </w:r>
          </w:p>
        </w:tc>
        <w:tc>
          <w:tcPr>
            <w:tcW w:w="1701"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122 816,0</w:t>
            </w:r>
          </w:p>
        </w:tc>
        <w:tc>
          <w:tcPr>
            <w:tcW w:w="1729"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118 646,0</w:t>
            </w:r>
          </w:p>
        </w:tc>
        <w:tc>
          <w:tcPr>
            <w:tcW w:w="851" w:type="dxa"/>
            <w:shd w:val="clear" w:color="auto" w:fill="auto"/>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0,8</w:t>
            </w:r>
            <w:r>
              <w:rPr>
                <w:rFonts w:ascii="Times New Roman" w:eastAsia="MS Mincho" w:hAnsi="Times New Roman"/>
                <w:bCs/>
                <w:sz w:val="24"/>
                <w:szCs w:val="24"/>
                <w:lang w:eastAsia="en-US"/>
              </w:rPr>
              <w:t>8</w:t>
            </w:r>
          </w:p>
        </w:tc>
      </w:tr>
      <w:tr w:rsidR="00DF1AD0" w:rsidRPr="002C7257" w:rsidTr="00F81BD9">
        <w:trPr>
          <w:trHeight w:val="73"/>
        </w:trPr>
        <w:tc>
          <w:tcPr>
            <w:tcW w:w="568" w:type="dxa"/>
          </w:tcPr>
          <w:p w:rsidR="00DF1AD0" w:rsidRPr="002C7257" w:rsidRDefault="00DF1AD0" w:rsidP="00DF1AD0">
            <w:pPr>
              <w:spacing w:after="0" w:line="240" w:lineRule="auto"/>
              <w:jc w:val="center"/>
              <w:rPr>
                <w:rFonts w:ascii="Times New Roman" w:eastAsia="MS Mincho" w:hAnsi="Times New Roman"/>
                <w:b/>
                <w:iCs/>
                <w:sz w:val="24"/>
                <w:szCs w:val="24"/>
                <w:lang w:eastAsia="en-US"/>
              </w:rPr>
            </w:pPr>
            <w:r w:rsidRPr="002C7257">
              <w:rPr>
                <w:rFonts w:ascii="Times New Roman" w:eastAsia="MS Mincho" w:hAnsi="Times New Roman"/>
                <w:b/>
                <w:iCs/>
                <w:sz w:val="24"/>
                <w:szCs w:val="24"/>
                <w:lang w:eastAsia="en-US"/>
              </w:rPr>
              <w:t>15</w:t>
            </w:r>
          </w:p>
        </w:tc>
        <w:tc>
          <w:tcPr>
            <w:tcW w:w="2239" w:type="dxa"/>
            <w:vAlign w:val="center"/>
          </w:tcPr>
          <w:p w:rsidR="00DF1AD0" w:rsidRPr="002C7257" w:rsidRDefault="00DF1AD0" w:rsidP="00DF1AD0">
            <w:pPr>
              <w:tabs>
                <w:tab w:val="left" w:pos="7938"/>
              </w:tabs>
              <w:spacing w:after="0" w:line="240" w:lineRule="auto"/>
              <w:rPr>
                <w:rFonts w:ascii="Times New Roman" w:hAnsi="Times New Roman"/>
                <w:sz w:val="24"/>
                <w:szCs w:val="24"/>
              </w:rPr>
            </w:pPr>
            <w:r w:rsidRPr="002C7257">
              <w:rPr>
                <w:rFonts w:ascii="Times New Roman" w:hAnsi="Times New Roman"/>
                <w:sz w:val="24"/>
                <w:szCs w:val="24"/>
              </w:rPr>
              <w:t>Северо-Казахстанская область</w:t>
            </w:r>
          </w:p>
        </w:tc>
        <w:tc>
          <w:tcPr>
            <w:tcW w:w="1842" w:type="dxa"/>
            <w:tcBorders>
              <w:top w:val="single" w:sz="6" w:space="0" w:color="033F5B"/>
              <w:left w:val="single" w:sz="6" w:space="0" w:color="033F5B"/>
              <w:bottom w:val="single" w:sz="6" w:space="0" w:color="033F5B"/>
              <w:right w:val="single" w:sz="6" w:space="0" w:color="033F5B"/>
            </w:tcBorders>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1 559,624</w:t>
            </w:r>
          </w:p>
        </w:tc>
        <w:tc>
          <w:tcPr>
            <w:tcW w:w="1560" w:type="dxa"/>
            <w:tcBorders>
              <w:top w:val="single" w:sz="6" w:space="0" w:color="033F5B"/>
              <w:left w:val="single" w:sz="6" w:space="0" w:color="033F5B"/>
              <w:bottom w:val="single" w:sz="6" w:space="0" w:color="033F5B"/>
              <w:right w:val="single" w:sz="6" w:space="0" w:color="033F5B"/>
            </w:tcBorders>
          </w:tcPr>
          <w:p w:rsidR="00DF1AD0" w:rsidRPr="0099278A" w:rsidRDefault="00DF1AD0" w:rsidP="00DF1AD0">
            <w:pPr>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1 597,752</w:t>
            </w:r>
          </w:p>
        </w:tc>
        <w:tc>
          <w:tcPr>
            <w:tcW w:w="1701" w:type="dxa"/>
            <w:tcBorders>
              <w:top w:val="single" w:sz="6" w:space="0" w:color="033F5B"/>
              <w:left w:val="single" w:sz="6" w:space="0" w:color="033F5B"/>
              <w:bottom w:val="single" w:sz="6" w:space="0" w:color="033F5B"/>
              <w:right w:val="single" w:sz="6" w:space="0" w:color="033F5B"/>
            </w:tcBorders>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883 189,6</w:t>
            </w:r>
          </w:p>
        </w:tc>
        <w:tc>
          <w:tcPr>
            <w:tcW w:w="1729" w:type="dxa"/>
            <w:tcBorders>
              <w:top w:val="single" w:sz="6" w:space="0" w:color="033F5B"/>
              <w:left w:val="single" w:sz="6" w:space="0" w:color="033F5B"/>
              <w:bottom w:val="single" w:sz="6" w:space="0" w:color="033F5B"/>
              <w:right w:val="single" w:sz="6" w:space="0" w:color="033F5B"/>
            </w:tcBorders>
          </w:tcPr>
          <w:p w:rsidR="00DF1AD0" w:rsidRPr="0099278A" w:rsidRDefault="00DF1AD0" w:rsidP="00DF1AD0">
            <w:pPr>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876 757,213</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54</w:t>
            </w:r>
          </w:p>
        </w:tc>
      </w:tr>
      <w:tr w:rsidR="00DF1AD0" w:rsidRPr="002C7257" w:rsidTr="00F81BD9">
        <w:tc>
          <w:tcPr>
            <w:tcW w:w="568" w:type="dxa"/>
          </w:tcPr>
          <w:p w:rsidR="00DF1AD0" w:rsidRPr="002C7257" w:rsidRDefault="00DF1AD0" w:rsidP="00DF1AD0">
            <w:pPr>
              <w:spacing w:after="0" w:line="240" w:lineRule="auto"/>
              <w:jc w:val="center"/>
              <w:rPr>
                <w:rFonts w:ascii="Times New Roman" w:eastAsia="MS Mincho" w:hAnsi="Times New Roman"/>
                <w:b/>
                <w:iCs/>
                <w:sz w:val="24"/>
                <w:szCs w:val="24"/>
                <w:lang w:eastAsia="en-US"/>
              </w:rPr>
            </w:pPr>
            <w:r w:rsidRPr="002C7257">
              <w:rPr>
                <w:rFonts w:ascii="Times New Roman" w:eastAsia="MS Mincho" w:hAnsi="Times New Roman"/>
                <w:b/>
                <w:iCs/>
                <w:sz w:val="24"/>
                <w:szCs w:val="24"/>
                <w:lang w:eastAsia="en-US"/>
              </w:rPr>
              <w:t>16</w:t>
            </w:r>
          </w:p>
        </w:tc>
        <w:tc>
          <w:tcPr>
            <w:tcW w:w="2239" w:type="dxa"/>
            <w:vAlign w:val="center"/>
          </w:tcPr>
          <w:p w:rsidR="00DF1AD0" w:rsidRPr="002C7257" w:rsidRDefault="00DF1AD0" w:rsidP="00DF1AD0">
            <w:pPr>
              <w:tabs>
                <w:tab w:val="left" w:pos="7938"/>
              </w:tabs>
              <w:spacing w:after="0" w:line="240" w:lineRule="auto"/>
              <w:rPr>
                <w:rFonts w:ascii="Times New Roman" w:hAnsi="Times New Roman"/>
                <w:sz w:val="24"/>
                <w:szCs w:val="24"/>
              </w:rPr>
            </w:pPr>
            <w:r w:rsidRPr="002C7257">
              <w:rPr>
                <w:rFonts w:ascii="Times New Roman" w:hAnsi="Times New Roman"/>
                <w:sz w:val="24"/>
                <w:szCs w:val="24"/>
              </w:rPr>
              <w:t xml:space="preserve">Туркестанская  область  </w:t>
            </w:r>
          </w:p>
        </w:tc>
        <w:tc>
          <w:tcPr>
            <w:tcW w:w="1842"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w:t>
            </w:r>
            <w:r>
              <w:rPr>
                <w:rFonts w:ascii="Times New Roman" w:eastAsia="MS Mincho" w:hAnsi="Times New Roman"/>
                <w:bCs/>
                <w:sz w:val="24"/>
                <w:szCs w:val="24"/>
                <w:lang w:val="en-US" w:eastAsia="en-US"/>
              </w:rPr>
              <w:t xml:space="preserve"> </w:t>
            </w:r>
            <w:r w:rsidRPr="0099278A">
              <w:rPr>
                <w:rFonts w:ascii="Times New Roman" w:eastAsia="MS Mincho" w:hAnsi="Times New Roman"/>
                <w:bCs/>
                <w:sz w:val="24"/>
                <w:szCs w:val="24"/>
                <w:lang w:eastAsia="en-US"/>
              </w:rPr>
              <w:t>066,5</w:t>
            </w:r>
          </w:p>
        </w:tc>
        <w:tc>
          <w:tcPr>
            <w:tcW w:w="1560"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1119,8</w:t>
            </w:r>
          </w:p>
        </w:tc>
        <w:tc>
          <w:tcPr>
            <w:tcW w:w="1701" w:type="dxa"/>
          </w:tcPr>
          <w:p w:rsidR="00DF1AD0" w:rsidRPr="0099278A" w:rsidRDefault="00DF1AD0" w:rsidP="00DF1AD0">
            <w:pPr>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286 053,0</w:t>
            </w:r>
          </w:p>
        </w:tc>
        <w:tc>
          <w:tcPr>
            <w:tcW w:w="1729" w:type="dxa"/>
          </w:tcPr>
          <w:p w:rsidR="00DF1AD0" w:rsidRPr="0099278A" w:rsidRDefault="00DF1AD0" w:rsidP="00DF1AD0">
            <w:pPr>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286 053,0</w:t>
            </w:r>
          </w:p>
        </w:tc>
        <w:tc>
          <w:tcPr>
            <w:tcW w:w="851" w:type="dxa"/>
          </w:tcPr>
          <w:p w:rsidR="00DF1AD0" w:rsidRPr="0099278A" w:rsidRDefault="00DF1AD0" w:rsidP="00DF1AD0">
            <w:pPr>
              <w:spacing w:after="0" w:line="240" w:lineRule="auto"/>
              <w:jc w:val="center"/>
              <w:rPr>
                <w:rFonts w:ascii="Times New Roman" w:eastAsia="MS Mincho" w:hAnsi="Times New Roman"/>
                <w:bCs/>
                <w:sz w:val="24"/>
                <w:szCs w:val="24"/>
                <w:lang w:eastAsia="en-US"/>
              </w:rPr>
            </w:pPr>
            <w:r w:rsidRPr="0099278A">
              <w:rPr>
                <w:rFonts w:ascii="Times New Roman" w:eastAsia="MS Mincho" w:hAnsi="Times New Roman"/>
                <w:bCs/>
                <w:sz w:val="24"/>
                <w:szCs w:val="24"/>
                <w:lang w:eastAsia="en-US"/>
              </w:rPr>
              <w:t>25</w:t>
            </w:r>
          </w:p>
        </w:tc>
      </w:tr>
      <w:tr w:rsidR="00DF1AD0" w:rsidRPr="002C7257" w:rsidTr="00F81BD9">
        <w:tc>
          <w:tcPr>
            <w:tcW w:w="568" w:type="dxa"/>
          </w:tcPr>
          <w:p w:rsidR="00DF1AD0" w:rsidRPr="002C7257" w:rsidRDefault="00DF1AD0" w:rsidP="00DF1AD0">
            <w:pPr>
              <w:spacing w:after="0" w:line="240" w:lineRule="auto"/>
              <w:jc w:val="center"/>
              <w:rPr>
                <w:rFonts w:ascii="Times New Roman" w:eastAsia="MS Mincho" w:hAnsi="Times New Roman"/>
                <w:b/>
                <w:iCs/>
                <w:sz w:val="24"/>
                <w:szCs w:val="24"/>
                <w:lang w:eastAsia="en-US"/>
              </w:rPr>
            </w:pPr>
            <w:r>
              <w:rPr>
                <w:rFonts w:ascii="Times New Roman" w:eastAsia="MS Mincho" w:hAnsi="Times New Roman"/>
                <w:b/>
                <w:iCs/>
                <w:sz w:val="24"/>
                <w:szCs w:val="24"/>
                <w:lang w:eastAsia="en-US"/>
              </w:rPr>
              <w:t>17</w:t>
            </w:r>
          </w:p>
        </w:tc>
        <w:tc>
          <w:tcPr>
            <w:tcW w:w="2239" w:type="dxa"/>
            <w:vAlign w:val="center"/>
          </w:tcPr>
          <w:p w:rsidR="00DF1AD0" w:rsidRPr="002C7257" w:rsidRDefault="00DF1AD0" w:rsidP="00DF1AD0">
            <w:pPr>
              <w:tabs>
                <w:tab w:val="left" w:pos="7938"/>
              </w:tabs>
              <w:spacing w:after="0" w:line="240" w:lineRule="auto"/>
              <w:rPr>
                <w:rFonts w:ascii="Times New Roman" w:hAnsi="Times New Roman"/>
                <w:sz w:val="24"/>
                <w:szCs w:val="24"/>
              </w:rPr>
            </w:pPr>
            <w:r>
              <w:rPr>
                <w:rFonts w:ascii="Times New Roman" w:hAnsi="Times New Roman"/>
                <w:sz w:val="24"/>
                <w:szCs w:val="24"/>
              </w:rPr>
              <w:t>г. Шымкент</w:t>
            </w:r>
          </w:p>
        </w:tc>
        <w:tc>
          <w:tcPr>
            <w:tcW w:w="1842" w:type="dxa"/>
          </w:tcPr>
          <w:p w:rsidR="00DF1AD0" w:rsidRDefault="00DF1AD0" w:rsidP="00DF1AD0">
            <w:pPr>
              <w:spacing w:after="0" w:line="240" w:lineRule="auto"/>
              <w:jc w:val="center"/>
              <w:rPr>
                <w:rFonts w:ascii="Times New Roman" w:hAnsi="Times New Roman"/>
                <w:sz w:val="24"/>
                <w:szCs w:val="24"/>
              </w:rPr>
            </w:pPr>
            <w:r>
              <w:rPr>
                <w:rFonts w:ascii="Times New Roman" w:hAnsi="Times New Roman"/>
                <w:sz w:val="24"/>
                <w:szCs w:val="24"/>
              </w:rPr>
              <w:t>365,3</w:t>
            </w:r>
          </w:p>
        </w:tc>
        <w:tc>
          <w:tcPr>
            <w:tcW w:w="1560" w:type="dxa"/>
          </w:tcPr>
          <w:p w:rsidR="00DF1AD0" w:rsidRDefault="00DF1AD0" w:rsidP="00DF1AD0">
            <w:pPr>
              <w:spacing w:after="0" w:line="240" w:lineRule="auto"/>
              <w:jc w:val="center"/>
              <w:rPr>
                <w:rFonts w:ascii="Times New Roman" w:hAnsi="Times New Roman"/>
                <w:sz w:val="24"/>
                <w:szCs w:val="24"/>
              </w:rPr>
            </w:pPr>
            <w:r>
              <w:rPr>
                <w:rFonts w:ascii="Times New Roman" w:hAnsi="Times New Roman"/>
                <w:sz w:val="24"/>
                <w:szCs w:val="24"/>
              </w:rPr>
              <w:t>334,8</w:t>
            </w:r>
          </w:p>
        </w:tc>
        <w:tc>
          <w:tcPr>
            <w:tcW w:w="1701" w:type="dxa"/>
          </w:tcPr>
          <w:p w:rsidR="00DF1AD0" w:rsidRPr="003C6E08" w:rsidRDefault="00DF1AD0" w:rsidP="00DF1AD0">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729" w:type="dxa"/>
          </w:tcPr>
          <w:p w:rsidR="00DF1AD0" w:rsidRPr="003C6E08" w:rsidRDefault="00DF1AD0" w:rsidP="00DF1AD0">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851" w:type="dxa"/>
          </w:tcPr>
          <w:p w:rsidR="00DF1AD0" w:rsidRPr="002C7257" w:rsidRDefault="00DF1AD0" w:rsidP="00DF1AD0">
            <w:pPr>
              <w:spacing w:after="0" w:line="240" w:lineRule="auto"/>
              <w:jc w:val="center"/>
              <w:rPr>
                <w:rFonts w:ascii="Times New Roman" w:hAnsi="Times New Roman"/>
                <w:b/>
                <w:sz w:val="24"/>
                <w:szCs w:val="24"/>
              </w:rPr>
            </w:pPr>
          </w:p>
        </w:tc>
      </w:tr>
      <w:tr w:rsidR="00DF1AD0" w:rsidRPr="00064911" w:rsidTr="00F81BD9">
        <w:trPr>
          <w:trHeight w:val="77"/>
        </w:trPr>
        <w:tc>
          <w:tcPr>
            <w:tcW w:w="568" w:type="dxa"/>
          </w:tcPr>
          <w:p w:rsidR="00DF1AD0" w:rsidRPr="00064911" w:rsidRDefault="00DF1AD0" w:rsidP="00DF1AD0">
            <w:pPr>
              <w:spacing w:after="0" w:line="240" w:lineRule="auto"/>
              <w:jc w:val="center"/>
              <w:rPr>
                <w:rFonts w:ascii="Times New Roman" w:eastAsia="MS Mincho" w:hAnsi="Times New Roman"/>
                <w:b/>
                <w:iCs/>
                <w:color w:val="FF0000"/>
                <w:sz w:val="24"/>
                <w:szCs w:val="24"/>
                <w:lang w:eastAsia="en-US"/>
              </w:rPr>
            </w:pPr>
          </w:p>
        </w:tc>
        <w:tc>
          <w:tcPr>
            <w:tcW w:w="2239" w:type="dxa"/>
            <w:vAlign w:val="center"/>
          </w:tcPr>
          <w:p w:rsidR="00DF1AD0" w:rsidRPr="00064911" w:rsidRDefault="00DF1AD0" w:rsidP="00DF1AD0">
            <w:pPr>
              <w:tabs>
                <w:tab w:val="left" w:pos="7938"/>
              </w:tabs>
              <w:spacing w:after="0" w:line="240" w:lineRule="auto"/>
              <w:jc w:val="center"/>
              <w:rPr>
                <w:rFonts w:ascii="Times New Roman" w:hAnsi="Times New Roman"/>
                <w:b/>
                <w:color w:val="FF0000"/>
                <w:sz w:val="24"/>
                <w:szCs w:val="24"/>
              </w:rPr>
            </w:pPr>
            <w:r w:rsidRPr="003E4E9E">
              <w:rPr>
                <w:rFonts w:ascii="Times New Roman" w:hAnsi="Times New Roman"/>
                <w:b/>
                <w:sz w:val="24"/>
                <w:szCs w:val="24"/>
              </w:rPr>
              <w:t>ИТОГО</w:t>
            </w:r>
          </w:p>
        </w:tc>
        <w:tc>
          <w:tcPr>
            <w:tcW w:w="1842" w:type="dxa"/>
          </w:tcPr>
          <w:p w:rsidR="00DF1AD0" w:rsidRPr="00853C45" w:rsidRDefault="00DF1AD0" w:rsidP="00DF1AD0">
            <w:pPr>
              <w:spacing w:after="0" w:line="240" w:lineRule="auto"/>
              <w:jc w:val="center"/>
              <w:rPr>
                <w:rFonts w:ascii="Times New Roman" w:hAnsi="Times New Roman"/>
                <w:bCs/>
                <w:sz w:val="24"/>
                <w:szCs w:val="24"/>
              </w:rPr>
            </w:pPr>
            <w:r w:rsidRPr="000E6893">
              <w:rPr>
                <w:rFonts w:ascii="Times New Roman" w:hAnsi="Times New Roman"/>
                <w:bCs/>
                <w:sz w:val="24"/>
                <w:szCs w:val="24"/>
              </w:rPr>
              <w:t>36 889,03</w:t>
            </w:r>
          </w:p>
        </w:tc>
        <w:tc>
          <w:tcPr>
            <w:tcW w:w="1560" w:type="dxa"/>
          </w:tcPr>
          <w:p w:rsidR="00DF1AD0" w:rsidRPr="000E6893" w:rsidRDefault="00DF1AD0" w:rsidP="00DF1AD0">
            <w:pPr>
              <w:spacing w:after="0" w:line="240" w:lineRule="auto"/>
              <w:jc w:val="center"/>
              <w:rPr>
                <w:rFonts w:ascii="Times New Roman" w:hAnsi="Times New Roman"/>
                <w:bCs/>
                <w:sz w:val="24"/>
                <w:szCs w:val="24"/>
              </w:rPr>
            </w:pPr>
            <w:r w:rsidRPr="000E6893">
              <w:rPr>
                <w:rFonts w:ascii="Times New Roman" w:hAnsi="Times New Roman"/>
                <w:bCs/>
                <w:sz w:val="24"/>
                <w:szCs w:val="24"/>
              </w:rPr>
              <w:t>37 343,85</w:t>
            </w:r>
          </w:p>
          <w:p w:rsidR="00DF1AD0" w:rsidRPr="00853C45" w:rsidRDefault="00DF1AD0" w:rsidP="00DF1AD0">
            <w:pPr>
              <w:spacing w:after="0" w:line="240" w:lineRule="auto"/>
              <w:jc w:val="center"/>
              <w:rPr>
                <w:rFonts w:ascii="Times New Roman" w:hAnsi="Times New Roman"/>
                <w:bCs/>
                <w:sz w:val="24"/>
                <w:szCs w:val="24"/>
              </w:rPr>
            </w:pPr>
          </w:p>
        </w:tc>
        <w:tc>
          <w:tcPr>
            <w:tcW w:w="1701" w:type="dxa"/>
          </w:tcPr>
          <w:p w:rsidR="00DF1AD0" w:rsidRPr="00853C45" w:rsidRDefault="00DF1AD0" w:rsidP="00DF1AD0">
            <w:pPr>
              <w:spacing w:after="0" w:line="240" w:lineRule="auto"/>
              <w:jc w:val="center"/>
              <w:rPr>
                <w:rFonts w:ascii="Times New Roman" w:hAnsi="Times New Roman"/>
                <w:bCs/>
                <w:sz w:val="24"/>
                <w:szCs w:val="24"/>
              </w:rPr>
            </w:pPr>
            <w:r w:rsidRPr="00AF4521">
              <w:rPr>
                <w:rFonts w:ascii="Times New Roman" w:hAnsi="Times New Roman"/>
                <w:bCs/>
                <w:sz w:val="24"/>
                <w:szCs w:val="24"/>
              </w:rPr>
              <w:t>25 465 380,97</w:t>
            </w:r>
          </w:p>
        </w:tc>
        <w:tc>
          <w:tcPr>
            <w:tcW w:w="1729" w:type="dxa"/>
          </w:tcPr>
          <w:p w:rsidR="00DF1AD0" w:rsidRPr="00853C45" w:rsidRDefault="00DF1AD0" w:rsidP="00DF1AD0">
            <w:pPr>
              <w:spacing w:after="0" w:line="240" w:lineRule="auto"/>
              <w:jc w:val="center"/>
              <w:rPr>
                <w:rFonts w:ascii="Times New Roman" w:hAnsi="Times New Roman"/>
                <w:bCs/>
                <w:sz w:val="24"/>
                <w:szCs w:val="24"/>
              </w:rPr>
            </w:pPr>
            <w:r w:rsidRPr="00AF4521">
              <w:rPr>
                <w:rFonts w:ascii="Times New Roman" w:hAnsi="Times New Roman"/>
                <w:bCs/>
                <w:sz w:val="24"/>
                <w:szCs w:val="24"/>
              </w:rPr>
              <w:t>33 231 510,95</w:t>
            </w:r>
          </w:p>
        </w:tc>
        <w:tc>
          <w:tcPr>
            <w:tcW w:w="851" w:type="dxa"/>
          </w:tcPr>
          <w:p w:rsidR="00DF1AD0" w:rsidRPr="00F81BD9" w:rsidRDefault="00DF1AD0" w:rsidP="00DF1AD0">
            <w:pPr>
              <w:spacing w:after="0" w:line="240" w:lineRule="auto"/>
              <w:jc w:val="center"/>
              <w:rPr>
                <w:rFonts w:ascii="Times New Roman" w:hAnsi="Times New Roman"/>
                <w:b/>
                <w:bCs/>
                <w:color w:val="FF0000"/>
                <w:sz w:val="24"/>
                <w:szCs w:val="24"/>
                <w:lang w:val="kk-KZ"/>
              </w:rPr>
            </w:pPr>
            <w:r>
              <w:rPr>
                <w:rFonts w:ascii="Times New Roman" w:hAnsi="Times New Roman"/>
                <w:bCs/>
                <w:sz w:val="24"/>
                <w:szCs w:val="24"/>
              </w:rPr>
              <w:t>88</w:t>
            </w:r>
          </w:p>
        </w:tc>
      </w:tr>
    </w:tbl>
    <w:p w:rsidR="0081730D" w:rsidRDefault="0081730D" w:rsidP="003C6E08">
      <w:pPr>
        <w:spacing w:after="0" w:line="240" w:lineRule="auto"/>
        <w:ind w:firstLine="567"/>
        <w:jc w:val="both"/>
        <w:rPr>
          <w:rFonts w:ascii="Times New Roman" w:hAnsi="Times New Roman"/>
          <w:noProof/>
          <w:sz w:val="24"/>
          <w:szCs w:val="24"/>
        </w:rPr>
      </w:pPr>
    </w:p>
    <w:p w:rsidR="00E71CDD" w:rsidRPr="003C6E08" w:rsidRDefault="00E71CDD" w:rsidP="00E71CDD">
      <w:pPr>
        <w:spacing w:after="0" w:line="240" w:lineRule="auto"/>
        <w:ind w:firstLine="567"/>
        <w:jc w:val="both"/>
        <w:rPr>
          <w:rFonts w:ascii="Times New Roman" w:hAnsi="Times New Roman"/>
          <w:noProof/>
          <w:sz w:val="24"/>
          <w:szCs w:val="24"/>
          <w:lang w:val="kk-KZ"/>
        </w:rPr>
      </w:pPr>
      <w:r w:rsidRPr="003C6E08">
        <w:rPr>
          <w:rFonts w:ascii="Times New Roman" w:hAnsi="Times New Roman"/>
          <w:noProof/>
          <w:sz w:val="24"/>
          <w:szCs w:val="24"/>
        </w:rPr>
        <w:t>В первой тройке по выделени</w:t>
      </w:r>
      <w:r w:rsidR="005C6CB1">
        <w:rPr>
          <w:rFonts w:ascii="Times New Roman" w:hAnsi="Times New Roman"/>
          <w:noProof/>
          <w:sz w:val="24"/>
          <w:szCs w:val="24"/>
        </w:rPr>
        <w:t>ю</w:t>
      </w:r>
      <w:r w:rsidRPr="003C6E08">
        <w:rPr>
          <w:rFonts w:ascii="Times New Roman" w:hAnsi="Times New Roman"/>
          <w:noProof/>
          <w:sz w:val="24"/>
          <w:szCs w:val="24"/>
        </w:rPr>
        <w:t xml:space="preserve"> средств на выпол</w:t>
      </w:r>
      <w:r w:rsidRPr="003C6E08">
        <w:rPr>
          <w:rFonts w:ascii="Times New Roman" w:hAnsi="Times New Roman"/>
          <w:noProof/>
          <w:sz w:val="24"/>
          <w:szCs w:val="24"/>
          <w:lang w:val="kk-KZ"/>
        </w:rPr>
        <w:t>н</w:t>
      </w:r>
      <w:r w:rsidRPr="003C6E08">
        <w:rPr>
          <w:rFonts w:ascii="Times New Roman" w:hAnsi="Times New Roman"/>
          <w:noProof/>
          <w:sz w:val="24"/>
          <w:szCs w:val="24"/>
        </w:rPr>
        <w:t xml:space="preserve">ение природоохранных мероприятий </w:t>
      </w:r>
      <w:r w:rsidR="005C6CB1">
        <w:rPr>
          <w:rFonts w:ascii="Times New Roman" w:hAnsi="Times New Roman"/>
          <w:noProof/>
          <w:sz w:val="24"/>
          <w:szCs w:val="24"/>
        </w:rPr>
        <w:t>в р</w:t>
      </w:r>
      <w:r w:rsidR="005C6CB1" w:rsidRPr="003C6E08">
        <w:rPr>
          <w:rFonts w:ascii="Times New Roman" w:hAnsi="Times New Roman"/>
          <w:noProof/>
          <w:sz w:val="24"/>
          <w:szCs w:val="24"/>
        </w:rPr>
        <w:t xml:space="preserve">еспублике </w:t>
      </w:r>
      <w:r w:rsidR="005C6CB1">
        <w:rPr>
          <w:rFonts w:ascii="Times New Roman" w:hAnsi="Times New Roman"/>
          <w:noProof/>
          <w:sz w:val="24"/>
          <w:szCs w:val="24"/>
        </w:rPr>
        <w:t>находятся</w:t>
      </w:r>
      <w:r w:rsidR="005C6CB1" w:rsidRPr="003C6E08">
        <w:rPr>
          <w:rFonts w:ascii="Times New Roman" w:hAnsi="Times New Roman"/>
          <w:noProof/>
          <w:sz w:val="24"/>
          <w:szCs w:val="24"/>
        </w:rPr>
        <w:t xml:space="preserve"> </w:t>
      </w:r>
      <w:r w:rsidRPr="003C6E08">
        <w:rPr>
          <w:rFonts w:ascii="Times New Roman" w:hAnsi="Times New Roman"/>
          <w:noProof/>
          <w:sz w:val="24"/>
          <w:szCs w:val="24"/>
        </w:rPr>
        <w:t>Актюбинская (1</w:t>
      </w:r>
      <w:r>
        <w:rPr>
          <w:rFonts w:ascii="Times New Roman" w:hAnsi="Times New Roman"/>
          <w:noProof/>
          <w:sz w:val="24"/>
          <w:szCs w:val="24"/>
        </w:rPr>
        <w:t>0,7</w:t>
      </w:r>
      <w:r w:rsidRPr="003C6E08">
        <w:rPr>
          <w:rFonts w:ascii="Times New Roman" w:hAnsi="Times New Roman"/>
          <w:noProof/>
          <w:sz w:val="24"/>
          <w:szCs w:val="24"/>
        </w:rPr>
        <w:t xml:space="preserve"> млрд тенге), </w:t>
      </w:r>
      <w:r>
        <w:rPr>
          <w:rFonts w:ascii="Times New Roman" w:hAnsi="Times New Roman"/>
          <w:noProof/>
          <w:sz w:val="24"/>
          <w:szCs w:val="24"/>
        </w:rPr>
        <w:t>Атырауская (6,8 млрд тенге)</w:t>
      </w:r>
      <w:r w:rsidR="005C6CB1">
        <w:rPr>
          <w:rFonts w:ascii="Times New Roman" w:hAnsi="Times New Roman"/>
          <w:noProof/>
          <w:sz w:val="24"/>
          <w:szCs w:val="24"/>
        </w:rPr>
        <w:t xml:space="preserve"> и </w:t>
      </w:r>
      <w:r>
        <w:rPr>
          <w:rFonts w:ascii="Times New Roman" w:hAnsi="Times New Roman"/>
          <w:noProof/>
          <w:sz w:val="24"/>
          <w:szCs w:val="24"/>
        </w:rPr>
        <w:t xml:space="preserve"> Восточно-Казахстанская </w:t>
      </w:r>
      <w:r w:rsidRPr="003C6E08">
        <w:rPr>
          <w:rFonts w:ascii="Times New Roman" w:hAnsi="Times New Roman"/>
          <w:noProof/>
          <w:sz w:val="24"/>
          <w:szCs w:val="24"/>
        </w:rPr>
        <w:t>(5</w:t>
      </w:r>
      <w:r>
        <w:rPr>
          <w:rFonts w:ascii="Times New Roman" w:hAnsi="Times New Roman"/>
          <w:noProof/>
          <w:sz w:val="24"/>
          <w:szCs w:val="24"/>
        </w:rPr>
        <w:t>,2 млрд тенге)</w:t>
      </w:r>
      <w:r w:rsidR="005C6CB1">
        <w:rPr>
          <w:rFonts w:ascii="Times New Roman" w:hAnsi="Times New Roman"/>
          <w:noProof/>
          <w:sz w:val="24"/>
          <w:szCs w:val="24"/>
        </w:rPr>
        <w:t xml:space="preserve"> области</w:t>
      </w:r>
      <w:r w:rsidRPr="003C6E08">
        <w:rPr>
          <w:rFonts w:ascii="Times New Roman" w:hAnsi="Times New Roman"/>
          <w:noProof/>
          <w:sz w:val="24"/>
          <w:szCs w:val="24"/>
          <w:lang w:val="kk-KZ"/>
        </w:rPr>
        <w:t>.</w:t>
      </w:r>
      <w:r w:rsidRPr="003C6E08">
        <w:rPr>
          <w:rFonts w:ascii="Times New Roman" w:hAnsi="Times New Roman"/>
          <w:noProof/>
          <w:sz w:val="24"/>
          <w:szCs w:val="24"/>
        </w:rPr>
        <w:t xml:space="preserve"> </w:t>
      </w:r>
      <w:r w:rsidR="005C6CB1">
        <w:rPr>
          <w:rFonts w:ascii="Times New Roman" w:hAnsi="Times New Roman"/>
          <w:noProof/>
          <w:sz w:val="24"/>
          <w:szCs w:val="24"/>
          <w:lang w:val="kk-KZ"/>
        </w:rPr>
        <w:t>Н</w:t>
      </w:r>
      <w:r w:rsidRPr="003C6E08">
        <w:rPr>
          <w:rFonts w:ascii="Times New Roman" w:hAnsi="Times New Roman"/>
          <w:noProof/>
          <w:sz w:val="24"/>
          <w:szCs w:val="24"/>
        </w:rPr>
        <w:t xml:space="preserve">аименьшую сумму выделяет </w:t>
      </w:r>
      <w:r>
        <w:rPr>
          <w:rFonts w:ascii="Times New Roman" w:hAnsi="Times New Roman"/>
          <w:noProof/>
          <w:sz w:val="24"/>
          <w:szCs w:val="24"/>
        </w:rPr>
        <w:t>Жамбылская</w:t>
      </w:r>
      <w:r w:rsidRPr="003C6E08">
        <w:rPr>
          <w:rFonts w:ascii="Times New Roman" w:hAnsi="Times New Roman"/>
          <w:noProof/>
          <w:sz w:val="24"/>
          <w:szCs w:val="24"/>
        </w:rPr>
        <w:t xml:space="preserve"> область (</w:t>
      </w:r>
      <w:r>
        <w:rPr>
          <w:rFonts w:ascii="Times New Roman" w:hAnsi="Times New Roman"/>
          <w:noProof/>
          <w:sz w:val="24"/>
          <w:szCs w:val="24"/>
        </w:rPr>
        <w:t>70</w:t>
      </w:r>
      <w:r w:rsidRPr="003C6E08">
        <w:rPr>
          <w:rFonts w:ascii="Times New Roman" w:hAnsi="Times New Roman"/>
          <w:noProof/>
          <w:sz w:val="24"/>
          <w:szCs w:val="24"/>
        </w:rPr>
        <w:t xml:space="preserve"> млн тенге).</w:t>
      </w:r>
    </w:p>
    <w:p w:rsidR="00E71CDD"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lang w:val="kk-KZ"/>
        </w:rPr>
        <w:t>Стоит отметить, что в</w:t>
      </w:r>
      <w:r w:rsidRPr="003C6E08">
        <w:rPr>
          <w:rFonts w:ascii="Times New Roman" w:hAnsi="Times New Roman"/>
          <w:noProof/>
          <w:sz w:val="24"/>
          <w:szCs w:val="24"/>
        </w:rPr>
        <w:t xml:space="preserve"> гг. Алматы и Астан</w:t>
      </w:r>
      <w:r w:rsidRPr="003C6E08">
        <w:rPr>
          <w:rFonts w:ascii="Times New Roman" w:hAnsi="Times New Roman"/>
          <w:noProof/>
          <w:sz w:val="24"/>
          <w:szCs w:val="24"/>
          <w:lang w:val="kk-KZ"/>
        </w:rPr>
        <w:t>е</w:t>
      </w:r>
      <w:r w:rsidRPr="003C6E08">
        <w:rPr>
          <w:rFonts w:ascii="Times New Roman" w:hAnsi="Times New Roman"/>
          <w:noProof/>
          <w:sz w:val="24"/>
          <w:szCs w:val="24"/>
        </w:rPr>
        <w:t xml:space="preserve">  поступления в бюджет платежей за эмиссии</w:t>
      </w:r>
      <w:r w:rsidRPr="003C6E08">
        <w:rPr>
          <w:rFonts w:ascii="Times New Roman" w:hAnsi="Times New Roman"/>
          <w:noProof/>
          <w:sz w:val="24"/>
          <w:szCs w:val="24"/>
          <w:lang w:val="kk-KZ"/>
        </w:rPr>
        <w:t xml:space="preserve"> в окружающую среду</w:t>
      </w:r>
      <w:r w:rsidRPr="003C6E08">
        <w:rPr>
          <w:rFonts w:ascii="Times New Roman" w:hAnsi="Times New Roman"/>
          <w:noProof/>
          <w:sz w:val="24"/>
          <w:szCs w:val="24"/>
        </w:rPr>
        <w:t xml:space="preserve"> </w:t>
      </w:r>
      <w:r w:rsidRPr="003C6E08">
        <w:rPr>
          <w:rFonts w:ascii="Times New Roman" w:hAnsi="Times New Roman"/>
          <w:noProof/>
          <w:sz w:val="24"/>
          <w:szCs w:val="24"/>
          <w:lang w:val="kk-KZ"/>
        </w:rPr>
        <w:t xml:space="preserve">составляют </w:t>
      </w:r>
      <w:r w:rsidRPr="0099278A">
        <w:rPr>
          <w:rFonts w:ascii="Times New Roman" w:eastAsia="MS Mincho" w:hAnsi="Times New Roman"/>
          <w:bCs/>
          <w:sz w:val="24"/>
          <w:szCs w:val="24"/>
          <w:lang w:eastAsia="en-US"/>
        </w:rPr>
        <w:t>1 571,2</w:t>
      </w:r>
      <w:r>
        <w:rPr>
          <w:rFonts w:ascii="Times New Roman" w:eastAsia="MS Mincho" w:hAnsi="Times New Roman"/>
          <w:bCs/>
          <w:sz w:val="24"/>
          <w:szCs w:val="24"/>
          <w:lang w:eastAsia="en-US"/>
        </w:rPr>
        <w:t xml:space="preserve"> </w:t>
      </w:r>
      <w:r w:rsidR="005C6CB1">
        <w:rPr>
          <w:rFonts w:ascii="Times New Roman" w:eastAsia="MS Mincho" w:hAnsi="Times New Roman"/>
          <w:bCs/>
          <w:sz w:val="24"/>
          <w:szCs w:val="24"/>
          <w:lang w:eastAsia="en-US"/>
        </w:rPr>
        <w:t xml:space="preserve">млн тенге </w:t>
      </w:r>
      <w:r w:rsidRPr="003C6E08">
        <w:rPr>
          <w:rFonts w:ascii="Times New Roman" w:hAnsi="Times New Roman"/>
          <w:noProof/>
          <w:sz w:val="24"/>
          <w:szCs w:val="24"/>
        </w:rPr>
        <w:t>и 1 </w:t>
      </w:r>
      <w:r>
        <w:rPr>
          <w:rFonts w:ascii="Times New Roman" w:hAnsi="Times New Roman"/>
          <w:noProof/>
          <w:sz w:val="24"/>
          <w:szCs w:val="24"/>
        </w:rPr>
        <w:t>817</w:t>
      </w:r>
      <w:r w:rsidRPr="003C6E08">
        <w:rPr>
          <w:rFonts w:ascii="Times New Roman" w:hAnsi="Times New Roman"/>
          <w:noProof/>
          <w:sz w:val="24"/>
          <w:szCs w:val="24"/>
        </w:rPr>
        <w:t>,</w:t>
      </w:r>
      <w:r>
        <w:rPr>
          <w:rFonts w:ascii="Times New Roman" w:hAnsi="Times New Roman"/>
          <w:noProof/>
          <w:sz w:val="24"/>
          <w:szCs w:val="24"/>
        </w:rPr>
        <w:t>7</w:t>
      </w:r>
      <w:r w:rsidRPr="003C6E08">
        <w:rPr>
          <w:rFonts w:ascii="Times New Roman" w:hAnsi="Times New Roman"/>
          <w:noProof/>
          <w:sz w:val="24"/>
          <w:szCs w:val="24"/>
        </w:rPr>
        <w:t xml:space="preserve"> млн</w:t>
      </w:r>
      <w:r w:rsidRPr="003C6E08">
        <w:rPr>
          <w:rFonts w:ascii="Times New Roman" w:hAnsi="Times New Roman"/>
          <w:noProof/>
          <w:sz w:val="24"/>
          <w:szCs w:val="24"/>
          <w:lang w:val="kk-KZ"/>
        </w:rPr>
        <w:t xml:space="preserve"> </w:t>
      </w:r>
      <w:r w:rsidRPr="003C6E08">
        <w:rPr>
          <w:rFonts w:ascii="Times New Roman" w:hAnsi="Times New Roman"/>
          <w:noProof/>
          <w:sz w:val="24"/>
          <w:szCs w:val="24"/>
        </w:rPr>
        <w:t>тенге</w:t>
      </w:r>
      <w:r w:rsidRPr="003C6E08">
        <w:rPr>
          <w:rFonts w:ascii="Times New Roman" w:hAnsi="Times New Roman"/>
          <w:noProof/>
          <w:sz w:val="24"/>
          <w:szCs w:val="24"/>
          <w:lang w:val="kk-KZ"/>
        </w:rPr>
        <w:t>,</w:t>
      </w:r>
      <w:r w:rsidRPr="003C6E08">
        <w:rPr>
          <w:rFonts w:ascii="Times New Roman" w:hAnsi="Times New Roman"/>
          <w:noProof/>
          <w:sz w:val="24"/>
          <w:szCs w:val="24"/>
        </w:rPr>
        <w:t xml:space="preserve"> соответственно</w:t>
      </w:r>
      <w:r w:rsidRPr="003C6E08">
        <w:rPr>
          <w:rFonts w:ascii="Times New Roman" w:hAnsi="Times New Roman"/>
          <w:noProof/>
          <w:sz w:val="24"/>
          <w:szCs w:val="24"/>
          <w:lang w:val="kk-KZ"/>
        </w:rPr>
        <w:t xml:space="preserve"> </w:t>
      </w:r>
      <w:r w:rsidRPr="003C6E08">
        <w:rPr>
          <w:rFonts w:ascii="Times New Roman" w:hAnsi="Times New Roman"/>
          <w:noProof/>
          <w:sz w:val="24"/>
          <w:szCs w:val="24"/>
        </w:rPr>
        <w:t xml:space="preserve">на </w:t>
      </w:r>
      <w:r w:rsidRPr="003C6E08">
        <w:rPr>
          <w:rFonts w:ascii="Times New Roman" w:hAnsi="Times New Roman"/>
          <w:noProof/>
          <w:sz w:val="24"/>
          <w:szCs w:val="24"/>
          <w:lang w:val="kk-KZ"/>
        </w:rPr>
        <w:t xml:space="preserve">расходы природоохранных </w:t>
      </w:r>
      <w:r w:rsidRPr="003C6E08">
        <w:rPr>
          <w:rFonts w:ascii="Times New Roman" w:hAnsi="Times New Roman"/>
          <w:noProof/>
          <w:sz w:val="24"/>
          <w:szCs w:val="24"/>
        </w:rPr>
        <w:t>мероприяти</w:t>
      </w:r>
      <w:r w:rsidRPr="003C6E08">
        <w:rPr>
          <w:rFonts w:ascii="Times New Roman" w:hAnsi="Times New Roman"/>
          <w:noProof/>
          <w:sz w:val="24"/>
          <w:szCs w:val="24"/>
          <w:lang w:val="kk-KZ"/>
        </w:rPr>
        <w:t>й</w:t>
      </w:r>
      <w:r w:rsidRPr="003C6E08">
        <w:rPr>
          <w:rFonts w:ascii="Times New Roman" w:hAnsi="Times New Roman"/>
          <w:noProof/>
          <w:sz w:val="24"/>
          <w:szCs w:val="24"/>
        </w:rPr>
        <w:t xml:space="preserve"> </w:t>
      </w:r>
      <w:r w:rsidRPr="003C6E08">
        <w:rPr>
          <w:rFonts w:ascii="Times New Roman" w:hAnsi="Times New Roman"/>
          <w:noProof/>
          <w:sz w:val="24"/>
          <w:szCs w:val="24"/>
          <w:lang w:val="kk-KZ"/>
        </w:rPr>
        <w:t>выделен</w:t>
      </w:r>
      <w:r w:rsidR="005C6CB1">
        <w:rPr>
          <w:rFonts w:ascii="Times New Roman" w:hAnsi="Times New Roman"/>
          <w:noProof/>
          <w:sz w:val="24"/>
          <w:szCs w:val="24"/>
          <w:lang w:val="kk-KZ"/>
        </w:rPr>
        <w:t>ы</w:t>
      </w:r>
      <w:r w:rsidRPr="003C6E08">
        <w:rPr>
          <w:rFonts w:ascii="Times New Roman" w:hAnsi="Times New Roman"/>
          <w:noProof/>
          <w:sz w:val="24"/>
          <w:szCs w:val="24"/>
          <w:lang w:val="kk-KZ"/>
        </w:rPr>
        <w:t xml:space="preserve"> </w:t>
      </w:r>
      <w:r w:rsidRPr="00EB4F7F">
        <w:rPr>
          <w:rFonts w:ascii="Times New Roman" w:hAnsi="Times New Roman"/>
          <w:noProof/>
          <w:sz w:val="24"/>
          <w:szCs w:val="24"/>
        </w:rPr>
        <w:t>3</w:t>
      </w:r>
      <w:r>
        <w:rPr>
          <w:rFonts w:ascii="Times New Roman" w:hAnsi="Times New Roman"/>
          <w:noProof/>
          <w:sz w:val="24"/>
          <w:szCs w:val="24"/>
        </w:rPr>
        <w:t> </w:t>
      </w:r>
      <w:r w:rsidRPr="00EB4F7F">
        <w:rPr>
          <w:rFonts w:ascii="Times New Roman" w:hAnsi="Times New Roman"/>
          <w:noProof/>
          <w:sz w:val="24"/>
          <w:szCs w:val="24"/>
        </w:rPr>
        <w:t>956</w:t>
      </w:r>
      <w:r>
        <w:rPr>
          <w:rFonts w:ascii="Times New Roman" w:hAnsi="Times New Roman"/>
          <w:noProof/>
          <w:sz w:val="24"/>
          <w:szCs w:val="24"/>
        </w:rPr>
        <w:t>,7</w:t>
      </w:r>
      <w:r w:rsidRPr="00EB4F7F">
        <w:rPr>
          <w:rFonts w:ascii="Times New Roman" w:hAnsi="Times New Roman"/>
          <w:noProof/>
          <w:sz w:val="24"/>
          <w:szCs w:val="24"/>
        </w:rPr>
        <w:t xml:space="preserve"> </w:t>
      </w:r>
      <w:r w:rsidRPr="003C6E08">
        <w:rPr>
          <w:rFonts w:ascii="Times New Roman" w:hAnsi="Times New Roman"/>
          <w:noProof/>
          <w:sz w:val="24"/>
          <w:szCs w:val="24"/>
        </w:rPr>
        <w:t xml:space="preserve">и </w:t>
      </w:r>
      <w:r w:rsidRPr="002C7257">
        <w:rPr>
          <w:rFonts w:ascii="Times New Roman" w:eastAsia="MS Mincho" w:hAnsi="Times New Roman"/>
          <w:bCs/>
          <w:sz w:val="24"/>
          <w:szCs w:val="24"/>
          <w:lang w:eastAsia="en-US"/>
        </w:rPr>
        <w:t>4</w:t>
      </w:r>
      <w:r>
        <w:rPr>
          <w:rFonts w:ascii="Times New Roman" w:eastAsia="MS Mincho" w:hAnsi="Times New Roman"/>
          <w:bCs/>
          <w:sz w:val="24"/>
          <w:szCs w:val="24"/>
          <w:lang w:eastAsia="en-US"/>
        </w:rPr>
        <w:t> </w:t>
      </w:r>
      <w:r w:rsidRPr="002C7257">
        <w:rPr>
          <w:rFonts w:ascii="Times New Roman" w:eastAsia="MS Mincho" w:hAnsi="Times New Roman"/>
          <w:bCs/>
          <w:sz w:val="24"/>
          <w:szCs w:val="24"/>
          <w:lang w:eastAsia="en-US"/>
        </w:rPr>
        <w:t>535</w:t>
      </w:r>
      <w:r>
        <w:rPr>
          <w:rFonts w:ascii="Times New Roman" w:eastAsia="MS Mincho" w:hAnsi="Times New Roman"/>
          <w:bCs/>
          <w:sz w:val="24"/>
          <w:szCs w:val="24"/>
          <w:lang w:eastAsia="en-US"/>
        </w:rPr>
        <w:t>,</w:t>
      </w:r>
      <w:r w:rsidRPr="002C7257">
        <w:rPr>
          <w:rFonts w:ascii="Times New Roman" w:eastAsia="MS Mincho" w:hAnsi="Times New Roman"/>
          <w:bCs/>
          <w:sz w:val="24"/>
          <w:szCs w:val="24"/>
          <w:lang w:eastAsia="en-US"/>
        </w:rPr>
        <w:t>0</w:t>
      </w:r>
      <w:r>
        <w:rPr>
          <w:rFonts w:ascii="Times New Roman" w:eastAsia="MS Mincho" w:hAnsi="Times New Roman"/>
          <w:bCs/>
          <w:sz w:val="24"/>
          <w:szCs w:val="24"/>
          <w:lang w:eastAsia="en-US"/>
        </w:rPr>
        <w:t xml:space="preserve"> </w:t>
      </w:r>
      <w:r w:rsidRPr="003C6E08">
        <w:rPr>
          <w:rFonts w:ascii="Times New Roman" w:hAnsi="Times New Roman"/>
          <w:noProof/>
          <w:sz w:val="24"/>
          <w:szCs w:val="24"/>
        </w:rPr>
        <w:t>млн тенге. Также акиматом Актюбинской области выделенная сумма на мероприятия по охране окружающей среды соответству</w:t>
      </w:r>
      <w:r w:rsidRPr="003C6E08">
        <w:rPr>
          <w:rFonts w:ascii="Times New Roman" w:hAnsi="Times New Roman"/>
          <w:noProof/>
          <w:sz w:val="24"/>
          <w:szCs w:val="24"/>
          <w:lang w:val="kk-KZ"/>
        </w:rPr>
        <w:t>е</w:t>
      </w:r>
      <w:r w:rsidRPr="003C6E08">
        <w:rPr>
          <w:rFonts w:ascii="Times New Roman" w:hAnsi="Times New Roman"/>
          <w:noProof/>
          <w:sz w:val="24"/>
          <w:szCs w:val="24"/>
        </w:rPr>
        <w:t xml:space="preserve">т фактическим платежам за эмиссии (выделенная сумма - </w:t>
      </w:r>
      <w:r w:rsidRPr="0099278A">
        <w:rPr>
          <w:rFonts w:ascii="Times New Roman" w:eastAsia="MS Mincho" w:hAnsi="Times New Roman"/>
          <w:bCs/>
          <w:sz w:val="24"/>
          <w:szCs w:val="24"/>
          <w:lang w:eastAsia="en-US"/>
        </w:rPr>
        <w:t>10 743,</w:t>
      </w:r>
      <w:r>
        <w:rPr>
          <w:rFonts w:ascii="Times New Roman" w:eastAsia="MS Mincho" w:hAnsi="Times New Roman"/>
          <w:bCs/>
          <w:sz w:val="24"/>
          <w:szCs w:val="24"/>
          <w:lang w:eastAsia="en-US"/>
        </w:rPr>
        <w:t xml:space="preserve">1 </w:t>
      </w:r>
      <w:r w:rsidRPr="003C6E08">
        <w:rPr>
          <w:rFonts w:ascii="Times New Roman" w:hAnsi="Times New Roman"/>
          <w:noProof/>
          <w:sz w:val="24"/>
          <w:szCs w:val="24"/>
        </w:rPr>
        <w:t>млн тенге; сумма фактических платежей</w:t>
      </w:r>
      <w:r>
        <w:rPr>
          <w:rFonts w:ascii="Times New Roman" w:hAnsi="Times New Roman"/>
          <w:noProof/>
          <w:sz w:val="24"/>
          <w:szCs w:val="24"/>
        </w:rPr>
        <w:t xml:space="preserve"> </w:t>
      </w:r>
      <w:r w:rsidR="005C6CB1" w:rsidRPr="003C6E08">
        <w:rPr>
          <w:rFonts w:ascii="Times New Roman" w:hAnsi="Times New Roman"/>
          <w:noProof/>
          <w:sz w:val="24"/>
          <w:szCs w:val="24"/>
        </w:rPr>
        <w:t>–</w:t>
      </w:r>
      <w:r>
        <w:rPr>
          <w:rFonts w:ascii="Times New Roman" w:hAnsi="Times New Roman"/>
          <w:noProof/>
          <w:sz w:val="24"/>
          <w:szCs w:val="24"/>
        </w:rPr>
        <w:t xml:space="preserve"> </w:t>
      </w:r>
      <w:r w:rsidRPr="0099278A">
        <w:rPr>
          <w:rFonts w:ascii="Times New Roman" w:eastAsia="MS Mincho" w:hAnsi="Times New Roman"/>
          <w:bCs/>
          <w:sz w:val="24"/>
          <w:szCs w:val="24"/>
          <w:lang w:eastAsia="en-US"/>
        </w:rPr>
        <w:t>9 449,9</w:t>
      </w:r>
      <w:r>
        <w:rPr>
          <w:rFonts w:ascii="Times New Roman" w:eastAsia="MS Mincho" w:hAnsi="Times New Roman"/>
          <w:bCs/>
          <w:sz w:val="24"/>
          <w:szCs w:val="24"/>
          <w:lang w:eastAsia="en-US"/>
        </w:rPr>
        <w:t xml:space="preserve"> </w:t>
      </w:r>
      <w:r w:rsidRPr="003C6E08">
        <w:rPr>
          <w:rFonts w:ascii="Times New Roman" w:hAnsi="Times New Roman"/>
          <w:noProof/>
          <w:sz w:val="24"/>
          <w:szCs w:val="24"/>
        </w:rPr>
        <w:t>млн тенге). В Костанайской области сумма</w:t>
      </w:r>
      <w:r w:rsidR="005C6CB1">
        <w:rPr>
          <w:rFonts w:ascii="Times New Roman" w:hAnsi="Times New Roman"/>
          <w:noProof/>
          <w:sz w:val="24"/>
          <w:szCs w:val="24"/>
        </w:rPr>
        <w:t>,</w:t>
      </w:r>
      <w:r w:rsidRPr="003C6E08">
        <w:rPr>
          <w:rFonts w:ascii="Times New Roman" w:hAnsi="Times New Roman"/>
          <w:noProof/>
          <w:sz w:val="24"/>
          <w:szCs w:val="24"/>
        </w:rPr>
        <w:t xml:space="preserve"> выделенная на природоохранные мероприятия</w:t>
      </w:r>
      <w:r w:rsidR="005C6CB1">
        <w:rPr>
          <w:rFonts w:ascii="Times New Roman" w:hAnsi="Times New Roman"/>
          <w:noProof/>
          <w:sz w:val="24"/>
          <w:szCs w:val="24"/>
        </w:rPr>
        <w:t>,</w:t>
      </w:r>
      <w:r w:rsidRPr="003C6E08">
        <w:rPr>
          <w:rFonts w:ascii="Times New Roman" w:hAnsi="Times New Roman"/>
          <w:noProof/>
          <w:sz w:val="24"/>
          <w:szCs w:val="24"/>
        </w:rPr>
        <w:t xml:space="preserve"> незначительно выше фактических платежей за эмиссии в окружающую среду (платежи – </w:t>
      </w:r>
      <w:r w:rsidRPr="009B1BDC">
        <w:rPr>
          <w:rFonts w:ascii="Times New Roman" w:hAnsi="Times New Roman"/>
          <w:noProof/>
          <w:sz w:val="24"/>
          <w:szCs w:val="24"/>
        </w:rPr>
        <w:t>5 640,728</w:t>
      </w:r>
      <w:r>
        <w:rPr>
          <w:rFonts w:ascii="Times New Roman" w:hAnsi="Times New Roman"/>
          <w:noProof/>
          <w:sz w:val="24"/>
          <w:szCs w:val="24"/>
        </w:rPr>
        <w:t xml:space="preserve"> </w:t>
      </w:r>
      <w:r w:rsidRPr="003C6E08">
        <w:rPr>
          <w:rFonts w:ascii="Times New Roman" w:hAnsi="Times New Roman"/>
          <w:noProof/>
          <w:sz w:val="24"/>
          <w:szCs w:val="24"/>
        </w:rPr>
        <w:t>млн тенге</w:t>
      </w:r>
      <w:r>
        <w:rPr>
          <w:rFonts w:ascii="Times New Roman" w:hAnsi="Times New Roman"/>
          <w:noProof/>
          <w:sz w:val="24"/>
          <w:szCs w:val="24"/>
        </w:rPr>
        <w:t>,</w:t>
      </w:r>
      <w:r w:rsidRPr="003C6E08">
        <w:rPr>
          <w:rFonts w:ascii="Times New Roman" w:hAnsi="Times New Roman"/>
          <w:noProof/>
          <w:sz w:val="24"/>
          <w:szCs w:val="24"/>
        </w:rPr>
        <w:t xml:space="preserve"> выделен</w:t>
      </w:r>
      <w:r w:rsidR="005C6CB1">
        <w:rPr>
          <w:rFonts w:ascii="Times New Roman" w:hAnsi="Times New Roman"/>
          <w:noProof/>
          <w:sz w:val="24"/>
          <w:szCs w:val="24"/>
        </w:rPr>
        <w:t>ы</w:t>
      </w:r>
      <w:r w:rsidRPr="003C6E08">
        <w:rPr>
          <w:rFonts w:ascii="Times New Roman" w:hAnsi="Times New Roman"/>
          <w:noProof/>
          <w:sz w:val="24"/>
          <w:szCs w:val="24"/>
        </w:rPr>
        <w:t xml:space="preserve"> на мероприятия – </w:t>
      </w:r>
      <w:r w:rsidRPr="0099278A">
        <w:rPr>
          <w:rFonts w:ascii="Times New Roman" w:eastAsia="MS Mincho" w:hAnsi="Times New Roman"/>
          <w:bCs/>
          <w:sz w:val="24"/>
          <w:szCs w:val="24"/>
          <w:lang w:eastAsia="en-US"/>
        </w:rPr>
        <w:t>4 </w:t>
      </w:r>
      <w:r>
        <w:rPr>
          <w:rFonts w:ascii="Times New Roman" w:eastAsia="MS Mincho" w:hAnsi="Times New Roman"/>
          <w:bCs/>
          <w:sz w:val="24"/>
          <w:szCs w:val="24"/>
          <w:lang w:eastAsia="en-US"/>
        </w:rPr>
        <w:t>223</w:t>
      </w:r>
      <w:r w:rsidRPr="0099278A">
        <w:rPr>
          <w:rFonts w:ascii="Times New Roman" w:eastAsia="MS Mincho" w:hAnsi="Times New Roman"/>
          <w:bCs/>
          <w:sz w:val="24"/>
          <w:szCs w:val="24"/>
          <w:lang w:eastAsia="en-US"/>
        </w:rPr>
        <w:t>,</w:t>
      </w:r>
      <w:r>
        <w:rPr>
          <w:rFonts w:ascii="Times New Roman" w:eastAsia="MS Mincho" w:hAnsi="Times New Roman"/>
          <w:bCs/>
          <w:sz w:val="24"/>
          <w:szCs w:val="24"/>
          <w:lang w:eastAsia="en-US"/>
        </w:rPr>
        <w:t xml:space="preserve">2 </w:t>
      </w:r>
      <w:r w:rsidRPr="003C6E08">
        <w:rPr>
          <w:rFonts w:ascii="Times New Roman" w:hAnsi="Times New Roman"/>
          <w:noProof/>
          <w:sz w:val="24"/>
          <w:szCs w:val="24"/>
        </w:rPr>
        <w:t>млн тенге).</w:t>
      </w:r>
      <w:r>
        <w:rPr>
          <w:rFonts w:ascii="Times New Roman" w:hAnsi="Times New Roman"/>
          <w:noProof/>
          <w:sz w:val="24"/>
          <w:szCs w:val="24"/>
        </w:rPr>
        <w:t xml:space="preserve"> Неполное освоение выделенных бюджетных средств наблюдается в 7 областях</w:t>
      </w:r>
      <w:r w:rsidR="00FB25C9">
        <w:rPr>
          <w:rFonts w:ascii="Times New Roman" w:hAnsi="Times New Roman"/>
          <w:noProof/>
          <w:sz w:val="24"/>
          <w:szCs w:val="24"/>
        </w:rPr>
        <w:t xml:space="preserve">: </w:t>
      </w:r>
      <w:r>
        <w:rPr>
          <w:rFonts w:ascii="Times New Roman" w:hAnsi="Times New Roman"/>
          <w:noProof/>
          <w:sz w:val="24"/>
          <w:szCs w:val="24"/>
        </w:rPr>
        <w:t xml:space="preserve">Восточно-Казахстанская, </w:t>
      </w:r>
      <w:r w:rsidRPr="002C7257">
        <w:rPr>
          <w:rFonts w:ascii="Times New Roman" w:hAnsi="Times New Roman"/>
          <w:sz w:val="24"/>
          <w:szCs w:val="24"/>
        </w:rPr>
        <w:t>Павлодарск</w:t>
      </w:r>
      <w:r>
        <w:rPr>
          <w:rFonts w:ascii="Times New Roman" w:hAnsi="Times New Roman"/>
          <w:sz w:val="24"/>
          <w:szCs w:val="24"/>
        </w:rPr>
        <w:t xml:space="preserve">ая, </w:t>
      </w:r>
      <w:r w:rsidRPr="00CC0185">
        <w:rPr>
          <w:rFonts w:ascii="Times New Roman" w:hAnsi="Times New Roman"/>
          <w:sz w:val="24"/>
          <w:szCs w:val="24"/>
        </w:rPr>
        <w:t>Западно-Казахстанск</w:t>
      </w:r>
      <w:r>
        <w:rPr>
          <w:rFonts w:ascii="Times New Roman" w:hAnsi="Times New Roman"/>
          <w:sz w:val="24"/>
          <w:szCs w:val="24"/>
        </w:rPr>
        <w:t>ая</w:t>
      </w:r>
      <w:r>
        <w:t xml:space="preserve">, </w:t>
      </w:r>
      <w:r w:rsidRPr="00756258">
        <w:rPr>
          <w:rFonts w:ascii="Times New Roman" w:hAnsi="Times New Roman"/>
          <w:noProof/>
          <w:sz w:val="24"/>
          <w:szCs w:val="24"/>
        </w:rPr>
        <w:t>Карагандинск</w:t>
      </w:r>
      <w:r>
        <w:rPr>
          <w:rFonts w:ascii="Times New Roman" w:hAnsi="Times New Roman"/>
          <w:noProof/>
          <w:sz w:val="24"/>
          <w:szCs w:val="24"/>
        </w:rPr>
        <w:t>ая</w:t>
      </w:r>
      <w:r w:rsidRPr="00756258">
        <w:rPr>
          <w:rFonts w:ascii="Times New Roman" w:hAnsi="Times New Roman"/>
          <w:sz w:val="24"/>
          <w:szCs w:val="24"/>
        </w:rPr>
        <w:t xml:space="preserve">, </w:t>
      </w:r>
      <w:proofErr w:type="spellStart"/>
      <w:r>
        <w:rPr>
          <w:rFonts w:ascii="Times New Roman" w:eastAsia="MS Mincho" w:hAnsi="Times New Roman"/>
          <w:sz w:val="24"/>
          <w:szCs w:val="24"/>
          <w:lang w:eastAsia="en-US"/>
        </w:rPr>
        <w:t>Костанайская</w:t>
      </w:r>
      <w:proofErr w:type="spellEnd"/>
      <w:r>
        <w:rPr>
          <w:rFonts w:ascii="Times New Roman" w:eastAsia="MS Mincho" w:hAnsi="Times New Roman"/>
          <w:sz w:val="24"/>
          <w:szCs w:val="24"/>
          <w:lang w:eastAsia="en-US"/>
        </w:rPr>
        <w:t xml:space="preserve">, </w:t>
      </w:r>
      <w:proofErr w:type="spellStart"/>
      <w:r w:rsidRPr="002C7257">
        <w:rPr>
          <w:rFonts w:ascii="Times New Roman" w:eastAsia="MS Mincho" w:hAnsi="Times New Roman"/>
          <w:sz w:val="24"/>
          <w:szCs w:val="24"/>
          <w:lang w:eastAsia="en-US"/>
        </w:rPr>
        <w:t>Кызылординск</w:t>
      </w:r>
      <w:r>
        <w:rPr>
          <w:rFonts w:ascii="Times New Roman" w:eastAsia="MS Mincho" w:hAnsi="Times New Roman"/>
          <w:sz w:val="24"/>
          <w:szCs w:val="24"/>
          <w:lang w:eastAsia="en-US"/>
        </w:rPr>
        <w:t>ая</w:t>
      </w:r>
      <w:proofErr w:type="spellEnd"/>
      <w:r>
        <w:rPr>
          <w:rFonts w:ascii="Times New Roman" w:hAnsi="Times New Roman"/>
          <w:noProof/>
          <w:sz w:val="24"/>
          <w:szCs w:val="24"/>
        </w:rPr>
        <w:t xml:space="preserve">, </w:t>
      </w:r>
      <w:r w:rsidRPr="00B40DFB">
        <w:rPr>
          <w:rFonts w:ascii="Times New Roman" w:hAnsi="Times New Roman"/>
          <w:noProof/>
          <w:sz w:val="24"/>
          <w:szCs w:val="24"/>
        </w:rPr>
        <w:t>Северо-Казахстанск</w:t>
      </w:r>
      <w:r>
        <w:rPr>
          <w:rFonts w:ascii="Times New Roman" w:hAnsi="Times New Roman"/>
          <w:noProof/>
          <w:sz w:val="24"/>
          <w:szCs w:val="24"/>
        </w:rPr>
        <w:t>ая.</w:t>
      </w:r>
      <w:r w:rsidRPr="00B40DFB">
        <w:rPr>
          <w:rFonts w:ascii="Times New Roman" w:hAnsi="Times New Roman"/>
          <w:noProof/>
          <w:sz w:val="24"/>
          <w:szCs w:val="24"/>
        </w:rPr>
        <w:t xml:space="preserve"> </w:t>
      </w:r>
      <w:r>
        <w:rPr>
          <w:rFonts w:ascii="Times New Roman" w:hAnsi="Times New Roman"/>
          <w:noProof/>
          <w:sz w:val="24"/>
          <w:szCs w:val="24"/>
        </w:rPr>
        <w:t>В г. Шымкент</w:t>
      </w:r>
      <w:r w:rsidR="00FB25C9">
        <w:rPr>
          <w:rFonts w:ascii="Times New Roman" w:hAnsi="Times New Roman"/>
          <w:noProof/>
          <w:sz w:val="24"/>
          <w:szCs w:val="24"/>
        </w:rPr>
        <w:t>е</w:t>
      </w:r>
      <w:r>
        <w:rPr>
          <w:rFonts w:ascii="Times New Roman" w:hAnsi="Times New Roman"/>
          <w:noProof/>
          <w:sz w:val="24"/>
          <w:szCs w:val="24"/>
        </w:rPr>
        <w:t xml:space="preserve"> на 2018 г. выделение бюд</w:t>
      </w:r>
      <w:r w:rsidR="00665935">
        <w:rPr>
          <w:rFonts w:ascii="Times New Roman" w:hAnsi="Times New Roman"/>
          <w:noProof/>
          <w:sz w:val="24"/>
          <w:szCs w:val="24"/>
        </w:rPr>
        <w:t>ж</w:t>
      </w:r>
      <w:r>
        <w:rPr>
          <w:rFonts w:ascii="Times New Roman" w:hAnsi="Times New Roman"/>
          <w:noProof/>
          <w:sz w:val="24"/>
          <w:szCs w:val="24"/>
        </w:rPr>
        <w:t>етных средс</w:t>
      </w:r>
      <w:r w:rsidR="00665935">
        <w:rPr>
          <w:rFonts w:ascii="Times New Roman" w:hAnsi="Times New Roman"/>
          <w:noProof/>
          <w:sz w:val="24"/>
          <w:szCs w:val="24"/>
        </w:rPr>
        <w:t>т</w:t>
      </w:r>
      <w:r>
        <w:rPr>
          <w:rFonts w:ascii="Times New Roman" w:hAnsi="Times New Roman"/>
          <w:noProof/>
          <w:sz w:val="24"/>
          <w:szCs w:val="24"/>
        </w:rPr>
        <w:t>в</w:t>
      </w:r>
      <w:bookmarkStart w:id="0" w:name="_GoBack"/>
      <w:bookmarkEnd w:id="0"/>
      <w:r>
        <w:rPr>
          <w:rFonts w:ascii="Times New Roman" w:hAnsi="Times New Roman"/>
          <w:noProof/>
          <w:sz w:val="24"/>
          <w:szCs w:val="24"/>
        </w:rPr>
        <w:t xml:space="preserve"> не было запланировано. </w:t>
      </w:r>
    </w:p>
    <w:p w:rsidR="00E71CDD" w:rsidRPr="003C6E08"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rPr>
        <w:t xml:space="preserve">Наименьшие затраты на природоохранные мероприятия наблюдаются в </w:t>
      </w:r>
      <w:r>
        <w:rPr>
          <w:rFonts w:ascii="Times New Roman" w:hAnsi="Times New Roman"/>
          <w:noProof/>
          <w:sz w:val="24"/>
          <w:szCs w:val="24"/>
        </w:rPr>
        <w:t>Акмолинской, Жамбылской, Павлодарской</w:t>
      </w:r>
      <w:r w:rsidRPr="003C6E08">
        <w:rPr>
          <w:rFonts w:ascii="Times New Roman" w:hAnsi="Times New Roman"/>
          <w:noProof/>
          <w:sz w:val="24"/>
          <w:szCs w:val="24"/>
        </w:rPr>
        <w:t xml:space="preserve">, </w:t>
      </w:r>
      <w:proofErr w:type="gramStart"/>
      <w:r>
        <w:rPr>
          <w:rFonts w:ascii="Times New Roman" w:eastAsia="MS Mincho" w:hAnsi="Times New Roman"/>
          <w:sz w:val="24"/>
          <w:szCs w:val="24"/>
          <w:lang w:eastAsia="en-US"/>
        </w:rPr>
        <w:t>Западно-Казахстанской</w:t>
      </w:r>
      <w:proofErr w:type="gramEnd"/>
      <w:r w:rsidRPr="003C6E08">
        <w:rPr>
          <w:rFonts w:ascii="Times New Roman" w:hAnsi="Times New Roman"/>
          <w:noProof/>
          <w:sz w:val="24"/>
          <w:szCs w:val="24"/>
        </w:rPr>
        <w:t xml:space="preserve"> областях. Так</w:t>
      </w:r>
      <w:r w:rsidR="00FB25C9">
        <w:rPr>
          <w:rFonts w:ascii="Times New Roman" w:hAnsi="Times New Roman"/>
          <w:noProof/>
          <w:sz w:val="24"/>
          <w:szCs w:val="24"/>
        </w:rPr>
        <w:t>,</w:t>
      </w:r>
      <w:r w:rsidRPr="003C6E08">
        <w:rPr>
          <w:rFonts w:ascii="Times New Roman" w:hAnsi="Times New Roman"/>
          <w:noProof/>
          <w:sz w:val="24"/>
          <w:szCs w:val="24"/>
        </w:rPr>
        <w:t xml:space="preserve"> при поступлении в бюджет платежей за эмиссии </w:t>
      </w:r>
      <w:r w:rsidRPr="003C6E08">
        <w:rPr>
          <w:rFonts w:ascii="Times New Roman" w:hAnsi="Times New Roman"/>
          <w:noProof/>
          <w:sz w:val="24"/>
          <w:szCs w:val="24"/>
          <w:lang w:val="kk-KZ"/>
        </w:rPr>
        <w:t xml:space="preserve"> в </w:t>
      </w:r>
      <w:r w:rsidRPr="003C6E08">
        <w:rPr>
          <w:rFonts w:ascii="Times New Roman" w:hAnsi="Times New Roman"/>
          <w:noProof/>
          <w:sz w:val="24"/>
          <w:szCs w:val="24"/>
        </w:rPr>
        <w:t xml:space="preserve">окружающую среду в размере </w:t>
      </w:r>
      <w:r w:rsidRPr="0099278A">
        <w:rPr>
          <w:rFonts w:ascii="Times New Roman" w:eastAsia="MS Mincho" w:hAnsi="Times New Roman"/>
          <w:bCs/>
          <w:sz w:val="24"/>
          <w:szCs w:val="24"/>
          <w:lang w:eastAsia="en-US"/>
        </w:rPr>
        <w:t>2 865,9</w:t>
      </w:r>
      <w:r>
        <w:rPr>
          <w:rFonts w:ascii="Times New Roman" w:eastAsia="MS Mincho" w:hAnsi="Times New Roman"/>
          <w:bCs/>
          <w:sz w:val="24"/>
          <w:szCs w:val="24"/>
          <w:lang w:eastAsia="en-US"/>
        </w:rPr>
        <w:t xml:space="preserve"> </w:t>
      </w:r>
      <w:r w:rsidRPr="003C6E08">
        <w:rPr>
          <w:rFonts w:ascii="Times New Roman" w:hAnsi="Times New Roman"/>
          <w:noProof/>
          <w:sz w:val="24"/>
          <w:szCs w:val="24"/>
        </w:rPr>
        <w:t xml:space="preserve">млн тенге в </w:t>
      </w:r>
      <w:r>
        <w:rPr>
          <w:rFonts w:ascii="Times New Roman" w:hAnsi="Times New Roman"/>
          <w:noProof/>
          <w:sz w:val="24"/>
          <w:szCs w:val="24"/>
        </w:rPr>
        <w:t>Жамбылской</w:t>
      </w:r>
      <w:r w:rsidRPr="003C6E08">
        <w:rPr>
          <w:rFonts w:ascii="Times New Roman" w:hAnsi="Times New Roman"/>
          <w:noProof/>
          <w:sz w:val="24"/>
          <w:szCs w:val="24"/>
        </w:rPr>
        <w:t xml:space="preserve"> области на природоохранные мероприятия выдел</w:t>
      </w:r>
      <w:r w:rsidRPr="003C6E08">
        <w:rPr>
          <w:rFonts w:ascii="Times New Roman" w:hAnsi="Times New Roman"/>
          <w:noProof/>
          <w:sz w:val="24"/>
          <w:szCs w:val="24"/>
          <w:lang w:val="kk-KZ"/>
        </w:rPr>
        <w:t>е</w:t>
      </w:r>
      <w:r w:rsidRPr="003C6E08">
        <w:rPr>
          <w:rFonts w:ascii="Times New Roman" w:hAnsi="Times New Roman"/>
          <w:noProof/>
          <w:sz w:val="24"/>
          <w:szCs w:val="24"/>
        </w:rPr>
        <w:t>н</w:t>
      </w:r>
      <w:r w:rsidR="00FB25C9">
        <w:rPr>
          <w:rFonts w:ascii="Times New Roman" w:hAnsi="Times New Roman"/>
          <w:noProof/>
          <w:sz w:val="24"/>
          <w:szCs w:val="24"/>
        </w:rPr>
        <w:t>ы</w:t>
      </w:r>
      <w:r w:rsidRPr="003C6E08">
        <w:rPr>
          <w:rFonts w:ascii="Times New Roman" w:hAnsi="Times New Roman"/>
          <w:noProof/>
          <w:sz w:val="24"/>
          <w:szCs w:val="24"/>
        </w:rPr>
        <w:t xml:space="preserve"> </w:t>
      </w:r>
      <w:r w:rsidRPr="0099278A">
        <w:rPr>
          <w:rFonts w:ascii="Times New Roman" w:eastAsia="MS Mincho" w:hAnsi="Times New Roman"/>
          <w:bCs/>
          <w:sz w:val="24"/>
          <w:szCs w:val="24"/>
          <w:lang w:eastAsia="en-US"/>
        </w:rPr>
        <w:t>70</w:t>
      </w:r>
      <w:r>
        <w:rPr>
          <w:rFonts w:ascii="Times New Roman" w:eastAsia="MS Mincho" w:hAnsi="Times New Roman"/>
          <w:bCs/>
          <w:sz w:val="24"/>
          <w:szCs w:val="24"/>
          <w:lang w:eastAsia="en-US"/>
        </w:rPr>
        <w:t>,</w:t>
      </w:r>
      <w:r w:rsidRPr="0099278A">
        <w:rPr>
          <w:rFonts w:ascii="Times New Roman" w:eastAsia="MS Mincho" w:hAnsi="Times New Roman"/>
          <w:bCs/>
          <w:sz w:val="24"/>
          <w:szCs w:val="24"/>
          <w:lang w:eastAsia="en-US"/>
        </w:rPr>
        <w:t>8</w:t>
      </w:r>
      <w:r>
        <w:rPr>
          <w:rFonts w:ascii="Times New Roman" w:eastAsia="MS Mincho" w:hAnsi="Times New Roman"/>
          <w:bCs/>
          <w:sz w:val="24"/>
          <w:szCs w:val="24"/>
          <w:lang w:eastAsia="en-US"/>
        </w:rPr>
        <w:t xml:space="preserve"> млн</w:t>
      </w:r>
      <w:r w:rsidRPr="003C6E08">
        <w:rPr>
          <w:rFonts w:ascii="Times New Roman" w:hAnsi="Times New Roman"/>
          <w:noProof/>
          <w:sz w:val="24"/>
          <w:szCs w:val="24"/>
        </w:rPr>
        <w:t xml:space="preserve"> тенге, что составляет </w:t>
      </w:r>
      <w:r>
        <w:rPr>
          <w:rFonts w:ascii="Times New Roman" w:hAnsi="Times New Roman"/>
          <w:noProof/>
          <w:sz w:val="24"/>
          <w:szCs w:val="24"/>
        </w:rPr>
        <w:t>2</w:t>
      </w:r>
      <w:r w:rsidRPr="003C6E08">
        <w:rPr>
          <w:rFonts w:ascii="Times New Roman" w:hAnsi="Times New Roman"/>
          <w:noProof/>
          <w:sz w:val="24"/>
          <w:szCs w:val="24"/>
        </w:rPr>
        <w:t>,</w:t>
      </w:r>
      <w:r>
        <w:rPr>
          <w:rFonts w:ascii="Times New Roman" w:hAnsi="Times New Roman"/>
          <w:noProof/>
          <w:sz w:val="24"/>
          <w:szCs w:val="24"/>
        </w:rPr>
        <w:t>4</w:t>
      </w:r>
      <w:r w:rsidRPr="003C6E08">
        <w:rPr>
          <w:rFonts w:ascii="Times New Roman" w:hAnsi="Times New Roman"/>
          <w:noProof/>
          <w:sz w:val="24"/>
          <w:szCs w:val="24"/>
        </w:rPr>
        <w:t xml:space="preserve"> % от общей суммы. В </w:t>
      </w:r>
      <w:r>
        <w:rPr>
          <w:rFonts w:ascii="Times New Roman" w:hAnsi="Times New Roman"/>
          <w:noProof/>
          <w:sz w:val="24"/>
          <w:szCs w:val="24"/>
        </w:rPr>
        <w:t>Павлодарской</w:t>
      </w:r>
      <w:r w:rsidRPr="003C6E08">
        <w:rPr>
          <w:rFonts w:ascii="Times New Roman" w:hAnsi="Times New Roman"/>
          <w:noProof/>
          <w:sz w:val="24"/>
          <w:szCs w:val="24"/>
        </w:rPr>
        <w:t xml:space="preserve"> и </w:t>
      </w:r>
      <w:r>
        <w:rPr>
          <w:rFonts w:ascii="Times New Roman" w:hAnsi="Times New Roman"/>
          <w:noProof/>
          <w:sz w:val="24"/>
          <w:szCs w:val="24"/>
        </w:rPr>
        <w:t>Западно</w:t>
      </w:r>
      <w:r w:rsidRPr="003C6E08">
        <w:rPr>
          <w:rFonts w:ascii="Times New Roman" w:hAnsi="Times New Roman"/>
          <w:noProof/>
          <w:sz w:val="24"/>
          <w:szCs w:val="24"/>
        </w:rPr>
        <w:t xml:space="preserve">-Казахстанской областях при поступлении в бюджет сумм за эмиссии </w:t>
      </w:r>
      <w:r>
        <w:rPr>
          <w:rFonts w:ascii="Times New Roman" w:eastAsia="MS Mincho" w:hAnsi="Times New Roman"/>
          <w:bCs/>
          <w:sz w:val="24"/>
          <w:szCs w:val="24"/>
          <w:lang w:eastAsia="en-US"/>
        </w:rPr>
        <w:t>13 673,3</w:t>
      </w:r>
      <w:r w:rsidR="00FB25C9">
        <w:rPr>
          <w:rFonts w:ascii="Times New Roman" w:eastAsia="MS Mincho" w:hAnsi="Times New Roman"/>
          <w:bCs/>
          <w:sz w:val="24"/>
          <w:szCs w:val="24"/>
          <w:lang w:eastAsia="en-US"/>
        </w:rPr>
        <w:t xml:space="preserve"> млн тенге</w:t>
      </w:r>
      <w:r>
        <w:rPr>
          <w:rFonts w:ascii="Times New Roman" w:eastAsia="MS Mincho" w:hAnsi="Times New Roman"/>
          <w:bCs/>
          <w:sz w:val="24"/>
          <w:szCs w:val="24"/>
          <w:lang w:eastAsia="en-US"/>
        </w:rPr>
        <w:t xml:space="preserve"> </w:t>
      </w:r>
      <w:r w:rsidRPr="003C6E08">
        <w:rPr>
          <w:rFonts w:ascii="Times New Roman" w:hAnsi="Times New Roman"/>
          <w:noProof/>
          <w:sz w:val="24"/>
          <w:szCs w:val="24"/>
        </w:rPr>
        <w:t xml:space="preserve">и </w:t>
      </w:r>
      <w:r>
        <w:rPr>
          <w:rFonts w:ascii="Times New Roman" w:hAnsi="Times New Roman"/>
          <w:noProof/>
          <w:sz w:val="24"/>
          <w:szCs w:val="24"/>
        </w:rPr>
        <w:t xml:space="preserve">2 329,6 </w:t>
      </w:r>
      <w:r w:rsidRPr="003C6E08">
        <w:rPr>
          <w:rFonts w:ascii="Times New Roman" w:hAnsi="Times New Roman"/>
          <w:noProof/>
          <w:sz w:val="24"/>
          <w:szCs w:val="24"/>
        </w:rPr>
        <w:t xml:space="preserve">млн тенге на природоохранные мероприятия выделены </w:t>
      </w:r>
      <w:r w:rsidRPr="0099278A">
        <w:rPr>
          <w:rFonts w:ascii="Times New Roman" w:eastAsia="MS Mincho" w:hAnsi="Times New Roman"/>
          <w:bCs/>
          <w:sz w:val="24"/>
          <w:szCs w:val="24"/>
          <w:lang w:eastAsia="en-US"/>
        </w:rPr>
        <w:t>1</w:t>
      </w:r>
      <w:r>
        <w:rPr>
          <w:rFonts w:ascii="Times New Roman" w:eastAsia="MS Mincho" w:hAnsi="Times New Roman"/>
          <w:bCs/>
          <w:sz w:val="24"/>
          <w:szCs w:val="24"/>
          <w:lang w:eastAsia="en-US"/>
        </w:rPr>
        <w:t xml:space="preserve">22,8 млн тенге </w:t>
      </w:r>
      <w:r w:rsidRPr="003C6E08">
        <w:rPr>
          <w:rFonts w:ascii="Times New Roman" w:hAnsi="Times New Roman"/>
          <w:noProof/>
          <w:sz w:val="24"/>
          <w:szCs w:val="24"/>
        </w:rPr>
        <w:t xml:space="preserve">и </w:t>
      </w:r>
      <w:r w:rsidRPr="0099278A">
        <w:rPr>
          <w:rFonts w:ascii="Times New Roman" w:eastAsia="MS Mincho" w:hAnsi="Times New Roman"/>
          <w:bCs/>
          <w:sz w:val="24"/>
          <w:szCs w:val="24"/>
          <w:lang w:eastAsia="en-US"/>
        </w:rPr>
        <w:t>18</w:t>
      </w:r>
      <w:r>
        <w:rPr>
          <w:rFonts w:ascii="Times New Roman" w:eastAsia="MS Mincho" w:hAnsi="Times New Roman"/>
          <w:bCs/>
          <w:sz w:val="24"/>
          <w:szCs w:val="24"/>
          <w:lang w:eastAsia="en-US"/>
        </w:rPr>
        <w:t>7,9 млн</w:t>
      </w:r>
      <w:r w:rsidRPr="003C6E08">
        <w:rPr>
          <w:rFonts w:ascii="Times New Roman" w:hAnsi="Times New Roman"/>
          <w:noProof/>
          <w:sz w:val="24"/>
          <w:szCs w:val="24"/>
        </w:rPr>
        <w:t xml:space="preserve"> тенге соответственно (что составляет </w:t>
      </w:r>
      <w:r>
        <w:rPr>
          <w:rFonts w:ascii="Times New Roman" w:hAnsi="Times New Roman"/>
          <w:noProof/>
          <w:sz w:val="24"/>
          <w:szCs w:val="24"/>
        </w:rPr>
        <w:t>0</w:t>
      </w:r>
      <w:r w:rsidRPr="003C6E08">
        <w:rPr>
          <w:rFonts w:ascii="Times New Roman" w:hAnsi="Times New Roman"/>
          <w:noProof/>
          <w:sz w:val="24"/>
          <w:szCs w:val="24"/>
        </w:rPr>
        <w:t>,</w:t>
      </w:r>
      <w:r>
        <w:rPr>
          <w:rFonts w:ascii="Times New Roman" w:hAnsi="Times New Roman"/>
          <w:noProof/>
          <w:sz w:val="24"/>
          <w:szCs w:val="24"/>
        </w:rPr>
        <w:t xml:space="preserve">88 </w:t>
      </w:r>
      <w:r w:rsidRPr="003C6E08">
        <w:rPr>
          <w:rFonts w:ascii="Times New Roman" w:hAnsi="Times New Roman"/>
          <w:noProof/>
          <w:sz w:val="24"/>
          <w:szCs w:val="24"/>
        </w:rPr>
        <w:t xml:space="preserve">% и </w:t>
      </w:r>
      <w:r>
        <w:rPr>
          <w:rFonts w:ascii="Times New Roman" w:hAnsi="Times New Roman"/>
          <w:noProof/>
          <w:sz w:val="24"/>
          <w:szCs w:val="24"/>
        </w:rPr>
        <w:t xml:space="preserve">7,8 </w:t>
      </w:r>
      <w:r w:rsidRPr="003C6E08">
        <w:rPr>
          <w:rFonts w:ascii="Times New Roman" w:hAnsi="Times New Roman"/>
          <w:noProof/>
          <w:sz w:val="24"/>
          <w:szCs w:val="24"/>
        </w:rPr>
        <w:t>% от общей суммы поступлений средств в бюджет).</w:t>
      </w:r>
      <w:r>
        <w:rPr>
          <w:rFonts w:ascii="Times New Roman" w:hAnsi="Times New Roman"/>
          <w:noProof/>
          <w:sz w:val="24"/>
          <w:szCs w:val="24"/>
        </w:rPr>
        <w:t xml:space="preserve"> </w:t>
      </w:r>
    </w:p>
    <w:p w:rsidR="00E71CDD" w:rsidRPr="003C6E08"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rPr>
        <w:t xml:space="preserve">В остальных областях выделение средств на мероприятия по охране окружающей среды </w:t>
      </w:r>
      <w:r w:rsidRPr="003C6E08">
        <w:rPr>
          <w:rFonts w:ascii="Times New Roman" w:hAnsi="Times New Roman"/>
          <w:noProof/>
          <w:sz w:val="24"/>
          <w:szCs w:val="24"/>
          <w:lang w:val="kk-KZ"/>
        </w:rPr>
        <w:t>и</w:t>
      </w:r>
      <w:r w:rsidRPr="003C6E08">
        <w:rPr>
          <w:rFonts w:ascii="Times New Roman" w:hAnsi="Times New Roman"/>
          <w:noProof/>
          <w:sz w:val="24"/>
          <w:szCs w:val="24"/>
        </w:rPr>
        <w:t xml:space="preserve"> фактических платежей за эмиссии в процентном соотношении вар</w:t>
      </w:r>
      <w:r w:rsidRPr="003C6E08">
        <w:rPr>
          <w:rFonts w:ascii="Times New Roman" w:hAnsi="Times New Roman"/>
          <w:noProof/>
          <w:sz w:val="24"/>
          <w:szCs w:val="24"/>
          <w:lang w:val="kk-KZ"/>
        </w:rPr>
        <w:t>ь</w:t>
      </w:r>
      <w:r w:rsidRPr="003C6E08">
        <w:rPr>
          <w:rFonts w:ascii="Times New Roman" w:hAnsi="Times New Roman"/>
          <w:noProof/>
          <w:sz w:val="24"/>
          <w:szCs w:val="24"/>
        </w:rPr>
        <w:t>иру</w:t>
      </w:r>
      <w:r w:rsidR="00FB25C9">
        <w:rPr>
          <w:rFonts w:ascii="Times New Roman" w:hAnsi="Times New Roman"/>
          <w:noProof/>
          <w:sz w:val="24"/>
          <w:szCs w:val="24"/>
        </w:rPr>
        <w:t>ю</w:t>
      </w:r>
      <w:r w:rsidRPr="003C6E08">
        <w:rPr>
          <w:rFonts w:ascii="Times New Roman" w:hAnsi="Times New Roman"/>
          <w:noProof/>
          <w:sz w:val="24"/>
          <w:szCs w:val="24"/>
        </w:rPr>
        <w:t>тся от 1</w:t>
      </w:r>
      <w:r>
        <w:rPr>
          <w:rFonts w:ascii="Times New Roman" w:hAnsi="Times New Roman"/>
          <w:noProof/>
          <w:sz w:val="24"/>
          <w:szCs w:val="24"/>
        </w:rPr>
        <w:t>8</w:t>
      </w:r>
      <w:r w:rsidRPr="003C6E08">
        <w:rPr>
          <w:rFonts w:ascii="Times New Roman" w:hAnsi="Times New Roman"/>
          <w:noProof/>
          <w:sz w:val="24"/>
          <w:szCs w:val="24"/>
        </w:rPr>
        <w:t>,</w:t>
      </w:r>
      <w:r>
        <w:rPr>
          <w:rFonts w:ascii="Times New Roman" w:hAnsi="Times New Roman"/>
          <w:noProof/>
          <w:sz w:val="24"/>
          <w:szCs w:val="24"/>
        </w:rPr>
        <w:t>9</w:t>
      </w:r>
      <w:r w:rsidRPr="003C6E08">
        <w:rPr>
          <w:rFonts w:ascii="Times New Roman" w:hAnsi="Times New Roman"/>
          <w:noProof/>
          <w:sz w:val="24"/>
          <w:szCs w:val="24"/>
        </w:rPr>
        <w:t xml:space="preserve"> % до </w:t>
      </w:r>
      <w:r>
        <w:rPr>
          <w:rFonts w:ascii="Times New Roman" w:hAnsi="Times New Roman"/>
          <w:noProof/>
          <w:sz w:val="24"/>
          <w:szCs w:val="24"/>
        </w:rPr>
        <w:t>86</w:t>
      </w:r>
      <w:r w:rsidRPr="003C6E08">
        <w:rPr>
          <w:rFonts w:ascii="Times New Roman" w:hAnsi="Times New Roman"/>
          <w:noProof/>
          <w:sz w:val="24"/>
          <w:szCs w:val="24"/>
        </w:rPr>
        <w:t>,</w:t>
      </w:r>
      <w:r>
        <w:rPr>
          <w:rFonts w:ascii="Times New Roman" w:hAnsi="Times New Roman"/>
          <w:noProof/>
          <w:sz w:val="24"/>
          <w:szCs w:val="24"/>
        </w:rPr>
        <w:t>4</w:t>
      </w:r>
      <w:r w:rsidRPr="003C6E08">
        <w:rPr>
          <w:rFonts w:ascii="Times New Roman" w:hAnsi="Times New Roman"/>
          <w:noProof/>
          <w:sz w:val="24"/>
          <w:szCs w:val="24"/>
        </w:rPr>
        <w:t xml:space="preserve"> %. </w:t>
      </w:r>
    </w:p>
    <w:p w:rsidR="00E71CDD"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rPr>
        <w:t>В регионах</w:t>
      </w:r>
      <w:r w:rsidR="00FB25C9">
        <w:rPr>
          <w:rFonts w:ascii="Times New Roman" w:hAnsi="Times New Roman"/>
          <w:noProof/>
          <w:sz w:val="24"/>
          <w:szCs w:val="24"/>
        </w:rPr>
        <w:t>,</w:t>
      </w:r>
      <w:r w:rsidRPr="003C6E08">
        <w:rPr>
          <w:rFonts w:ascii="Times New Roman" w:hAnsi="Times New Roman"/>
          <w:noProof/>
          <w:sz w:val="24"/>
          <w:szCs w:val="24"/>
        </w:rPr>
        <w:t xml:space="preserve"> в основном</w:t>
      </w:r>
      <w:r w:rsidR="00FB25C9">
        <w:rPr>
          <w:rFonts w:ascii="Times New Roman" w:hAnsi="Times New Roman"/>
          <w:noProof/>
          <w:sz w:val="24"/>
          <w:szCs w:val="24"/>
        </w:rPr>
        <w:t>,</w:t>
      </w:r>
      <w:r w:rsidRPr="003C6E08">
        <w:rPr>
          <w:rFonts w:ascii="Times New Roman" w:hAnsi="Times New Roman"/>
          <w:noProof/>
          <w:sz w:val="24"/>
          <w:szCs w:val="24"/>
        </w:rPr>
        <w:t xml:space="preserve"> средства выделяются на выпол</w:t>
      </w:r>
      <w:r w:rsidRPr="003C6E08">
        <w:rPr>
          <w:rFonts w:ascii="Times New Roman" w:hAnsi="Times New Roman"/>
          <w:noProof/>
          <w:sz w:val="24"/>
          <w:szCs w:val="24"/>
          <w:lang w:val="kk-KZ"/>
        </w:rPr>
        <w:t>н</w:t>
      </w:r>
      <w:r w:rsidRPr="003C6E08">
        <w:rPr>
          <w:rFonts w:ascii="Times New Roman" w:hAnsi="Times New Roman"/>
          <w:noProof/>
          <w:sz w:val="24"/>
          <w:szCs w:val="24"/>
        </w:rPr>
        <w:t>ение следующих мероприятий:</w:t>
      </w:r>
    </w:p>
    <w:p w:rsidR="00E71CDD" w:rsidRPr="005C6CB1" w:rsidRDefault="00E71CDD" w:rsidP="00F81BD9">
      <w:pPr>
        <w:pStyle w:val="a5"/>
        <w:numPr>
          <w:ilvl w:val="0"/>
          <w:numId w:val="4"/>
        </w:numPr>
        <w:jc w:val="both"/>
        <w:rPr>
          <w:rFonts w:ascii="Times New Roman" w:hAnsi="Times New Roman"/>
          <w:noProof/>
          <w:lang w:val="ru-RU"/>
        </w:rPr>
      </w:pPr>
      <w:r w:rsidRPr="00F81BD9">
        <w:rPr>
          <w:rFonts w:ascii="Times New Roman" w:hAnsi="Times New Roman"/>
          <w:noProof/>
          <w:lang w:val="kk-KZ"/>
        </w:rPr>
        <w:t>п</w:t>
      </w:r>
      <w:r w:rsidRPr="005C6CB1">
        <w:rPr>
          <w:rFonts w:ascii="Times New Roman" w:hAnsi="Times New Roman"/>
          <w:noProof/>
          <w:lang w:val="ru-RU"/>
        </w:rPr>
        <w:t>роведение мониторинга загрязнения атмосферного воздуха на границах СЗЗ;</w:t>
      </w:r>
    </w:p>
    <w:p w:rsidR="00E71CDD" w:rsidRPr="005C6CB1" w:rsidRDefault="00E71CDD" w:rsidP="00F81BD9">
      <w:pPr>
        <w:pStyle w:val="a5"/>
        <w:numPr>
          <w:ilvl w:val="0"/>
          <w:numId w:val="4"/>
        </w:numPr>
        <w:jc w:val="both"/>
        <w:rPr>
          <w:rFonts w:ascii="Times New Roman" w:hAnsi="Times New Roman"/>
          <w:noProof/>
          <w:lang w:val="ru-RU"/>
        </w:rPr>
      </w:pPr>
      <w:r w:rsidRPr="005C6CB1">
        <w:rPr>
          <w:rFonts w:ascii="Times New Roman" w:hAnsi="Times New Roman"/>
          <w:noProof/>
          <w:lang w:val="ru-RU"/>
        </w:rPr>
        <w:t>благоустройство, озеленение городов и населенных пунктов, строительство, благоустройство скверов и парков, охрана, защита, воспроизводство лесов и лесоразведение, создание лесных культур, охрана животного мира, разведение рыб и зарыбление водоемов</w:t>
      </w:r>
      <w:r w:rsidR="00FB25C9">
        <w:rPr>
          <w:rFonts w:ascii="Times New Roman" w:hAnsi="Times New Roman"/>
          <w:noProof/>
          <w:lang w:val="ru-RU"/>
        </w:rPr>
        <w:t xml:space="preserve">, </w:t>
      </w:r>
      <w:r w:rsidRPr="00F81BD9">
        <w:rPr>
          <w:rFonts w:ascii="Times New Roman" w:hAnsi="Times New Roman"/>
          <w:noProof/>
          <w:lang w:val="kk-KZ"/>
        </w:rPr>
        <w:t>п</w:t>
      </w:r>
      <w:r w:rsidRPr="005C6CB1">
        <w:rPr>
          <w:rFonts w:ascii="Times New Roman" w:hAnsi="Times New Roman"/>
          <w:noProof/>
          <w:lang w:val="ru-RU"/>
        </w:rPr>
        <w:t>роведение мониторинга загрязнения атмосферного воздуха на границах СЗЗ;</w:t>
      </w:r>
    </w:p>
    <w:p w:rsidR="00E71CDD" w:rsidRPr="005C6CB1" w:rsidRDefault="00E71CDD" w:rsidP="00F81BD9">
      <w:pPr>
        <w:pStyle w:val="a5"/>
        <w:numPr>
          <w:ilvl w:val="0"/>
          <w:numId w:val="4"/>
        </w:numPr>
        <w:jc w:val="both"/>
        <w:rPr>
          <w:rFonts w:ascii="Times New Roman" w:hAnsi="Times New Roman"/>
          <w:noProof/>
          <w:lang w:val="ru-RU"/>
        </w:rPr>
      </w:pPr>
      <w:r w:rsidRPr="00F81BD9">
        <w:rPr>
          <w:rFonts w:ascii="Times New Roman" w:hAnsi="Times New Roman"/>
          <w:noProof/>
          <w:lang w:val="kk-KZ"/>
        </w:rPr>
        <w:t>р</w:t>
      </w:r>
      <w:r w:rsidRPr="005C6CB1">
        <w:rPr>
          <w:rFonts w:ascii="Times New Roman" w:hAnsi="Times New Roman"/>
          <w:noProof/>
          <w:lang w:val="ru-RU"/>
        </w:rPr>
        <w:t>азвитие транспортной инфраструктуры, капитальный ремонт автомобильных дорог;</w:t>
      </w:r>
    </w:p>
    <w:p w:rsidR="00E71CDD" w:rsidRPr="005C6CB1" w:rsidRDefault="00E71CDD" w:rsidP="00F81BD9">
      <w:pPr>
        <w:pStyle w:val="a5"/>
        <w:numPr>
          <w:ilvl w:val="0"/>
          <w:numId w:val="4"/>
        </w:numPr>
        <w:jc w:val="both"/>
        <w:rPr>
          <w:rFonts w:ascii="Times New Roman" w:hAnsi="Times New Roman"/>
          <w:noProof/>
          <w:lang w:val="ru-RU"/>
        </w:rPr>
      </w:pPr>
      <w:r w:rsidRPr="005C6CB1">
        <w:rPr>
          <w:rFonts w:ascii="Times New Roman" w:hAnsi="Times New Roman"/>
          <w:noProof/>
          <w:lang w:val="ru-RU"/>
        </w:rPr>
        <w:t>строительство систем поливочных водопроводов, реконструкция арычных сетей и ливневой канализации, строительство и ремонт канализационных сетей;</w:t>
      </w:r>
    </w:p>
    <w:p w:rsidR="00E71CDD" w:rsidRPr="005C6CB1" w:rsidRDefault="00E71CDD" w:rsidP="00F81BD9">
      <w:pPr>
        <w:pStyle w:val="a5"/>
        <w:numPr>
          <w:ilvl w:val="0"/>
          <w:numId w:val="4"/>
        </w:numPr>
        <w:jc w:val="both"/>
        <w:rPr>
          <w:rFonts w:ascii="Times New Roman" w:hAnsi="Times New Roman"/>
          <w:noProof/>
          <w:lang w:val="ru-RU"/>
        </w:rPr>
      </w:pPr>
      <w:r w:rsidRPr="005C6CB1">
        <w:rPr>
          <w:rFonts w:ascii="Times New Roman" w:hAnsi="Times New Roman"/>
          <w:noProof/>
          <w:lang w:val="ru-RU"/>
        </w:rPr>
        <w:t>ликвидация несанкционированных свалок, сбор и утилизация люмин</w:t>
      </w:r>
      <w:r w:rsidR="00FB25C9">
        <w:rPr>
          <w:rFonts w:ascii="Times New Roman" w:hAnsi="Times New Roman"/>
          <w:noProof/>
          <w:lang w:val="ru-RU"/>
        </w:rPr>
        <w:t>е</w:t>
      </w:r>
      <w:r w:rsidRPr="005C6CB1">
        <w:rPr>
          <w:rFonts w:ascii="Times New Roman" w:hAnsi="Times New Roman"/>
          <w:noProof/>
          <w:lang w:val="ru-RU"/>
        </w:rPr>
        <w:t>сцентных ламп, очистка территори</w:t>
      </w:r>
      <w:r w:rsidR="00FB25C9">
        <w:rPr>
          <w:rFonts w:ascii="Times New Roman" w:hAnsi="Times New Roman"/>
          <w:noProof/>
          <w:lang w:val="ru-RU"/>
        </w:rPr>
        <w:t>й</w:t>
      </w:r>
      <w:r w:rsidRPr="005C6CB1">
        <w:rPr>
          <w:rFonts w:ascii="Times New Roman" w:hAnsi="Times New Roman"/>
          <w:noProof/>
          <w:lang w:val="ru-RU"/>
        </w:rPr>
        <w:t xml:space="preserve"> лесного фонда, строительство мусороперерабатывающих заводов;</w:t>
      </w:r>
    </w:p>
    <w:p w:rsidR="00E71CDD" w:rsidRPr="005C6CB1" w:rsidRDefault="00E71CDD" w:rsidP="00F81BD9">
      <w:pPr>
        <w:pStyle w:val="a5"/>
        <w:numPr>
          <w:ilvl w:val="0"/>
          <w:numId w:val="4"/>
        </w:numPr>
        <w:jc w:val="both"/>
        <w:rPr>
          <w:rFonts w:ascii="Times New Roman" w:hAnsi="Times New Roman"/>
          <w:noProof/>
          <w:lang w:val="ru-RU"/>
        </w:rPr>
      </w:pPr>
      <w:r w:rsidRPr="005C6CB1">
        <w:rPr>
          <w:rFonts w:ascii="Times New Roman" w:hAnsi="Times New Roman"/>
          <w:noProof/>
          <w:lang w:val="ru-RU"/>
        </w:rPr>
        <w:t xml:space="preserve">установление </w:t>
      </w:r>
      <w:r w:rsidR="00FB25C9">
        <w:rPr>
          <w:rFonts w:ascii="Times New Roman" w:hAnsi="Times New Roman"/>
          <w:noProof/>
          <w:lang w:val="ru-RU"/>
        </w:rPr>
        <w:t xml:space="preserve">и </w:t>
      </w:r>
      <w:r w:rsidRPr="005C6CB1">
        <w:rPr>
          <w:rFonts w:ascii="Times New Roman" w:hAnsi="Times New Roman"/>
          <w:noProof/>
          <w:lang w:val="ru-RU"/>
        </w:rPr>
        <w:t>благоустройств</w:t>
      </w:r>
      <w:r w:rsidR="00FB25C9">
        <w:rPr>
          <w:rFonts w:ascii="Times New Roman" w:hAnsi="Times New Roman"/>
          <w:noProof/>
          <w:lang w:val="ru-RU"/>
        </w:rPr>
        <w:t>о</w:t>
      </w:r>
      <w:r w:rsidRPr="005C6CB1">
        <w:rPr>
          <w:rFonts w:ascii="Times New Roman" w:hAnsi="Times New Roman"/>
          <w:noProof/>
          <w:lang w:val="ru-RU"/>
        </w:rPr>
        <w:t xml:space="preserve"> водоохранных зон и полос, дноуглубительные и дноочистительные мероприятия, очистка водной глади рек, строительство и капитальный ремонт плотин</w:t>
      </w:r>
      <w:r w:rsidR="00FB25C9">
        <w:rPr>
          <w:rFonts w:ascii="Times New Roman" w:hAnsi="Times New Roman"/>
          <w:noProof/>
          <w:lang w:val="ru-RU"/>
        </w:rPr>
        <w:t>,</w:t>
      </w:r>
      <w:r w:rsidRPr="005C6CB1">
        <w:rPr>
          <w:rFonts w:ascii="Times New Roman" w:hAnsi="Times New Roman"/>
          <w:noProof/>
          <w:lang w:val="ru-RU"/>
        </w:rPr>
        <w:t xml:space="preserve"> дамб;</w:t>
      </w:r>
    </w:p>
    <w:p w:rsidR="00E71CDD" w:rsidRPr="005C6CB1" w:rsidRDefault="00E71CDD" w:rsidP="00F81BD9">
      <w:pPr>
        <w:pStyle w:val="a5"/>
        <w:numPr>
          <w:ilvl w:val="0"/>
          <w:numId w:val="4"/>
        </w:numPr>
        <w:jc w:val="both"/>
        <w:rPr>
          <w:rFonts w:ascii="Times New Roman" w:hAnsi="Times New Roman"/>
          <w:noProof/>
          <w:lang w:val="ru-RU"/>
        </w:rPr>
      </w:pPr>
      <w:r w:rsidRPr="005C6CB1">
        <w:rPr>
          <w:rFonts w:ascii="Times New Roman" w:hAnsi="Times New Roman"/>
          <w:noProof/>
          <w:lang w:val="ru-RU"/>
        </w:rPr>
        <w:t xml:space="preserve">реализация плана мероприятий по просветительской работе среди населения, в том числе среди детей и молодежи в области охраны окружающей среды. </w:t>
      </w:r>
    </w:p>
    <w:p w:rsidR="00E71CDD" w:rsidRPr="003C6E08" w:rsidRDefault="00E71CDD" w:rsidP="00E71CDD">
      <w:pPr>
        <w:spacing w:after="0" w:line="240" w:lineRule="auto"/>
        <w:jc w:val="both"/>
        <w:rPr>
          <w:rFonts w:ascii="Times New Roman" w:hAnsi="Times New Roman"/>
          <w:noProof/>
          <w:sz w:val="24"/>
          <w:szCs w:val="24"/>
        </w:rPr>
      </w:pPr>
      <w:r w:rsidRPr="003C6E08">
        <w:rPr>
          <w:rFonts w:ascii="Times New Roman" w:hAnsi="Times New Roman"/>
          <w:noProof/>
          <w:sz w:val="24"/>
          <w:szCs w:val="24"/>
          <w:lang w:val="kk-KZ"/>
        </w:rPr>
        <w:t xml:space="preserve">         </w:t>
      </w:r>
    </w:p>
    <w:p w:rsidR="00E71CDD" w:rsidRPr="00581CEB" w:rsidRDefault="00E71CDD" w:rsidP="00E71CDD">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мероприятий занимают Актюбинская область (6,6 млрд тенге), г. Астана (6,1 млрд. тенге) и г. Алматы (4,1 млрд. тенге), самое наименьшую сумму выделяет Северо-Казахстанская область (1,4 млн тенге).</w:t>
      </w:r>
    </w:p>
    <w:p w:rsidR="00E71CDD" w:rsidRPr="00581CEB" w:rsidRDefault="00E71CDD" w:rsidP="00E71CDD">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Во всех регионах средства выделяются на выполение следующих мероприятий:</w:t>
      </w:r>
    </w:p>
    <w:p w:rsidR="00E71CDD" w:rsidRPr="00581CEB" w:rsidRDefault="00E71CDD" w:rsidP="00E71CDD">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Строительство систем поливочных водопроводов,  реконструкция арычных сетей и ливневой канализации, осуществление технических и авторских надзоров и благоустройство;</w:t>
      </w:r>
    </w:p>
    <w:p w:rsidR="00E71CDD" w:rsidRPr="00581CEB" w:rsidRDefault="00E71CDD" w:rsidP="00E71CDD">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xml:space="preserve">- озеленение городов, охрана, защита, воспроизводство лесов и лесоразведени; </w:t>
      </w:r>
    </w:p>
    <w:p w:rsidR="00E71CDD" w:rsidRPr="00581CEB" w:rsidRDefault="00E71CDD" w:rsidP="00E71CDD">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Обезвреживание ядовитых химикатов и загрязненной почвы;</w:t>
      </w:r>
    </w:p>
    <w:p w:rsidR="00827951" w:rsidRPr="00581CEB" w:rsidRDefault="00827951"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мероприятий занимают Актюбинская область (6,6 млрд тенге), г. Астана (6,1 млрд. тенге) и г. Алматы (4,1 млрд. тенге), самое наименьшую сумму выделяет Северо-Казахстанская область (1,4 млн тенге).</w:t>
      </w:r>
    </w:p>
    <w:p w:rsidR="00827951" w:rsidRPr="00581CEB" w:rsidRDefault="00827951"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Во всех регионах средства выделяются на выполение следующих мероприятий:</w:t>
      </w:r>
    </w:p>
    <w:p w:rsidR="003573F2" w:rsidRPr="00581CEB" w:rsidRDefault="00827951"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xml:space="preserve">- Строительство систем поливочных водопроводов,  реконструкция арычных сетей и ливневой канализации, осуществление технических и авторских надзоров </w:t>
      </w:r>
      <w:r w:rsidR="003573F2" w:rsidRPr="00581CEB">
        <w:rPr>
          <w:rFonts w:ascii="Times New Roman" w:hAnsi="Times New Roman"/>
          <w:noProof/>
          <w:color w:val="FFFFFF" w:themeColor="background1"/>
          <w:sz w:val="28"/>
          <w:szCs w:val="28"/>
        </w:rPr>
        <w:t>и благоустройство;</w:t>
      </w:r>
    </w:p>
    <w:p w:rsidR="00827951" w:rsidRPr="00581CEB" w:rsidRDefault="003573F2"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xml:space="preserve">- озеленение городов, охрана, защита, воспроизводство лесов и лесоразведени; </w:t>
      </w:r>
    </w:p>
    <w:p w:rsidR="003573F2" w:rsidRPr="00581CEB" w:rsidRDefault="003573F2"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Обезвреживание ядовитых химикатов и загрязненной почвы;</w:t>
      </w:r>
    </w:p>
    <w:p w:rsidR="00827951" w:rsidRPr="00581CEB" w:rsidRDefault="003573F2"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w:t>
      </w:r>
      <w:r w:rsidR="00827951" w:rsidRPr="00581CEB">
        <w:rPr>
          <w:rFonts w:ascii="Times New Roman" w:hAnsi="Times New Roman"/>
          <w:noProof/>
          <w:color w:val="FFFFFF" w:themeColor="background1"/>
          <w:sz w:val="28"/>
          <w:szCs w:val="28"/>
        </w:rPr>
        <w:t xml:space="preserve">   </w:t>
      </w:r>
      <w:r w:rsidRPr="00581CEB">
        <w:rPr>
          <w:rFonts w:ascii="Times New Roman" w:hAnsi="Times New Roman"/>
          <w:noProof/>
          <w:color w:val="FFFFFF" w:themeColor="background1"/>
          <w:sz w:val="28"/>
          <w:szCs w:val="28"/>
        </w:rPr>
        <w:t>Исследование и оценка качества атмосферного воздуха, водной среды и земельных ресурсов;</w:t>
      </w:r>
    </w:p>
    <w:p w:rsidR="003573F2" w:rsidRPr="00581CEB" w:rsidRDefault="003573F2"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Мониторинг состояния пойменных лесов рек областей, в том числе р. и разработка мероприятий по их сохранению;</w:t>
      </w:r>
    </w:p>
    <w:p w:rsidR="003573F2" w:rsidRPr="00581CEB" w:rsidRDefault="003573F2" w:rsidP="00827951">
      <w:pPr>
        <w:spacing w:after="0" w:line="240" w:lineRule="auto"/>
        <w:jc w:val="both"/>
        <w:rPr>
          <w:rFonts w:ascii="Times New Roman" w:hAnsi="Times New Roman"/>
          <w:noProof/>
          <w:color w:val="FFFFFF" w:themeColor="background1"/>
          <w:sz w:val="28"/>
          <w:szCs w:val="28"/>
        </w:rPr>
      </w:pPr>
      <w:r w:rsidRPr="00581CEB">
        <w:rPr>
          <w:rFonts w:ascii="Times New Roman" w:hAnsi="Times New Roman"/>
          <w:noProof/>
          <w:color w:val="FFFFFF" w:themeColor="background1"/>
          <w:sz w:val="28"/>
          <w:szCs w:val="28"/>
        </w:rPr>
        <w:t xml:space="preserve">- Реализация плана мероприятий просветительской работы среди населения в области охраны окружающей среды. </w:t>
      </w:r>
    </w:p>
    <w:sectPr w:rsidR="003573F2" w:rsidRPr="00581CEB" w:rsidSect="006866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charset w:val="CC"/>
    <w:family w:val="swiss"/>
    <w:pitch w:val="variable"/>
    <w:sig w:usb0="E4002EFF" w:usb1="C000E47F" w:usb2="00000009" w:usb3="00000000" w:csb0="000001FF" w:csb1="00000000"/>
  </w:font>
  <w:font w:name="Consolas">
    <w:charset w:val="CC"/>
    <w:family w:val="modern"/>
    <w:pitch w:val="fixed"/>
    <w:sig w:usb0="E00006FF" w:usb1="0000FCFF" w:usb2="00000001" w:usb3="00000000" w:csb0="0000019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5D7D"/>
    <w:multiLevelType w:val="hybridMultilevel"/>
    <w:tmpl w:val="A926C576"/>
    <w:lvl w:ilvl="0" w:tplc="06821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972844"/>
    <w:multiLevelType w:val="hybridMultilevel"/>
    <w:tmpl w:val="9AE4818E"/>
    <w:lvl w:ilvl="0" w:tplc="0DF26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A543C8"/>
    <w:multiLevelType w:val="hybridMultilevel"/>
    <w:tmpl w:val="5CF806C2"/>
    <w:lvl w:ilvl="0" w:tplc="0E80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B3027FF"/>
    <w:multiLevelType w:val="hybridMultilevel"/>
    <w:tmpl w:val="4F74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2C"/>
    <w:rsid w:val="000021C5"/>
    <w:rsid w:val="00012BFC"/>
    <w:rsid w:val="00014804"/>
    <w:rsid w:val="00022988"/>
    <w:rsid w:val="00031328"/>
    <w:rsid w:val="00034CCB"/>
    <w:rsid w:val="00035DB9"/>
    <w:rsid w:val="00041319"/>
    <w:rsid w:val="00042CEB"/>
    <w:rsid w:val="00046187"/>
    <w:rsid w:val="00046371"/>
    <w:rsid w:val="00064911"/>
    <w:rsid w:val="00080A83"/>
    <w:rsid w:val="00086102"/>
    <w:rsid w:val="000A71E9"/>
    <w:rsid w:val="000B21CC"/>
    <w:rsid w:val="000B32EC"/>
    <w:rsid w:val="000B7C31"/>
    <w:rsid w:val="000C3A92"/>
    <w:rsid w:val="000D7A22"/>
    <w:rsid w:val="000E6893"/>
    <w:rsid w:val="000F51F5"/>
    <w:rsid w:val="00106571"/>
    <w:rsid w:val="001343A9"/>
    <w:rsid w:val="00141CBB"/>
    <w:rsid w:val="00144444"/>
    <w:rsid w:val="0014563A"/>
    <w:rsid w:val="00162A8A"/>
    <w:rsid w:val="0016514B"/>
    <w:rsid w:val="001660EF"/>
    <w:rsid w:val="00177B36"/>
    <w:rsid w:val="00190763"/>
    <w:rsid w:val="001A0F0D"/>
    <w:rsid w:val="001A0FE9"/>
    <w:rsid w:val="001A3609"/>
    <w:rsid w:val="001A7D46"/>
    <w:rsid w:val="001B0BD7"/>
    <w:rsid w:val="001B3CDE"/>
    <w:rsid w:val="001B5AF2"/>
    <w:rsid w:val="001C0240"/>
    <w:rsid w:val="001D5E18"/>
    <w:rsid w:val="001E36EE"/>
    <w:rsid w:val="001E6DFA"/>
    <w:rsid w:val="0020671F"/>
    <w:rsid w:val="00213144"/>
    <w:rsid w:val="002261C4"/>
    <w:rsid w:val="002356BC"/>
    <w:rsid w:val="0023705F"/>
    <w:rsid w:val="0024132A"/>
    <w:rsid w:val="00245783"/>
    <w:rsid w:val="002540EA"/>
    <w:rsid w:val="00256838"/>
    <w:rsid w:val="00294701"/>
    <w:rsid w:val="002A2041"/>
    <w:rsid w:val="002C0403"/>
    <w:rsid w:val="002C274A"/>
    <w:rsid w:val="002C7257"/>
    <w:rsid w:val="002D0492"/>
    <w:rsid w:val="002D31C4"/>
    <w:rsid w:val="002E45C5"/>
    <w:rsid w:val="002F157A"/>
    <w:rsid w:val="003013C4"/>
    <w:rsid w:val="003252BC"/>
    <w:rsid w:val="003302F6"/>
    <w:rsid w:val="003469F4"/>
    <w:rsid w:val="003508E3"/>
    <w:rsid w:val="003573F2"/>
    <w:rsid w:val="00362B2C"/>
    <w:rsid w:val="00372281"/>
    <w:rsid w:val="003871C8"/>
    <w:rsid w:val="0039475E"/>
    <w:rsid w:val="003C6E08"/>
    <w:rsid w:val="003E4E9E"/>
    <w:rsid w:val="003E790F"/>
    <w:rsid w:val="003F32B7"/>
    <w:rsid w:val="003F6591"/>
    <w:rsid w:val="00422DF1"/>
    <w:rsid w:val="00423E05"/>
    <w:rsid w:val="00445AF5"/>
    <w:rsid w:val="004471A6"/>
    <w:rsid w:val="00462EC4"/>
    <w:rsid w:val="00465827"/>
    <w:rsid w:val="00480A53"/>
    <w:rsid w:val="004819F3"/>
    <w:rsid w:val="0049307F"/>
    <w:rsid w:val="00494261"/>
    <w:rsid w:val="004A3900"/>
    <w:rsid w:val="004A6668"/>
    <w:rsid w:val="004B673D"/>
    <w:rsid w:val="004C2975"/>
    <w:rsid w:val="004D6C9C"/>
    <w:rsid w:val="00502C1C"/>
    <w:rsid w:val="0050738D"/>
    <w:rsid w:val="00530095"/>
    <w:rsid w:val="0053306A"/>
    <w:rsid w:val="00560CDC"/>
    <w:rsid w:val="0056144A"/>
    <w:rsid w:val="005675AC"/>
    <w:rsid w:val="005713D4"/>
    <w:rsid w:val="0057338D"/>
    <w:rsid w:val="005817E5"/>
    <w:rsid w:val="00581CEB"/>
    <w:rsid w:val="00590AB0"/>
    <w:rsid w:val="0059312E"/>
    <w:rsid w:val="00593823"/>
    <w:rsid w:val="005A25BB"/>
    <w:rsid w:val="005B7E3B"/>
    <w:rsid w:val="005C3E88"/>
    <w:rsid w:val="005C6CB1"/>
    <w:rsid w:val="005E74FE"/>
    <w:rsid w:val="005F08DE"/>
    <w:rsid w:val="0060511A"/>
    <w:rsid w:val="00623C54"/>
    <w:rsid w:val="00641207"/>
    <w:rsid w:val="00645568"/>
    <w:rsid w:val="00665935"/>
    <w:rsid w:val="00671021"/>
    <w:rsid w:val="00686609"/>
    <w:rsid w:val="00697CE8"/>
    <w:rsid w:val="006A44A8"/>
    <w:rsid w:val="006A716C"/>
    <w:rsid w:val="006B66AF"/>
    <w:rsid w:val="006B7939"/>
    <w:rsid w:val="006C75EB"/>
    <w:rsid w:val="006D2C39"/>
    <w:rsid w:val="006D5932"/>
    <w:rsid w:val="006E455A"/>
    <w:rsid w:val="006F6FF7"/>
    <w:rsid w:val="00710D1A"/>
    <w:rsid w:val="00724C4D"/>
    <w:rsid w:val="00742DA1"/>
    <w:rsid w:val="007446EA"/>
    <w:rsid w:val="00744843"/>
    <w:rsid w:val="00756258"/>
    <w:rsid w:val="007603A6"/>
    <w:rsid w:val="00766179"/>
    <w:rsid w:val="00781135"/>
    <w:rsid w:val="007B2889"/>
    <w:rsid w:val="007C039A"/>
    <w:rsid w:val="007C1C20"/>
    <w:rsid w:val="007D5A2D"/>
    <w:rsid w:val="007F1B6C"/>
    <w:rsid w:val="008054CB"/>
    <w:rsid w:val="0081730D"/>
    <w:rsid w:val="00827951"/>
    <w:rsid w:val="0083349C"/>
    <w:rsid w:val="00835E88"/>
    <w:rsid w:val="0084589B"/>
    <w:rsid w:val="00851FE8"/>
    <w:rsid w:val="00853C45"/>
    <w:rsid w:val="00864A51"/>
    <w:rsid w:val="008656E1"/>
    <w:rsid w:val="008A3D01"/>
    <w:rsid w:val="008A4AD7"/>
    <w:rsid w:val="008A5664"/>
    <w:rsid w:val="008A6309"/>
    <w:rsid w:val="008B27A9"/>
    <w:rsid w:val="008B3F8F"/>
    <w:rsid w:val="008D4109"/>
    <w:rsid w:val="008E362D"/>
    <w:rsid w:val="008E55B4"/>
    <w:rsid w:val="00906F77"/>
    <w:rsid w:val="00907EB7"/>
    <w:rsid w:val="00913589"/>
    <w:rsid w:val="00913F01"/>
    <w:rsid w:val="009358F1"/>
    <w:rsid w:val="00937AD0"/>
    <w:rsid w:val="0094015C"/>
    <w:rsid w:val="00943217"/>
    <w:rsid w:val="0095137D"/>
    <w:rsid w:val="00957DF0"/>
    <w:rsid w:val="0097180B"/>
    <w:rsid w:val="009766C3"/>
    <w:rsid w:val="0099278A"/>
    <w:rsid w:val="00993542"/>
    <w:rsid w:val="009C12BA"/>
    <w:rsid w:val="009D43A0"/>
    <w:rsid w:val="009F2C39"/>
    <w:rsid w:val="009F54C6"/>
    <w:rsid w:val="009F55B4"/>
    <w:rsid w:val="00A00550"/>
    <w:rsid w:val="00A048EB"/>
    <w:rsid w:val="00A07FEC"/>
    <w:rsid w:val="00A21200"/>
    <w:rsid w:val="00A222C6"/>
    <w:rsid w:val="00A23E28"/>
    <w:rsid w:val="00A66388"/>
    <w:rsid w:val="00A67101"/>
    <w:rsid w:val="00A82A2D"/>
    <w:rsid w:val="00A94FDC"/>
    <w:rsid w:val="00AC0AAC"/>
    <w:rsid w:val="00AC4778"/>
    <w:rsid w:val="00AC68DE"/>
    <w:rsid w:val="00AD4180"/>
    <w:rsid w:val="00AE161B"/>
    <w:rsid w:val="00AF2709"/>
    <w:rsid w:val="00AF4521"/>
    <w:rsid w:val="00AF68DF"/>
    <w:rsid w:val="00B26336"/>
    <w:rsid w:val="00B3728D"/>
    <w:rsid w:val="00B37735"/>
    <w:rsid w:val="00B37B51"/>
    <w:rsid w:val="00B40468"/>
    <w:rsid w:val="00B40DFB"/>
    <w:rsid w:val="00B64541"/>
    <w:rsid w:val="00B775DE"/>
    <w:rsid w:val="00B96D6D"/>
    <w:rsid w:val="00BB5629"/>
    <w:rsid w:val="00BC3FCB"/>
    <w:rsid w:val="00BF2720"/>
    <w:rsid w:val="00C04284"/>
    <w:rsid w:val="00C05B5B"/>
    <w:rsid w:val="00C21329"/>
    <w:rsid w:val="00C22B7D"/>
    <w:rsid w:val="00C24BC3"/>
    <w:rsid w:val="00C30D42"/>
    <w:rsid w:val="00C4589E"/>
    <w:rsid w:val="00C62E36"/>
    <w:rsid w:val="00C73033"/>
    <w:rsid w:val="00C80F87"/>
    <w:rsid w:val="00C96D1C"/>
    <w:rsid w:val="00CA4044"/>
    <w:rsid w:val="00CB24F7"/>
    <w:rsid w:val="00CB4447"/>
    <w:rsid w:val="00CB7567"/>
    <w:rsid w:val="00CC0185"/>
    <w:rsid w:val="00CC5FAD"/>
    <w:rsid w:val="00CC736E"/>
    <w:rsid w:val="00CD1E3A"/>
    <w:rsid w:val="00CD661C"/>
    <w:rsid w:val="00D104C2"/>
    <w:rsid w:val="00D11630"/>
    <w:rsid w:val="00D248A9"/>
    <w:rsid w:val="00D3034A"/>
    <w:rsid w:val="00D307A6"/>
    <w:rsid w:val="00D50C70"/>
    <w:rsid w:val="00D5586D"/>
    <w:rsid w:val="00D55C2B"/>
    <w:rsid w:val="00D70A9F"/>
    <w:rsid w:val="00D83CD3"/>
    <w:rsid w:val="00D863CA"/>
    <w:rsid w:val="00D910A3"/>
    <w:rsid w:val="00D949C4"/>
    <w:rsid w:val="00DA17E5"/>
    <w:rsid w:val="00DB3957"/>
    <w:rsid w:val="00DD0E0C"/>
    <w:rsid w:val="00DD3621"/>
    <w:rsid w:val="00DE20DC"/>
    <w:rsid w:val="00DF1AD0"/>
    <w:rsid w:val="00DF31E9"/>
    <w:rsid w:val="00E03359"/>
    <w:rsid w:val="00E03CC2"/>
    <w:rsid w:val="00E14CE0"/>
    <w:rsid w:val="00E32899"/>
    <w:rsid w:val="00E409C4"/>
    <w:rsid w:val="00E430AD"/>
    <w:rsid w:val="00E47347"/>
    <w:rsid w:val="00E52AAB"/>
    <w:rsid w:val="00E557DC"/>
    <w:rsid w:val="00E674D8"/>
    <w:rsid w:val="00E71CDD"/>
    <w:rsid w:val="00E7374B"/>
    <w:rsid w:val="00E86000"/>
    <w:rsid w:val="00EB3DDB"/>
    <w:rsid w:val="00EB4F7F"/>
    <w:rsid w:val="00EC38D5"/>
    <w:rsid w:val="00EC597B"/>
    <w:rsid w:val="00EF4551"/>
    <w:rsid w:val="00EF51E2"/>
    <w:rsid w:val="00EF6CDF"/>
    <w:rsid w:val="00F11D2A"/>
    <w:rsid w:val="00F2471E"/>
    <w:rsid w:val="00F27996"/>
    <w:rsid w:val="00F43D28"/>
    <w:rsid w:val="00F576C6"/>
    <w:rsid w:val="00F67920"/>
    <w:rsid w:val="00F81BD9"/>
    <w:rsid w:val="00F82457"/>
    <w:rsid w:val="00F859DD"/>
    <w:rsid w:val="00F9084B"/>
    <w:rsid w:val="00F90B21"/>
    <w:rsid w:val="00F93DDA"/>
    <w:rsid w:val="00FA4C45"/>
    <w:rsid w:val="00FA60B4"/>
    <w:rsid w:val="00FA73C4"/>
    <w:rsid w:val="00FB25C9"/>
    <w:rsid w:val="00FB39A2"/>
    <w:rsid w:val="00FC1220"/>
    <w:rsid w:val="00FD14E9"/>
    <w:rsid w:val="00FE30D4"/>
    <w:rsid w:val="00FE7A5E"/>
    <w:rsid w:val="00FF3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EA98"/>
  <w15:docId w15:val="{5D9EEB48-611A-4D05-9644-902A3A6A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E36"/>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937AD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67920"/>
    <w:rPr>
      <w:color w:val="0000FF"/>
      <w:u w:val="single"/>
    </w:rPr>
  </w:style>
  <w:style w:type="paragraph" w:styleId="a5">
    <w:name w:val="List Paragraph"/>
    <w:basedOn w:val="a"/>
    <w:uiPriority w:val="34"/>
    <w:qFormat/>
    <w:rsid w:val="00F67920"/>
    <w:pPr>
      <w:spacing w:after="0" w:line="240" w:lineRule="auto"/>
      <w:ind w:left="720"/>
      <w:contextualSpacing/>
    </w:pPr>
    <w:rPr>
      <w:rFonts w:ascii="Cambria" w:eastAsia="MS Mincho" w:hAnsi="Cambria" w:cs="Cambria"/>
      <w:sz w:val="24"/>
      <w:szCs w:val="24"/>
      <w:lang w:val="en-US" w:eastAsia="en-US"/>
    </w:rPr>
  </w:style>
  <w:style w:type="character" w:customStyle="1" w:styleId="x-phmenubutton">
    <w:name w:val="x-ph__menu__button"/>
    <w:rsid w:val="00864A51"/>
  </w:style>
  <w:style w:type="paragraph" w:styleId="a6">
    <w:name w:val="Normal (Web)"/>
    <w:basedOn w:val="a"/>
    <w:uiPriority w:val="99"/>
    <w:unhideWhenUsed/>
    <w:rsid w:val="00C21329"/>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1A0F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0FE9"/>
    <w:rPr>
      <w:rFonts w:ascii="Segoe UI" w:eastAsia="Times New Roman" w:hAnsi="Segoe UI" w:cs="Segoe UI"/>
      <w:sz w:val="18"/>
      <w:szCs w:val="18"/>
      <w:lang w:eastAsia="ru-RU"/>
    </w:rPr>
  </w:style>
  <w:style w:type="character" w:styleId="a9">
    <w:name w:val="Strong"/>
    <w:basedOn w:val="a0"/>
    <w:uiPriority w:val="22"/>
    <w:qFormat/>
    <w:rsid w:val="00710D1A"/>
    <w:rPr>
      <w:b/>
      <w:bCs/>
    </w:rPr>
  </w:style>
  <w:style w:type="character" w:customStyle="1" w:styleId="20">
    <w:name w:val="Заголовок 2 Знак"/>
    <w:basedOn w:val="a0"/>
    <w:link w:val="2"/>
    <w:uiPriority w:val="9"/>
    <w:rsid w:val="00937AD0"/>
    <w:rPr>
      <w:rFonts w:ascii="Times New Roman" w:eastAsia="Times New Roman" w:hAnsi="Times New Roman" w:cs="Times New Roman"/>
      <w:b/>
      <w:bCs/>
      <w:sz w:val="36"/>
      <w:szCs w:val="36"/>
      <w:lang w:eastAsia="ru-RU"/>
    </w:rPr>
  </w:style>
  <w:style w:type="character" w:customStyle="1" w:styleId="1">
    <w:name w:val="Текст Знак1"/>
    <w:aliases w:val="Plain Text Знак,Знак1 Знак,Текст Знак2 Знак,Текст Знак1 Знак Знак,Текст Знак Знак Знак Знак,Текст Знак2 Знак Знак Знак Знак,Текст Знак Знак Знак Знак Знак Знак,Знак Знак Знак Знак1 Знак Знак1 Знак Знак,Знак Знак Знак2 Знак Знак Знак Знак"/>
    <w:link w:val="aa"/>
    <w:locked/>
    <w:rsid w:val="0039475E"/>
    <w:rPr>
      <w:rFonts w:ascii="Courier New" w:hAnsi="Courier New" w:cs="Courier New"/>
    </w:rPr>
  </w:style>
  <w:style w:type="paragraph" w:styleId="aa">
    <w:name w:val="Plain Text"/>
    <w:aliases w:val="Plain Text,Знак1,Текст Знак2,Текст Знак1 Знак,Текст Знак Знак Знак,Текст Знак2 Знак Знак Знак,Текст Знак Знак Знак Знак Знак,Знак Знак Знак Знак1 Знак Знак1 Знак,Знак Знак Знак2 Знак Знак Знак,Текст Знак1 Знак1 Знак Знак Знак"/>
    <w:basedOn w:val="a"/>
    <w:link w:val="1"/>
    <w:unhideWhenUsed/>
    <w:rsid w:val="0039475E"/>
    <w:pPr>
      <w:spacing w:after="0" w:line="240" w:lineRule="auto"/>
    </w:pPr>
    <w:rPr>
      <w:rFonts w:ascii="Courier New" w:eastAsiaTheme="minorHAnsi" w:hAnsi="Courier New" w:cs="Courier New"/>
      <w:lang w:eastAsia="en-US"/>
    </w:rPr>
  </w:style>
  <w:style w:type="character" w:customStyle="1" w:styleId="ab">
    <w:name w:val="Текст Знак"/>
    <w:basedOn w:val="a0"/>
    <w:uiPriority w:val="99"/>
    <w:semiHidden/>
    <w:rsid w:val="0039475E"/>
    <w:rPr>
      <w:rFonts w:ascii="Consolas" w:eastAsia="Times New Roman" w:hAnsi="Consolas" w:cs="Consolas"/>
      <w:sz w:val="21"/>
      <w:szCs w:val="21"/>
      <w:lang w:eastAsia="ru-RU"/>
    </w:rPr>
  </w:style>
  <w:style w:type="character" w:styleId="ac">
    <w:name w:val="Emphasis"/>
    <w:uiPriority w:val="20"/>
    <w:qFormat/>
    <w:rsid w:val="002A2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163">
      <w:bodyDiv w:val="1"/>
      <w:marLeft w:val="0"/>
      <w:marRight w:val="0"/>
      <w:marTop w:val="0"/>
      <w:marBottom w:val="0"/>
      <w:divBdr>
        <w:top w:val="none" w:sz="0" w:space="0" w:color="auto"/>
        <w:left w:val="none" w:sz="0" w:space="0" w:color="auto"/>
        <w:bottom w:val="none" w:sz="0" w:space="0" w:color="auto"/>
        <w:right w:val="none" w:sz="0" w:space="0" w:color="auto"/>
      </w:divBdr>
    </w:div>
    <w:div w:id="85537407">
      <w:bodyDiv w:val="1"/>
      <w:marLeft w:val="0"/>
      <w:marRight w:val="0"/>
      <w:marTop w:val="0"/>
      <w:marBottom w:val="0"/>
      <w:divBdr>
        <w:top w:val="none" w:sz="0" w:space="0" w:color="auto"/>
        <w:left w:val="none" w:sz="0" w:space="0" w:color="auto"/>
        <w:bottom w:val="none" w:sz="0" w:space="0" w:color="auto"/>
        <w:right w:val="none" w:sz="0" w:space="0" w:color="auto"/>
      </w:divBdr>
    </w:div>
    <w:div w:id="154104254">
      <w:bodyDiv w:val="1"/>
      <w:marLeft w:val="0"/>
      <w:marRight w:val="0"/>
      <w:marTop w:val="0"/>
      <w:marBottom w:val="0"/>
      <w:divBdr>
        <w:top w:val="none" w:sz="0" w:space="0" w:color="auto"/>
        <w:left w:val="none" w:sz="0" w:space="0" w:color="auto"/>
        <w:bottom w:val="none" w:sz="0" w:space="0" w:color="auto"/>
        <w:right w:val="none" w:sz="0" w:space="0" w:color="auto"/>
      </w:divBdr>
    </w:div>
    <w:div w:id="336150827">
      <w:bodyDiv w:val="1"/>
      <w:marLeft w:val="0"/>
      <w:marRight w:val="0"/>
      <w:marTop w:val="0"/>
      <w:marBottom w:val="0"/>
      <w:divBdr>
        <w:top w:val="none" w:sz="0" w:space="0" w:color="auto"/>
        <w:left w:val="none" w:sz="0" w:space="0" w:color="auto"/>
        <w:bottom w:val="none" w:sz="0" w:space="0" w:color="auto"/>
        <w:right w:val="none" w:sz="0" w:space="0" w:color="auto"/>
      </w:divBdr>
    </w:div>
    <w:div w:id="337007326">
      <w:bodyDiv w:val="1"/>
      <w:marLeft w:val="0"/>
      <w:marRight w:val="0"/>
      <w:marTop w:val="0"/>
      <w:marBottom w:val="0"/>
      <w:divBdr>
        <w:top w:val="none" w:sz="0" w:space="0" w:color="auto"/>
        <w:left w:val="none" w:sz="0" w:space="0" w:color="auto"/>
        <w:bottom w:val="none" w:sz="0" w:space="0" w:color="auto"/>
        <w:right w:val="none" w:sz="0" w:space="0" w:color="auto"/>
      </w:divBdr>
    </w:div>
    <w:div w:id="339160986">
      <w:bodyDiv w:val="1"/>
      <w:marLeft w:val="0"/>
      <w:marRight w:val="0"/>
      <w:marTop w:val="0"/>
      <w:marBottom w:val="0"/>
      <w:divBdr>
        <w:top w:val="none" w:sz="0" w:space="0" w:color="auto"/>
        <w:left w:val="none" w:sz="0" w:space="0" w:color="auto"/>
        <w:bottom w:val="none" w:sz="0" w:space="0" w:color="auto"/>
        <w:right w:val="none" w:sz="0" w:space="0" w:color="auto"/>
      </w:divBdr>
    </w:div>
    <w:div w:id="569123764">
      <w:bodyDiv w:val="1"/>
      <w:marLeft w:val="0"/>
      <w:marRight w:val="0"/>
      <w:marTop w:val="0"/>
      <w:marBottom w:val="0"/>
      <w:divBdr>
        <w:top w:val="none" w:sz="0" w:space="0" w:color="auto"/>
        <w:left w:val="none" w:sz="0" w:space="0" w:color="auto"/>
        <w:bottom w:val="none" w:sz="0" w:space="0" w:color="auto"/>
        <w:right w:val="none" w:sz="0" w:space="0" w:color="auto"/>
      </w:divBdr>
    </w:div>
    <w:div w:id="922958984">
      <w:bodyDiv w:val="1"/>
      <w:marLeft w:val="0"/>
      <w:marRight w:val="0"/>
      <w:marTop w:val="0"/>
      <w:marBottom w:val="0"/>
      <w:divBdr>
        <w:top w:val="none" w:sz="0" w:space="0" w:color="auto"/>
        <w:left w:val="none" w:sz="0" w:space="0" w:color="auto"/>
        <w:bottom w:val="none" w:sz="0" w:space="0" w:color="auto"/>
        <w:right w:val="none" w:sz="0" w:space="0" w:color="auto"/>
      </w:divBdr>
    </w:div>
    <w:div w:id="1086616320">
      <w:bodyDiv w:val="1"/>
      <w:marLeft w:val="0"/>
      <w:marRight w:val="0"/>
      <w:marTop w:val="0"/>
      <w:marBottom w:val="0"/>
      <w:divBdr>
        <w:top w:val="none" w:sz="0" w:space="0" w:color="auto"/>
        <w:left w:val="none" w:sz="0" w:space="0" w:color="auto"/>
        <w:bottom w:val="none" w:sz="0" w:space="0" w:color="auto"/>
        <w:right w:val="none" w:sz="0" w:space="0" w:color="auto"/>
      </w:divBdr>
    </w:div>
    <w:div w:id="1105733557">
      <w:bodyDiv w:val="1"/>
      <w:marLeft w:val="0"/>
      <w:marRight w:val="0"/>
      <w:marTop w:val="0"/>
      <w:marBottom w:val="0"/>
      <w:divBdr>
        <w:top w:val="none" w:sz="0" w:space="0" w:color="auto"/>
        <w:left w:val="none" w:sz="0" w:space="0" w:color="auto"/>
        <w:bottom w:val="none" w:sz="0" w:space="0" w:color="auto"/>
        <w:right w:val="none" w:sz="0" w:space="0" w:color="auto"/>
      </w:divBdr>
    </w:div>
    <w:div w:id="1442147197">
      <w:bodyDiv w:val="1"/>
      <w:marLeft w:val="0"/>
      <w:marRight w:val="0"/>
      <w:marTop w:val="0"/>
      <w:marBottom w:val="0"/>
      <w:divBdr>
        <w:top w:val="none" w:sz="0" w:space="0" w:color="auto"/>
        <w:left w:val="none" w:sz="0" w:space="0" w:color="auto"/>
        <w:bottom w:val="none" w:sz="0" w:space="0" w:color="auto"/>
        <w:right w:val="none" w:sz="0" w:space="0" w:color="auto"/>
      </w:divBdr>
    </w:div>
    <w:div w:id="1870533136">
      <w:bodyDiv w:val="1"/>
      <w:marLeft w:val="0"/>
      <w:marRight w:val="0"/>
      <w:marTop w:val="0"/>
      <w:marBottom w:val="0"/>
      <w:divBdr>
        <w:top w:val="none" w:sz="0" w:space="0" w:color="auto"/>
        <w:left w:val="none" w:sz="0" w:space="0" w:color="auto"/>
        <w:bottom w:val="none" w:sz="0" w:space="0" w:color="auto"/>
        <w:right w:val="none" w:sz="0" w:space="0" w:color="auto"/>
      </w:divBdr>
    </w:div>
    <w:div w:id="1942445827">
      <w:bodyDiv w:val="1"/>
      <w:marLeft w:val="0"/>
      <w:marRight w:val="0"/>
      <w:marTop w:val="0"/>
      <w:marBottom w:val="0"/>
      <w:divBdr>
        <w:top w:val="none" w:sz="0" w:space="0" w:color="auto"/>
        <w:left w:val="none" w:sz="0" w:space="0" w:color="auto"/>
        <w:bottom w:val="none" w:sz="0" w:space="0" w:color="auto"/>
        <w:right w:val="none" w:sz="0" w:space="0" w:color="auto"/>
      </w:divBdr>
    </w:div>
    <w:div w:id="19632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F962-9379-4D70-911C-CE9A1846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 Садвокасова</dc:creator>
  <cp:lastModifiedBy>Гульсара Ескендирова</cp:lastModifiedBy>
  <cp:revision>2</cp:revision>
  <cp:lastPrinted>2019-06-21T11:31:00Z</cp:lastPrinted>
  <dcterms:created xsi:type="dcterms:W3CDTF">2019-06-24T06:30:00Z</dcterms:created>
  <dcterms:modified xsi:type="dcterms:W3CDTF">2019-06-24T06:30:00Z</dcterms:modified>
</cp:coreProperties>
</file>