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C936D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9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39E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шілде</w:t>
      </w:r>
      <w:r w:rsidR="006F4EC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айында шешімдерді қабылдау үдерістері туралы жұртшылықтың ақпаратқа қол жетімділігі бойынша жергілікті атқарушы органдар интерне</w:t>
      </w:r>
      <w:r w:rsidR="00F632F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 ресурстарының жұмысына талдау</w:t>
      </w: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A31A4" w:rsidRPr="008419F2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kk-KZ"/>
        </w:rPr>
      </w:pPr>
    </w:p>
    <w:p w:rsidR="004D737D" w:rsidRPr="008419F2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kk-KZ"/>
        </w:rPr>
      </w:pPr>
      <w:r w:rsidRPr="008419F2">
        <w:rPr>
          <w:sz w:val="24"/>
          <w:szCs w:val="24"/>
          <w:lang w:val="kk-KZ"/>
        </w:rPr>
        <w:t>Қазақстан Республикасы Энергетика министрлігі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4D737D" w:rsidRPr="008419F2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 w:rsidR="00B65131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FD0408">
        <w:rPr>
          <w:rFonts w:ascii="Times New Roman" w:hAnsi="Times New Roman" w:cs="Times New Roman"/>
          <w:b/>
          <w:bCs/>
          <w:sz w:val="24"/>
          <w:szCs w:val="24"/>
          <w:lang w:val="kk-KZ"/>
        </w:rPr>
        <w:t>48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 w:rsidR="00FD04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15</w:t>
      </w:r>
      <w:r w:rsidR="003F52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хаттама жарияланған.</w:t>
      </w:r>
    </w:p>
    <w:p w:rsidR="004D737D" w:rsidRDefault="00FD0408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48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бұзушылық анықталған, оның ішінде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</w:t>
      </w:r>
      <w:r w:rsidR="00CE3BDA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 және</w:t>
      </w:r>
      <w:r w:rsidR="004D737D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42</w:t>
      </w:r>
      <w:r w:rsidR="00CE3BDA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бойынша.</w:t>
      </w:r>
    </w:p>
    <w:p w:rsidR="0057237B" w:rsidRPr="0057237B" w:rsidRDefault="0057237B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4D737D" w:rsidRPr="008419F2" w:rsidTr="0071247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4D737D" w:rsidRPr="008419F2" w:rsidRDefault="004D737D" w:rsidP="004D737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№ р/с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4D737D" w:rsidRPr="008419F2" w:rsidRDefault="004D737D" w:rsidP="004D7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4D737D" w:rsidRPr="008419F2" w:rsidRDefault="004D737D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Орналастыру 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4D737D" w:rsidRPr="008419F2" w:rsidRDefault="004606B7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Бұзушылық </w:t>
            </w:r>
          </w:p>
        </w:tc>
      </w:tr>
      <w:tr w:rsidR="00EA31A4" w:rsidRPr="008419F2" w:rsidTr="0071247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</w:tr>
      <w:tr w:rsidR="00EA31A4" w:rsidRPr="008419F2" w:rsidTr="00440D97">
        <w:trPr>
          <w:trHeight w:val="109"/>
        </w:trPr>
        <w:tc>
          <w:tcPr>
            <w:tcW w:w="567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EA31A4" w:rsidRPr="008419F2" w:rsidRDefault="00F632F4" w:rsidP="00F632F4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ескертулер</w:t>
            </w:r>
          </w:p>
        </w:tc>
        <w:tc>
          <w:tcPr>
            <w:tcW w:w="1303" w:type="dxa"/>
            <w:vAlign w:val="center"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жоқ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5" w:type="dxa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proofErr w:type="spellStart"/>
            <w:r w:rsidRPr="00690843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қ.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72EEC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5" w:type="dxa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Алматы қ.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450877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A510FC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5" w:type="dxa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Ақмола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5" w:type="dxa"/>
            <w:shd w:val="clear" w:color="auto" w:fill="auto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Ақтөбе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480B02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0B0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8039E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Алматы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55" w:type="dxa"/>
            <w:shd w:val="clear" w:color="auto" w:fill="auto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Атырау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55" w:type="dxa"/>
            <w:shd w:val="clear" w:color="auto" w:fill="auto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ШҚО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55" w:type="dxa"/>
            <w:shd w:val="clear" w:color="auto" w:fill="auto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БҚО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55" w:type="dxa"/>
            <w:shd w:val="clear" w:color="auto" w:fill="auto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Жамбыл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55" w:type="dxa"/>
            <w:shd w:val="clear" w:color="auto" w:fill="auto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8039EA" w:rsidP="00803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55" w:type="dxa"/>
            <w:shd w:val="clear" w:color="auto" w:fill="auto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Қостанай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55" w:type="dxa"/>
            <w:shd w:val="clear" w:color="auto" w:fill="auto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Қызылорда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Маңғыстау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Павлодар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СҚО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237B" w:rsidRPr="008419F2" w:rsidTr="00CA7BC0">
        <w:trPr>
          <w:trHeight w:val="152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Түркістан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7237B" w:rsidRPr="008419F2" w:rsidTr="00CA7BC0">
        <w:trPr>
          <w:trHeight w:val="152"/>
        </w:trPr>
        <w:tc>
          <w:tcPr>
            <w:tcW w:w="567" w:type="dxa"/>
            <w:vAlign w:val="center"/>
          </w:tcPr>
          <w:p w:rsidR="0057237B" w:rsidRPr="00532828" w:rsidRDefault="0057237B" w:rsidP="0057237B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55" w:type="dxa"/>
            <w:noWrap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Шымкент </w:t>
            </w:r>
            <w:r w:rsidRPr="00532828">
              <w:rPr>
                <w:rFonts w:ascii="Times New Roman" w:hAnsi="Times New Roman" w:cs="Times New Roman"/>
              </w:rPr>
              <w:t>қ.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237B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237B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Default="008039EA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6264" w:rsidRPr="008419F2" w:rsidTr="00F74CB1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FF6264" w:rsidRPr="00532828" w:rsidRDefault="008039EA" w:rsidP="005347D2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Шілде </w:t>
            </w:r>
            <w:r w:rsidR="005347D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айының қорытындысы</w:t>
            </w:r>
          </w:p>
        </w:tc>
        <w:tc>
          <w:tcPr>
            <w:tcW w:w="1275" w:type="dxa"/>
            <w:noWrap/>
            <w:vAlign w:val="center"/>
          </w:tcPr>
          <w:p w:rsidR="00FF6264" w:rsidRPr="0057237B" w:rsidRDefault="00FF6264" w:rsidP="0057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2A7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72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418" w:type="dxa"/>
            <w:noWrap/>
            <w:vAlign w:val="center"/>
          </w:tcPr>
          <w:p w:rsidR="00FF6264" w:rsidRPr="0057237B" w:rsidRDefault="008039EA" w:rsidP="00FF62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154</w:t>
            </w:r>
          </w:p>
        </w:tc>
        <w:tc>
          <w:tcPr>
            <w:tcW w:w="1417" w:type="dxa"/>
            <w:noWrap/>
            <w:vAlign w:val="center"/>
          </w:tcPr>
          <w:p w:rsidR="00FF6264" w:rsidRPr="0057237B" w:rsidRDefault="008039EA" w:rsidP="00FF6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552" w:type="dxa"/>
            <w:gridSpan w:val="2"/>
            <w:vAlign w:val="center"/>
          </w:tcPr>
          <w:p w:rsidR="00FF6264" w:rsidRPr="0057237B" w:rsidRDefault="008039EA" w:rsidP="00FF62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42</w:t>
            </w:r>
          </w:p>
        </w:tc>
      </w:tr>
    </w:tbl>
    <w:p w:rsidR="00C936D2" w:rsidRDefault="00C936D2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7237B" w:rsidRDefault="0057237B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4B04" w:rsidRPr="008419F2" w:rsidRDefault="001D4B04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r w:rsidRPr="00F632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шық жиналыстар түрінде</w:t>
      </w: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</w:t>
      </w:r>
      <w:r w:rsidRPr="00F632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оғамдық тыңдауларды өткізу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Ережесін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ің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талаптарды бұзу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>айқалады.</w:t>
      </w:r>
    </w:p>
    <w:p w:rsidR="00B873D2" w:rsidRPr="005347D2" w:rsidRDefault="001D4B04" w:rsidP="00FF6264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Қоғамдық тыңдауларды өткізу туралы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ақпаратты орналастыру бойы</w:t>
      </w:r>
      <w:r w:rsidR="004606B7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ша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(хабарландыру жари</w:t>
      </w:r>
      <w:r w:rsidR="00F632F4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лау 20 жұмыс күн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інен кем емес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10-тармағының талаптары бойынша бұз</w:t>
      </w:r>
      <w:r w:rsidR="00FF6264">
        <w:rPr>
          <w:rFonts w:ascii="Times New Roman" w:eastAsia="Times New Roman" w:hAnsi="Times New Roman" w:cs="Times New Roman"/>
          <w:sz w:val="24"/>
          <w:szCs w:val="24"/>
          <w:lang w:val="kk-KZ"/>
        </w:rPr>
        <w:t>ушылықтар келесі ЖАО байқалады:</w:t>
      </w:r>
      <w:r w:rsidR="00FF6264" w:rsidRPr="00FF62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57237B" w:rsidRPr="00F632F4">
        <w:rPr>
          <w:rFonts w:ascii="Times New Roman" w:hAnsi="Times New Roman" w:cs="Times New Roman"/>
          <w:i/>
          <w:sz w:val="24"/>
          <w:szCs w:val="24"/>
          <w:lang w:val="kk-KZ"/>
        </w:rPr>
        <w:t>Алматы</w:t>
      </w:r>
      <w:r w:rsidR="0057237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</w:t>
      </w:r>
      <w:r w:rsidR="0057237B" w:rsidRPr="00F632F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FD0408">
        <w:rPr>
          <w:rFonts w:ascii="Times New Roman" w:hAnsi="Times New Roman" w:cs="Times New Roman"/>
          <w:i/>
          <w:sz w:val="24"/>
          <w:szCs w:val="24"/>
          <w:lang w:val="kk-KZ"/>
        </w:rPr>
        <w:t>1),</w:t>
      </w:r>
      <w:r w:rsidR="00FF6264" w:rsidRPr="002E4B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FD0408">
        <w:rPr>
          <w:rFonts w:ascii="Times New Roman" w:hAnsi="Times New Roman" w:cs="Times New Roman"/>
          <w:i/>
          <w:sz w:val="24"/>
          <w:szCs w:val="24"/>
          <w:lang w:val="kk-KZ"/>
        </w:rPr>
        <w:t>Түркстан обл. (1).</w:t>
      </w:r>
    </w:p>
    <w:p w:rsidR="00FD0408" w:rsidRPr="00FD0408" w:rsidRDefault="00FD0408" w:rsidP="00FD0408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044539">
        <w:rPr>
          <w:rFonts w:ascii="Times New Roman" w:hAnsi="Times New Roman" w:cs="Times New Roman"/>
          <w:b/>
          <w:sz w:val="24"/>
          <w:szCs w:val="24"/>
          <w:lang w:val="kk-KZ"/>
        </w:rPr>
        <w:t>Сауалнама формасында</w:t>
      </w:r>
      <w:r w:rsidRPr="00F632F4">
        <w:rPr>
          <w:rFonts w:ascii="Times New Roman" w:hAnsi="Times New Roman" w:cs="Times New Roman"/>
          <w:sz w:val="24"/>
          <w:szCs w:val="24"/>
          <w:lang w:val="kk-KZ"/>
        </w:rPr>
        <w:t xml:space="preserve"> қоғамдық тыңдауларды өткізу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қағидалары талаптарының </w:t>
      </w:r>
      <w:r w:rsidRPr="00F632F4">
        <w:rPr>
          <w:rFonts w:ascii="Times New Roman" w:hAnsi="Times New Roman" w:cs="Times New Roman"/>
          <w:sz w:val="24"/>
          <w:szCs w:val="24"/>
          <w:lang w:val="kk-KZ"/>
        </w:rPr>
        <w:t>бұзушылықтар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 анықталды. </w:t>
      </w:r>
    </w:p>
    <w:p w:rsidR="00A15C62" w:rsidRPr="005347D2" w:rsidRDefault="00EC14BB" w:rsidP="00A15C62">
      <w:pPr>
        <w:widowControl w:val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EC14BB">
        <w:rPr>
          <w:rFonts w:ascii="Times New Roman" w:eastAsia="Times New Roman" w:hAnsi="Times New Roman" w:cs="Times New Roman"/>
          <w:sz w:val="24"/>
          <w:szCs w:val="24"/>
          <w:lang w:val="kk-KZ"/>
        </w:rPr>
        <w:t>ЖАО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интернет ресурстарында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қағидалард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ың 24-т бұзушылықтар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ы (</w:t>
      </w:r>
      <w:r w:rsidRPr="00EC14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сауалнама формасында қоғамдық тыңдауларды өткізу туралы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орналастырылған хабарландыруларда сауалнаманың басталуы мен аяқталуы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көрсетілмеген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анықталды: </w:t>
      </w:r>
      <w:r w:rsidR="008948DE" w:rsidRPr="0069084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Ақтөбе</w:t>
      </w:r>
      <w:r w:rsidR="00F632F4" w:rsidRPr="0069084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47649C" w:rsidRPr="00690843">
        <w:rPr>
          <w:rFonts w:ascii="Times New Roman" w:hAnsi="Times New Roman" w:cs="Times New Roman"/>
          <w:i/>
          <w:sz w:val="24"/>
          <w:szCs w:val="24"/>
          <w:lang w:val="kk-KZ"/>
        </w:rPr>
        <w:t>облысы</w:t>
      </w:r>
      <w:r w:rsidR="00FF626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FD0408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FF626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FD0408">
        <w:rPr>
          <w:rFonts w:ascii="Times New Roman" w:hAnsi="Times New Roman" w:cs="Times New Roman"/>
          <w:i/>
          <w:sz w:val="24"/>
          <w:szCs w:val="24"/>
          <w:lang w:val="kk-KZ"/>
        </w:rPr>
        <w:t>БҚО (2</w:t>
      </w:r>
      <w:r w:rsidR="00856A3D" w:rsidRPr="005347D2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:rsidR="002B3333" w:rsidRPr="002B3333" w:rsidRDefault="00750229" w:rsidP="002B3333">
      <w:pPr>
        <w:widowControl w:val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2B3333">
        <w:rPr>
          <w:rFonts w:ascii="Times New Roman" w:eastAsia="Times New Roman" w:hAnsi="Times New Roman" w:cs="Times New Roman"/>
          <w:sz w:val="24"/>
          <w:szCs w:val="24"/>
          <w:lang w:val="kk-KZ"/>
        </w:rPr>
        <w:t>ЖАО интернет ресурсында хаттамаларды орналастыруға қатысты Қағидалардың 19</w:t>
      </w:r>
      <w:r w:rsidR="00747CA6" w:rsidRPr="002B333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61D9A" w:rsidRPr="002B333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және 28 </w:t>
      </w:r>
      <w:r w:rsidR="00747CA6" w:rsidRPr="002B3333">
        <w:rPr>
          <w:rFonts w:ascii="Times New Roman" w:eastAsia="Times New Roman" w:hAnsi="Times New Roman" w:cs="Times New Roman"/>
          <w:sz w:val="24"/>
          <w:szCs w:val="24"/>
          <w:lang w:val="kk-KZ"/>
        </w:rPr>
        <w:t>т.</w:t>
      </w:r>
      <w:r w:rsidR="00471371" w:rsidRPr="002B333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талаптар бұзылған</w:t>
      </w:r>
      <w:r w:rsidR="00471371" w:rsidRPr="002B333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:</w:t>
      </w:r>
      <w:r w:rsidR="00AF01B8" w:rsidRPr="002B333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FD0408" w:rsidRPr="002B333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Ақмола обл. (10), Алматы обл (4), ШҚО (3), БҚО (2), Жамбыл обл. (3), Қызылорда обл. (5), СҚО (1), Қарағанды обл. (4).</w:t>
      </w:r>
      <w:r w:rsidR="00FD0408" w:rsidRPr="002B333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B3333" w:rsidRPr="002B333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және де </w:t>
      </w:r>
      <w:r w:rsidR="00FD0408" w:rsidRPr="002B333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B3333" w:rsidRPr="002B333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хаттамаларды орналастыру мерзімдері (7 жұмыс күнінен кешіктірілді): </w:t>
      </w:r>
      <w:r w:rsidR="002B3333" w:rsidRPr="002B333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Қостанай обл. (2)</w:t>
      </w:r>
    </w:p>
    <w:p w:rsidR="0081585C" w:rsidRPr="008419F2" w:rsidRDefault="0081585C" w:rsidP="00856A3D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50229" w:rsidRPr="008419F2" w:rsidRDefault="006F31F0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>Хаттаманың орналастыру күнін көрсетілмегені</w:t>
      </w:r>
      <w:r w:rsidR="002B3333">
        <w:rPr>
          <w:rFonts w:ascii="Times New Roman" w:eastAsia="Consolas" w:hAnsi="Times New Roman" w:cs="Times New Roman"/>
          <w:i/>
          <w:sz w:val="24"/>
          <w:szCs w:val="24"/>
          <w:lang w:val="kk-KZ"/>
        </w:rPr>
        <w:t xml:space="preserve"> ШҚО (4), БҚО (2), Қарағанды обл. (1), Түркістан обл. (1)  </w:t>
      </w:r>
      <w:r w:rsidR="000A26B5"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>анықталды.</w:t>
      </w:r>
    </w:p>
    <w:p w:rsidR="00925736" w:rsidRDefault="00925736" w:rsidP="00925736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>Осыған байланысты, ЖАО қоғамдық тыңдаулар туралы ақпаратты орналастырған кезде Қағидалардың талаптарын сақтау бойынша шараларды қабылдауы керек.</w:t>
      </w: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0A26B5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4606B7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5F19" w:rsidRPr="008832CA" w:rsidRDefault="006A5F19">
      <w:pPr>
        <w:rPr>
          <w:lang w:val="kk-KZ"/>
        </w:rPr>
      </w:pPr>
    </w:p>
    <w:sectPr w:rsidR="006A5F19" w:rsidRPr="008832CA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44539"/>
    <w:rsid w:val="00055B7A"/>
    <w:rsid w:val="000A26B5"/>
    <w:rsid w:val="000B1D90"/>
    <w:rsid w:val="000D2CB4"/>
    <w:rsid w:val="001822A3"/>
    <w:rsid w:val="001D4B04"/>
    <w:rsid w:val="0025728D"/>
    <w:rsid w:val="00277FC5"/>
    <w:rsid w:val="0028137E"/>
    <w:rsid w:val="002A3C5D"/>
    <w:rsid w:val="002B3333"/>
    <w:rsid w:val="002E447E"/>
    <w:rsid w:val="002E4B2E"/>
    <w:rsid w:val="002E7D53"/>
    <w:rsid w:val="003400FC"/>
    <w:rsid w:val="00356778"/>
    <w:rsid w:val="00383AE2"/>
    <w:rsid w:val="003D695F"/>
    <w:rsid w:val="003F5204"/>
    <w:rsid w:val="0041307E"/>
    <w:rsid w:val="00415B4B"/>
    <w:rsid w:val="00433B7F"/>
    <w:rsid w:val="00440D97"/>
    <w:rsid w:val="004606B7"/>
    <w:rsid w:val="00471371"/>
    <w:rsid w:val="0047649C"/>
    <w:rsid w:val="004C489B"/>
    <w:rsid w:val="004D737D"/>
    <w:rsid w:val="004E665C"/>
    <w:rsid w:val="00532828"/>
    <w:rsid w:val="005347D2"/>
    <w:rsid w:val="0054596D"/>
    <w:rsid w:val="005570FC"/>
    <w:rsid w:val="00572002"/>
    <w:rsid w:val="0057237B"/>
    <w:rsid w:val="005B4752"/>
    <w:rsid w:val="00690843"/>
    <w:rsid w:val="006A4B00"/>
    <w:rsid w:val="006A5F19"/>
    <w:rsid w:val="006D6A6A"/>
    <w:rsid w:val="006E574D"/>
    <w:rsid w:val="006F31F0"/>
    <w:rsid w:val="006F47AE"/>
    <w:rsid w:val="006F4EC7"/>
    <w:rsid w:val="006F67E2"/>
    <w:rsid w:val="00703388"/>
    <w:rsid w:val="00712471"/>
    <w:rsid w:val="00737999"/>
    <w:rsid w:val="00740B20"/>
    <w:rsid w:val="00747CA6"/>
    <w:rsid w:val="00750229"/>
    <w:rsid w:val="00791225"/>
    <w:rsid w:val="0079442F"/>
    <w:rsid w:val="007E35C3"/>
    <w:rsid w:val="007E523E"/>
    <w:rsid w:val="008039EA"/>
    <w:rsid w:val="0081585C"/>
    <w:rsid w:val="008419F2"/>
    <w:rsid w:val="00856A3D"/>
    <w:rsid w:val="00876F54"/>
    <w:rsid w:val="008832CA"/>
    <w:rsid w:val="00893649"/>
    <w:rsid w:val="008948DE"/>
    <w:rsid w:val="008A52F6"/>
    <w:rsid w:val="00925736"/>
    <w:rsid w:val="00927047"/>
    <w:rsid w:val="009503B0"/>
    <w:rsid w:val="009B42A9"/>
    <w:rsid w:val="00A03216"/>
    <w:rsid w:val="00A11232"/>
    <w:rsid w:val="00A15C62"/>
    <w:rsid w:val="00A717FA"/>
    <w:rsid w:val="00A92AE7"/>
    <w:rsid w:val="00AA65CE"/>
    <w:rsid w:val="00AA7D22"/>
    <w:rsid w:val="00AF01B8"/>
    <w:rsid w:val="00B409D6"/>
    <w:rsid w:val="00B63924"/>
    <w:rsid w:val="00B65131"/>
    <w:rsid w:val="00B72BA3"/>
    <w:rsid w:val="00B873D2"/>
    <w:rsid w:val="00C33D1B"/>
    <w:rsid w:val="00C84C1C"/>
    <w:rsid w:val="00C936D2"/>
    <w:rsid w:val="00C95796"/>
    <w:rsid w:val="00CA7A07"/>
    <w:rsid w:val="00CB6983"/>
    <w:rsid w:val="00CE3BDA"/>
    <w:rsid w:val="00D271E2"/>
    <w:rsid w:val="00D61D9A"/>
    <w:rsid w:val="00D92BC3"/>
    <w:rsid w:val="00DB2F62"/>
    <w:rsid w:val="00DF665F"/>
    <w:rsid w:val="00E262D7"/>
    <w:rsid w:val="00E5126E"/>
    <w:rsid w:val="00E542A3"/>
    <w:rsid w:val="00E9127F"/>
    <w:rsid w:val="00EA31A4"/>
    <w:rsid w:val="00EC14BB"/>
    <w:rsid w:val="00ED1D42"/>
    <w:rsid w:val="00F23073"/>
    <w:rsid w:val="00F449EF"/>
    <w:rsid w:val="00F55D16"/>
    <w:rsid w:val="00F632F4"/>
    <w:rsid w:val="00FD0408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09A-470D-476F-8F94-C86A3B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62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E574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574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Гульсара Ескендирова</cp:lastModifiedBy>
  <cp:revision>2</cp:revision>
  <dcterms:created xsi:type="dcterms:W3CDTF">2019-08-06T05:50:00Z</dcterms:created>
  <dcterms:modified xsi:type="dcterms:W3CDTF">2019-08-06T05:50:00Z</dcterms:modified>
</cp:coreProperties>
</file>