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8A" w:rsidRPr="00B0047F" w:rsidRDefault="00B4198A" w:rsidP="00B41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7F">
        <w:rPr>
          <w:rFonts w:ascii="Times New Roman" w:hAnsi="Times New Roman" w:cs="Times New Roman"/>
          <w:b/>
          <w:sz w:val="32"/>
          <w:szCs w:val="32"/>
        </w:rPr>
        <w:t>Со</w:t>
      </w:r>
      <w:bookmarkStart w:id="0" w:name="_GoBack"/>
      <w:bookmarkEnd w:id="0"/>
      <w:r w:rsidRPr="00B0047F">
        <w:rPr>
          <w:rFonts w:ascii="Times New Roman" w:hAnsi="Times New Roman" w:cs="Times New Roman"/>
          <w:b/>
          <w:sz w:val="32"/>
          <w:szCs w:val="32"/>
        </w:rPr>
        <w:t>стояние окружающей среды</w:t>
      </w:r>
    </w:p>
    <w:p w:rsidR="00B4198A" w:rsidRPr="00B0047F" w:rsidRDefault="00B4198A" w:rsidP="00B41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7F">
        <w:rPr>
          <w:rFonts w:ascii="Times New Roman" w:hAnsi="Times New Roman" w:cs="Times New Roman"/>
          <w:b/>
          <w:sz w:val="32"/>
          <w:szCs w:val="32"/>
        </w:rPr>
        <w:t xml:space="preserve">на территории Республики Казахстан за </w:t>
      </w:r>
      <w:r w:rsidR="001323A2" w:rsidRPr="00B0047F">
        <w:rPr>
          <w:rFonts w:ascii="Times New Roman" w:hAnsi="Times New Roman" w:cs="Times New Roman"/>
          <w:b/>
          <w:sz w:val="32"/>
          <w:szCs w:val="32"/>
          <w:lang w:val="kk-KZ"/>
        </w:rPr>
        <w:t>июнь</w:t>
      </w:r>
      <w:r w:rsidR="003E2783" w:rsidRPr="00B004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047F">
        <w:rPr>
          <w:rFonts w:ascii="Times New Roman" w:hAnsi="Times New Roman" w:cs="Times New Roman"/>
          <w:b/>
          <w:sz w:val="32"/>
          <w:szCs w:val="32"/>
        </w:rPr>
        <w:t>2019 года</w:t>
      </w:r>
    </w:p>
    <w:p w:rsidR="00374832" w:rsidRPr="00B0047F" w:rsidRDefault="00374832"/>
    <w:p w:rsidR="00B4198A" w:rsidRPr="00B0047F" w:rsidRDefault="00F413F5" w:rsidP="00B4198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0047F">
        <w:rPr>
          <w:noProof/>
        </w:rPr>
        <w:drawing>
          <wp:inline distT="0" distB="0" distL="0" distR="0">
            <wp:extent cx="6061224" cy="3673502"/>
            <wp:effectExtent l="19050" t="0" r="0" b="0"/>
            <wp:docPr id="3" name="Рисунок 1" descr="ÐÐ°ÑÑÐ¸Ð½ÐºÐ¸ Ð¿Ð¾ Ð·Ð°Ð¿ÑÐ¾ÑÑ Ð¼Ð°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°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876" cy="367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8A" w:rsidRPr="00B0047F" w:rsidRDefault="00B4198A" w:rsidP="00B4198A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0047F">
        <w:rPr>
          <w:rFonts w:ascii="Times New Roman" w:hAnsi="Times New Roman"/>
          <w:b/>
          <w:sz w:val="28"/>
          <w:szCs w:val="28"/>
        </w:rPr>
        <w:t>Состояние загрязнения атмосферного воздуха</w:t>
      </w:r>
    </w:p>
    <w:p w:rsidR="00B4198A" w:rsidRPr="00B0047F" w:rsidRDefault="00B4198A" w:rsidP="00132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47F">
        <w:rPr>
          <w:rFonts w:ascii="Times New Roman" w:hAnsi="Times New Roman" w:cs="Times New Roman"/>
          <w:sz w:val="28"/>
          <w:szCs w:val="28"/>
        </w:rPr>
        <w:tab/>
        <w:t>Уровень загрязнения атмосферного воздуха характеризуются следующим образом:</w:t>
      </w:r>
    </w:p>
    <w:p w:rsidR="001323A2" w:rsidRPr="00B0047F" w:rsidRDefault="0058555C" w:rsidP="001323A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</w:pPr>
      <w:r w:rsidRPr="00B0047F">
        <w:rPr>
          <w:rFonts w:cs="Times New Roman"/>
        </w:rPr>
        <w:tab/>
      </w:r>
      <w:r w:rsidR="00502965" w:rsidRPr="00B0047F">
        <w:rPr>
          <w:rFonts w:ascii="Times New Roman" w:hAnsi="Times New Roman" w:cs="Times New Roman"/>
          <w:sz w:val="28"/>
          <w:szCs w:val="28"/>
        </w:rPr>
        <w:t xml:space="preserve">По расчетам СИ и НП, в </w:t>
      </w:r>
      <w:r w:rsidR="001323A2" w:rsidRPr="00B0047F">
        <w:rPr>
          <w:rFonts w:ascii="Times New Roman" w:hAnsi="Times New Roman" w:cs="Times New Roman"/>
          <w:sz w:val="28"/>
          <w:szCs w:val="28"/>
          <w:lang w:val="kk-KZ"/>
        </w:rPr>
        <w:t>июне</w:t>
      </w:r>
      <w:r w:rsidR="00502965" w:rsidRPr="00B004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2965" w:rsidRPr="00B0047F">
        <w:rPr>
          <w:rFonts w:ascii="Times New Roman" w:hAnsi="Times New Roman" w:cs="Times New Roman"/>
          <w:sz w:val="28"/>
          <w:szCs w:val="28"/>
        </w:rPr>
        <w:t xml:space="preserve">месяце к классу </w:t>
      </w:r>
      <w:r w:rsidR="00502965" w:rsidRPr="00B0047F">
        <w:rPr>
          <w:rFonts w:ascii="Times New Roman" w:hAnsi="Times New Roman" w:cs="Times New Roman"/>
          <w:i/>
          <w:sz w:val="28"/>
          <w:szCs w:val="28"/>
        </w:rPr>
        <w:t xml:space="preserve">очень высокого уровня загрязнения </w:t>
      </w:r>
      <w:r w:rsidR="00502965" w:rsidRPr="00B0047F">
        <w:rPr>
          <w:rFonts w:ascii="Times New Roman" w:hAnsi="Times New Roman" w:cs="Times New Roman"/>
          <w:sz w:val="28"/>
          <w:szCs w:val="28"/>
        </w:rPr>
        <w:t xml:space="preserve">(СИ – более 10, НП – более 50%) отнесены: </w:t>
      </w:r>
      <w:proofErr w:type="spellStart"/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гг.Нур</w:t>
      </w:r>
      <w:proofErr w:type="spellEnd"/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</w:rPr>
        <w:t>-Султан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, Алматы,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Жезказган, Темиртау, Актобе, Атырау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1323A2" w:rsidRPr="00B0047F" w:rsidRDefault="00502965" w:rsidP="001323A2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</w:pPr>
      <w:r w:rsidRPr="00B0047F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К высокому уровню загрязнения </w:t>
      </w:r>
      <w:r w:rsidRPr="00B0047F">
        <w:rPr>
          <w:rFonts w:ascii="Times New Roman" w:hAnsi="Times New Roman" w:cs="Times New Roman"/>
          <w:sz w:val="28"/>
          <w:szCs w:val="28"/>
          <w:lang w:val="kk-KZ"/>
        </w:rPr>
        <w:t xml:space="preserve">(СИ – 5-10, НП – 20-49%) относятся: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гг.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Балхаш,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Актау,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Туркестан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1323A2" w:rsidRPr="00B0047F" w:rsidRDefault="00502965" w:rsidP="001323A2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</w:pPr>
      <w:r w:rsidRPr="00B0047F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К повышенному уровню загрязнения </w:t>
      </w:r>
      <w:r w:rsidRPr="00B0047F">
        <w:rPr>
          <w:rFonts w:ascii="Times New Roman" w:hAnsi="Times New Roman" w:cs="Times New Roman"/>
          <w:sz w:val="28"/>
          <w:szCs w:val="28"/>
          <w:lang w:val="kk-KZ"/>
        </w:rPr>
        <w:t xml:space="preserve">(СИ – 2-4, НП – 1-19%) относятся: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гг.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Талдыкорган,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 Жанаозен,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Усть-Каменогорск, Тараз, Каратау,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Шу,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Костанай,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Павлодар,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Петропавловск, Караганда, Риддер, Семей,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Кызылорда,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Шымкент и пп.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Глубокое,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Акай, Карабалык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EA265E" w:rsidRPr="00B0047F" w:rsidRDefault="00502965" w:rsidP="001323A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47F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К низкому уровню загрязнения </w:t>
      </w:r>
      <w:r w:rsidRPr="00B0047F">
        <w:rPr>
          <w:rFonts w:ascii="Times New Roman" w:hAnsi="Times New Roman" w:cs="Times New Roman"/>
          <w:sz w:val="28"/>
          <w:szCs w:val="28"/>
          <w:lang w:val="kk-KZ"/>
        </w:rPr>
        <w:t xml:space="preserve">(СИ – 0-1, НП – 0%) относятся: гг. 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гг.Кокшетау, 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>Атбасар,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 Степногорск, Алтай, Кульсары, Уральск, Аксай,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Сарань, Кентау,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Жанатас, Экибастуз, Аксу, Рудный, 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ЩБКЗ,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>СКФМ «Боровое», пп. Январцево, Торетам, Бейнеу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 </w:t>
      </w:r>
      <w:r w:rsidR="001323A2" w:rsidRPr="00B0047F">
        <w:rPr>
          <w:rFonts w:ascii="Times New Roman" w:hAnsi="Times New Roman"/>
          <w:iCs/>
          <w:color w:val="000000" w:themeColor="text1"/>
          <w:sz w:val="28"/>
          <w:szCs w:val="28"/>
          <w:lang w:val="kk-KZ"/>
        </w:rPr>
        <w:t xml:space="preserve">и </w:t>
      </w:r>
      <w:r w:rsidR="001323A2" w:rsidRPr="00B0047F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Кордай</w:t>
      </w:r>
      <w:r w:rsidR="00B52D1C" w:rsidRPr="00B0047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B4198A" w:rsidRPr="00B0047F" w:rsidRDefault="00B4198A" w:rsidP="00EA265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98A" w:rsidRPr="00B0047F" w:rsidRDefault="001323A2" w:rsidP="001323A2">
      <w:pPr>
        <w:spacing w:line="0" w:lineRule="atLeast"/>
        <w:ind w:left="-284" w:firstLine="284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B0047F">
        <w:rPr>
          <w:noProof/>
        </w:rPr>
        <w:lastRenderedPageBreak/>
        <w:drawing>
          <wp:inline distT="0" distB="0" distL="0" distR="0" wp14:anchorId="755E38D8" wp14:editId="3AB7AB48">
            <wp:extent cx="5940425" cy="778394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7E13" w:rsidRPr="00B0047F" w:rsidRDefault="008B7E13" w:rsidP="008B7E13">
      <w:p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8B7E13" w:rsidRPr="00B0047F" w:rsidRDefault="008B7E13" w:rsidP="008B7E13">
      <w:pPr>
        <w:jc w:val="center"/>
        <w:rPr>
          <w:rFonts w:ascii="Times New Roman" w:hAnsi="Times New Roman"/>
          <w:b/>
          <w:i/>
        </w:rPr>
      </w:pPr>
      <w:r w:rsidRPr="00B0047F">
        <w:rPr>
          <w:rFonts w:ascii="Times New Roman" w:hAnsi="Times New Roman"/>
          <w:b/>
          <w:i/>
        </w:rPr>
        <w:t xml:space="preserve">Значение </w:t>
      </w:r>
      <w:r w:rsidRPr="00B0047F">
        <w:rPr>
          <w:rFonts w:ascii="Times New Roman" w:hAnsi="Times New Roman"/>
          <w:b/>
          <w:i/>
          <w:lang w:val="kk-KZ"/>
        </w:rPr>
        <w:t>стандартного индекса (</w:t>
      </w:r>
      <w:r w:rsidRPr="00B0047F">
        <w:rPr>
          <w:rFonts w:ascii="Times New Roman" w:hAnsi="Times New Roman"/>
          <w:b/>
          <w:i/>
        </w:rPr>
        <w:t>СИ</w:t>
      </w:r>
      <w:r w:rsidRPr="00B0047F">
        <w:rPr>
          <w:rFonts w:ascii="Times New Roman" w:hAnsi="Times New Roman"/>
          <w:b/>
          <w:i/>
          <w:lang w:val="kk-KZ"/>
        </w:rPr>
        <w:t xml:space="preserve">) в </w:t>
      </w:r>
      <w:r w:rsidRPr="00B0047F">
        <w:rPr>
          <w:rFonts w:ascii="Times New Roman" w:hAnsi="Times New Roman"/>
          <w:b/>
          <w:i/>
        </w:rPr>
        <w:t>населенных</w:t>
      </w:r>
      <w:r w:rsidR="00430EE6" w:rsidRPr="00B0047F">
        <w:rPr>
          <w:rFonts w:ascii="Times New Roman" w:hAnsi="Times New Roman"/>
          <w:b/>
          <w:i/>
        </w:rPr>
        <w:t xml:space="preserve"> </w:t>
      </w:r>
      <w:r w:rsidRPr="00B0047F">
        <w:rPr>
          <w:rFonts w:ascii="Times New Roman" w:hAnsi="Times New Roman"/>
          <w:b/>
          <w:i/>
        </w:rPr>
        <w:t>пунктах Республики Казахстан</w:t>
      </w:r>
    </w:p>
    <w:p w:rsidR="00B4198A" w:rsidRPr="00B0047F" w:rsidRDefault="001323A2" w:rsidP="008B7E13">
      <w:pPr>
        <w:spacing w:line="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B0047F">
        <w:rPr>
          <w:noProof/>
        </w:rPr>
        <w:drawing>
          <wp:inline distT="0" distB="0" distL="0" distR="0" wp14:anchorId="6D71FE6A" wp14:editId="493A1215">
            <wp:extent cx="5940425" cy="7597186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7E13" w:rsidRPr="00B0047F" w:rsidRDefault="008B7E13" w:rsidP="008B7E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0047F">
        <w:rPr>
          <w:rFonts w:ascii="Times New Roman" w:hAnsi="Times New Roman" w:cs="Times New Roman"/>
          <w:b/>
          <w:i/>
          <w:sz w:val="24"/>
          <w:szCs w:val="24"/>
          <w:lang w:val="kk-KZ"/>
        </w:rPr>
        <w:t>Значение наибольшой повторяемости (НП) в населенных пунктах</w:t>
      </w:r>
    </w:p>
    <w:p w:rsidR="008B7E13" w:rsidRPr="00B0047F" w:rsidRDefault="008B7E13" w:rsidP="008B7E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0047F">
        <w:rPr>
          <w:rFonts w:ascii="Times New Roman" w:hAnsi="Times New Roman" w:cs="Times New Roman"/>
          <w:b/>
          <w:i/>
          <w:sz w:val="24"/>
          <w:szCs w:val="24"/>
          <w:lang w:val="kk-KZ"/>
        </w:rPr>
        <w:t>Республики Казахстан</w:t>
      </w:r>
    </w:p>
    <w:p w:rsidR="00B4198A" w:rsidRPr="00B0047F" w:rsidRDefault="00B4198A">
      <w:pPr>
        <w:rPr>
          <w:lang w:val="kk-KZ"/>
        </w:rPr>
      </w:pPr>
    </w:p>
    <w:p w:rsidR="008B7E13" w:rsidRPr="00B0047F" w:rsidRDefault="008B7E13">
      <w:pPr>
        <w:rPr>
          <w:lang w:val="kk-KZ"/>
        </w:rPr>
      </w:pPr>
    </w:p>
    <w:p w:rsidR="00430EE6" w:rsidRPr="00B0047F" w:rsidRDefault="00430EE6">
      <w:pPr>
        <w:rPr>
          <w:lang w:val="kk-KZ"/>
        </w:rPr>
      </w:pPr>
    </w:p>
    <w:p w:rsidR="00430EE6" w:rsidRPr="00B0047F" w:rsidRDefault="00430EE6">
      <w:pPr>
        <w:rPr>
          <w:lang w:val="kk-KZ"/>
        </w:rPr>
      </w:pPr>
    </w:p>
    <w:p w:rsidR="008B7E13" w:rsidRPr="00B0047F" w:rsidRDefault="008B7E13" w:rsidP="008B7E1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0047F">
        <w:rPr>
          <w:rFonts w:ascii="Times New Roman" w:hAnsi="Times New Roman"/>
          <w:b/>
          <w:sz w:val="28"/>
          <w:szCs w:val="28"/>
        </w:rPr>
        <w:t>Состояние поверхностных вод</w:t>
      </w:r>
    </w:p>
    <w:p w:rsidR="0050139C" w:rsidRPr="00B0047F" w:rsidRDefault="0050139C" w:rsidP="0050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0047F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>по Единой классификации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качество воды водных объектов РК оценивается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следующим образом:</w:t>
      </w:r>
    </w:p>
    <w:p w:rsidR="0050139C" w:rsidRPr="00B0047F" w:rsidRDefault="0050139C" w:rsidP="0050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B0047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- 1 класс 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–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2 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рек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и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реки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Каратал,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Аксу (Туркестанская область)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;</w:t>
      </w:r>
    </w:p>
    <w:p w:rsidR="0050139C" w:rsidRPr="00B0047F" w:rsidRDefault="0050139C" w:rsidP="0050139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- 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2 класс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3 реки, 1 озеро, 5 водохранилища: реки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Оба,</w:t>
      </w:r>
      <w:r w:rsidRPr="00B0047F">
        <w:rPr>
          <w:rFonts w:ascii="Times New Roman" w:eastAsia="Times New Roman" w:hAnsi="Times New Roman" w:cs="Times New Roman"/>
          <w:sz w:val="24"/>
          <w:szCs w:val="28"/>
          <w:lang w:val="kk-KZ"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Аксу (Жамбылская область), Текес, озеро Балкаш (Карагандинская обл), </w:t>
      </w:r>
      <w:r w:rsidRPr="00B0047F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водохранилища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Усть-Каменогорское, Буктырма, Вячеславское, </w:t>
      </w:r>
      <w:r w:rsidRPr="00B0047F">
        <w:rPr>
          <w:rFonts w:ascii="Times New Roman" w:eastAsia="Times New Roman" w:hAnsi="Times New Roman" w:cs="Times New Roman"/>
          <w:sz w:val="28"/>
          <w:szCs w:val="24"/>
          <w:lang w:val="kk-KZ" w:eastAsia="en-US" w:bidi="en-US"/>
        </w:rPr>
        <w:t>Кенгир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</w:t>
      </w:r>
      <w:r w:rsidRPr="00B0047F"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  <w:t xml:space="preserve">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4"/>
          <w:lang w:eastAsia="en-US" w:bidi="en-US"/>
        </w:rPr>
        <w:t>Капшагай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4"/>
          <w:lang w:val="kk-KZ" w:eastAsia="en-US" w:bidi="en-US"/>
        </w:rPr>
        <w:t>;</w:t>
      </w:r>
    </w:p>
    <w:p w:rsidR="0050139C" w:rsidRPr="00B0047F" w:rsidRDefault="0050139C" w:rsidP="0050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3 класс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– 13 рек, 1 водохранилище: реки Тихая, Глубочанка,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Красноярка,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Есиль (Акмолинская обл), Дерколь, Нура (Карагандинская область),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Есентай, Коргас, Лепси, Иле, Аксу (Алматинская область), Бадам,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Боген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водохранилище Самаркан;</w:t>
      </w:r>
    </w:p>
    <w:p w:rsidR="0050139C" w:rsidRPr="00B0047F" w:rsidRDefault="0050139C" w:rsidP="00501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&gt;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 класса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(качество воды не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нормируется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–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3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рек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и, 1 озеро,1 водохранилище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реки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Шу, Киши Алматы, Улькен Алматы, озеро Улькен Алматы, водохранилище Сергеевское;</w:t>
      </w:r>
    </w:p>
    <w:p w:rsidR="0050139C" w:rsidRPr="00B0047F" w:rsidRDefault="0050139C" w:rsidP="0050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4"/>
          <w:szCs w:val="28"/>
          <w:lang w:val="kk-KZ" w:eastAsia="en-US" w:bidi="en-US"/>
        </w:rPr>
        <w:t xml:space="preserve">- </w:t>
      </w:r>
      <w:r w:rsidRPr="00B0047F">
        <w:rPr>
          <w:rFonts w:ascii="Times New Roman" w:eastAsia="Times New Roman" w:hAnsi="Times New Roman" w:cs="Times New Roman"/>
          <w:b/>
          <w:sz w:val="24"/>
          <w:szCs w:val="28"/>
          <w:lang w:val="kk-KZ" w:eastAsia="en-US" w:bidi="en-US"/>
        </w:rPr>
        <w:t xml:space="preserve">4 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класс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- 10 рек, 1 канал и 5 озер: реки 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Кара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Ертис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Жайык (Западно - Казахстанская область), Шаган, Шынгырлау, Нура (Акмолинская область), Елек, Кокпекты, Сарыкау, Сырдария, Арыс, каналы Нура-Есиль, 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озера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Шолак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Есей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Султанкельды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Кокай,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Аральское море;</w:t>
      </w:r>
    </w:p>
    <w:p w:rsidR="0050139C" w:rsidRPr="00B0047F" w:rsidRDefault="0050139C" w:rsidP="00501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4"/>
          <w:szCs w:val="28"/>
          <w:lang w:val="kk-KZ" w:eastAsia="en-US" w:bidi="en-US"/>
        </w:rPr>
        <w:t xml:space="preserve">- 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>5 класс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– 7 рек, 2 озера: реки Ертис (ВКО), Тобыл, Айет, Тогызак, Есиль (СКО), Карабалта,</w:t>
      </w:r>
      <w:r w:rsidRPr="00B0047F">
        <w:rPr>
          <w:rFonts w:ascii="Times New Roman" w:eastAsia="Times New Roman" w:hAnsi="Times New Roman" w:cs="Times New Roman"/>
          <w:bCs/>
          <w:sz w:val="28"/>
          <w:szCs w:val="28"/>
          <w:lang w:val="kk-KZ"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Келес, озера Бурабай, Карасье;</w:t>
      </w:r>
    </w:p>
    <w:p w:rsidR="0050139C" w:rsidRPr="00B0047F" w:rsidRDefault="0050139C" w:rsidP="0050139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</w:pPr>
      <w:r w:rsidRPr="00B0047F">
        <w:rPr>
          <w:rFonts w:ascii="Times New Roman" w:eastAsia="Times New Roman" w:hAnsi="Times New Roman" w:cs="Times New Roman"/>
          <w:sz w:val="24"/>
          <w:szCs w:val="24"/>
          <w:lang w:val="kk-KZ" w:eastAsia="en-US" w:bidi="en-US"/>
        </w:rPr>
        <w:t>&gt;</w:t>
      </w:r>
      <w:r w:rsidRPr="00B0047F">
        <w:rPr>
          <w:rFonts w:ascii="Times New Roman" w:eastAsia="Times New Roman" w:hAnsi="Times New Roman" w:cs="Times New Roman"/>
          <w:b/>
          <w:sz w:val="28"/>
          <w:szCs w:val="28"/>
          <w:lang w:val="kk-KZ" w:eastAsia="en-US" w:bidi="en-US"/>
        </w:rPr>
        <w:t xml:space="preserve">5 класса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(качество воды не нормируется) 22 реки, 11 озер, 1 водохранилище, 1 море – реки Брекса, Емель, Буктырма, Ульби, 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Ертис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 xml:space="preserve"> (Павлодарская обл)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Жайык (Атырауская область), Шаронова, Кигаш, Эмба, Сарыбулак, Акбулак, Кылшыкты, Шагалалы, Беттыбулак,</w:t>
      </w:r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Кара Кенгир, Сокыр, Шерубайнура, Сарысу,Талас, Асса, Бериккара, Токташ, озера Копа, Зеренды, Киши Шабакты, Улькен Шабакты, Сулуколь, Жукей, Щучье,</w:t>
      </w:r>
      <w:r w:rsidRPr="00B0047F">
        <w:rPr>
          <w:rFonts w:ascii="Times New Roman" w:eastAsia="Times New Roman" w:hAnsi="Times New Roman" w:cs="Times New Roman"/>
          <w:sz w:val="24"/>
          <w:szCs w:val="28"/>
          <w:lang w:val="kk-KZ"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Биликоль,</w:t>
      </w:r>
      <w:proofErr w:type="spellStart"/>
      <w:r w:rsidRPr="00B0047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Тениз</w:t>
      </w:r>
      <w:proofErr w:type="spellEnd"/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, Алаколь, Балкаш (Алматинская область), водохранилище Шардара,</w:t>
      </w:r>
      <w:r w:rsidRPr="00B0047F">
        <w:rPr>
          <w:rFonts w:ascii="Times New Roman" w:eastAsia="Times New Roman" w:hAnsi="Times New Roman" w:cs="Times New Roman"/>
          <w:bCs/>
          <w:sz w:val="28"/>
          <w:szCs w:val="28"/>
          <w:lang w:val="kk-KZ" w:eastAsia="en-US" w:bidi="en-US"/>
        </w:rPr>
        <w:t xml:space="preserve"> </w:t>
      </w:r>
      <w:r w:rsidRPr="00B0047F">
        <w:rPr>
          <w:rFonts w:ascii="Times New Roman" w:eastAsia="Times New Roman" w:hAnsi="Times New Roman" w:cs="Times New Roman"/>
          <w:sz w:val="28"/>
          <w:szCs w:val="28"/>
          <w:lang w:val="kk-KZ" w:eastAsia="en-US" w:bidi="en-US"/>
        </w:rPr>
        <w:t>Каспийское море.</w:t>
      </w:r>
    </w:p>
    <w:p w:rsidR="008B7E13" w:rsidRPr="00B0047F" w:rsidRDefault="008B7E13" w:rsidP="005013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47F">
        <w:rPr>
          <w:rFonts w:ascii="Times New Roman" w:hAnsi="Times New Roman"/>
          <w:b/>
          <w:sz w:val="28"/>
          <w:szCs w:val="28"/>
        </w:rPr>
        <w:t xml:space="preserve">Радиационное состояние </w:t>
      </w:r>
    </w:p>
    <w:p w:rsidR="008B7E13" w:rsidRPr="00B0047F" w:rsidRDefault="008B7E13" w:rsidP="008B7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047F">
        <w:rPr>
          <w:rFonts w:ascii="Times New Roman" w:hAnsi="Times New Roman" w:cs="Times New Roman"/>
          <w:sz w:val="28"/>
          <w:szCs w:val="28"/>
        </w:rPr>
        <w:tab/>
        <w:t xml:space="preserve">По данным наблюдений, средние значения радиационного гамма-фона приземного слоя атмосферы по населенным пунктам Республики Казахстан находились в пределах 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0,00-1,7 </w:t>
      </w:r>
      <w:proofErr w:type="spellStart"/>
      <w:r w:rsidRPr="00B0047F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B0047F">
        <w:rPr>
          <w:rFonts w:ascii="Times New Roman" w:hAnsi="Times New Roman" w:cs="Times New Roman"/>
          <w:sz w:val="28"/>
          <w:szCs w:val="28"/>
        </w:rPr>
        <w:t>/ч. В среднем по Республике Казахстан радиационный гамма-фон составил 0,</w:t>
      </w:r>
      <w:r w:rsidRPr="00B0047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23A2" w:rsidRPr="00B0047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C57689" w:rsidRPr="00B004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B0047F">
        <w:rPr>
          <w:rFonts w:ascii="Times New Roman" w:hAnsi="Times New Roman" w:cs="Times New Roman"/>
          <w:sz w:val="28"/>
          <w:szCs w:val="28"/>
        </w:rPr>
        <w:t>мкЗв</w:t>
      </w:r>
      <w:proofErr w:type="spellEnd"/>
      <w:r w:rsidRPr="00B0047F">
        <w:rPr>
          <w:rFonts w:ascii="Times New Roman" w:hAnsi="Times New Roman" w:cs="Times New Roman"/>
          <w:sz w:val="28"/>
          <w:szCs w:val="28"/>
        </w:rPr>
        <w:t>/ч и находился в допустимых пределах.</w:t>
      </w:r>
    </w:p>
    <w:p w:rsidR="008B7E13" w:rsidRPr="0097788B" w:rsidRDefault="008B7E13" w:rsidP="008B7E1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047F">
        <w:rPr>
          <w:rFonts w:ascii="Times New Roman" w:hAnsi="Times New Roman" w:cs="Times New Roman"/>
          <w:sz w:val="28"/>
          <w:szCs w:val="28"/>
        </w:rPr>
        <w:tab/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1323A2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>,6-2,4</w:t>
      </w:r>
      <w:r w:rsidR="00D54D81" w:rsidRPr="00B0047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B0047F">
        <w:rPr>
          <w:rFonts w:ascii="Times New Roman" w:hAnsi="Times New Roman" w:cs="Times New Roman"/>
          <w:sz w:val="28"/>
          <w:szCs w:val="28"/>
        </w:rPr>
        <w:t>Бк/м</w:t>
      </w:r>
      <w:r w:rsidRPr="00B004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047F">
        <w:rPr>
          <w:rFonts w:ascii="Times New Roman" w:hAnsi="Times New Roman" w:cs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Pr="00B0047F">
        <w:rPr>
          <w:rFonts w:ascii="Times New Roman" w:hAnsi="Times New Roman" w:cs="Times New Roman"/>
          <w:sz w:val="28"/>
          <w:szCs w:val="28"/>
          <w:lang w:val="kk-KZ"/>
        </w:rPr>
        <w:t>1,</w:t>
      </w:r>
      <w:r w:rsidR="00C57689" w:rsidRPr="00B0047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0047F">
        <w:rPr>
          <w:rFonts w:ascii="Times New Roman" w:hAnsi="Times New Roman" w:cs="Times New Roman"/>
          <w:sz w:val="28"/>
          <w:szCs w:val="28"/>
        </w:rPr>
        <w:t xml:space="preserve"> Бк/м</w:t>
      </w:r>
      <w:r w:rsidRPr="00B004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0047F">
        <w:rPr>
          <w:rFonts w:ascii="Times New Roman" w:hAnsi="Times New Roman" w:cs="Times New Roman"/>
          <w:sz w:val="28"/>
          <w:szCs w:val="28"/>
        </w:rPr>
        <w:t>, что не превышает предельно-допустимый уровень.</w:t>
      </w:r>
    </w:p>
    <w:p w:rsidR="00E173FE" w:rsidRPr="0097788B" w:rsidRDefault="00E173FE" w:rsidP="00E173F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13" w:rsidRPr="0097788B" w:rsidRDefault="00E173FE" w:rsidP="008503B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97788B">
        <w:rPr>
          <w:rFonts w:ascii="Times New Roman" w:hAnsi="Times New Roman" w:cs="Times New Roman"/>
          <w:sz w:val="28"/>
          <w:szCs w:val="28"/>
        </w:rPr>
        <w:tab/>
      </w:r>
    </w:p>
    <w:p w:rsidR="008B7E13" w:rsidRPr="0097788B" w:rsidRDefault="008B7E13" w:rsidP="008B7E13">
      <w:pPr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7788B">
        <w:rPr>
          <w:rFonts w:ascii="Times New Roman" w:hAnsi="Times New Roman"/>
          <w:b/>
          <w:sz w:val="28"/>
          <w:szCs w:val="28"/>
        </w:rPr>
        <w:t>Дополнительно:</w:t>
      </w:r>
    </w:p>
    <w:p w:rsidR="008B7E13" w:rsidRPr="008B7E13" w:rsidRDefault="008B7E13" w:rsidP="008B7E13">
      <w:pPr>
        <w:pStyle w:val="a3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7788B">
        <w:rPr>
          <w:rFonts w:ascii="Times New Roman" w:hAnsi="Times New Roman" w:cs="Times New Roman"/>
          <w:sz w:val="28"/>
          <w:szCs w:val="28"/>
        </w:rPr>
        <w:tab/>
        <w:t xml:space="preserve">Более подробная информация о состоянии окружающей среды РК, в том числе в разрезе областей публикуется в информационном бюллетене, размещенного на </w:t>
      </w:r>
      <w:r w:rsidRPr="0097788B">
        <w:rPr>
          <w:rFonts w:ascii="Times New Roman" w:hAnsi="Times New Roman" w:cs="Times New Roman"/>
          <w:sz w:val="28"/>
          <w:szCs w:val="28"/>
          <w:lang w:val="kk-KZ"/>
        </w:rPr>
        <w:t xml:space="preserve">сайтах Министерства Энергетики Республики Казахстан и </w:t>
      </w:r>
      <w:r w:rsidRPr="0097788B">
        <w:rPr>
          <w:rFonts w:ascii="Times New Roman" w:hAnsi="Times New Roman" w:cs="Times New Roman"/>
          <w:sz w:val="28"/>
          <w:szCs w:val="28"/>
        </w:rPr>
        <w:t>РГП «Казгидромет».</w:t>
      </w:r>
    </w:p>
    <w:p w:rsidR="008B7E13" w:rsidRPr="00124822" w:rsidRDefault="008B7E13" w:rsidP="008B7E1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B7E13" w:rsidRPr="00B4198A" w:rsidRDefault="008B7E13">
      <w:pPr>
        <w:rPr>
          <w:lang w:val="kk-KZ"/>
        </w:rPr>
      </w:pPr>
    </w:p>
    <w:sectPr w:rsidR="008B7E13" w:rsidRPr="00B4198A" w:rsidSect="0037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8A"/>
    <w:rsid w:val="000D7D35"/>
    <w:rsid w:val="001323A2"/>
    <w:rsid w:val="001341F3"/>
    <w:rsid w:val="00330176"/>
    <w:rsid w:val="00374832"/>
    <w:rsid w:val="00381238"/>
    <w:rsid w:val="003E2783"/>
    <w:rsid w:val="003E3D62"/>
    <w:rsid w:val="00430EE6"/>
    <w:rsid w:val="004C1FFA"/>
    <w:rsid w:val="0050139C"/>
    <w:rsid w:val="00502965"/>
    <w:rsid w:val="0058555C"/>
    <w:rsid w:val="006C08D5"/>
    <w:rsid w:val="008503B3"/>
    <w:rsid w:val="008B7E13"/>
    <w:rsid w:val="00957793"/>
    <w:rsid w:val="0097788B"/>
    <w:rsid w:val="00A916D1"/>
    <w:rsid w:val="00B0047F"/>
    <w:rsid w:val="00B4198A"/>
    <w:rsid w:val="00B52D1C"/>
    <w:rsid w:val="00BB6D57"/>
    <w:rsid w:val="00C57689"/>
    <w:rsid w:val="00CE3A0D"/>
    <w:rsid w:val="00D54D81"/>
    <w:rsid w:val="00E173FE"/>
    <w:rsid w:val="00E2480B"/>
    <w:rsid w:val="00EA265E"/>
    <w:rsid w:val="00F368B4"/>
    <w:rsid w:val="00F413F5"/>
    <w:rsid w:val="00FB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025EF-7124-4214-A701-791ADA9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8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98A"/>
    <w:rPr>
      <w:rFonts w:ascii="Tahoma" w:hAnsi="Tahoma" w:cs="Tahoma"/>
      <w:sz w:val="16"/>
      <w:szCs w:val="16"/>
    </w:rPr>
  </w:style>
  <w:style w:type="paragraph" w:customStyle="1" w:styleId="212">
    <w:name w:val="Основной текст с отступом 212"/>
    <w:basedOn w:val="a"/>
    <w:uiPriority w:val="99"/>
    <w:rsid w:val="00A916D1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/>
              <a:t>СИ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066885389326366"/>
          <c:y val="5.0375079992243721E-2"/>
          <c:w val="0.58989501312336035"/>
          <c:h val="0.910643986227537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 рус 09'!$L$3</c:f>
              <c:strCache>
                <c:ptCount val="1"/>
                <c:pt idx="0">
                  <c:v>СИ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 рус 09'!$K$4:$K$47</c:f>
              <c:strCache>
                <c:ptCount val="44"/>
                <c:pt idx="0">
                  <c:v>п. Торетам</c:v>
                </c:pt>
                <c:pt idx="1">
                  <c:v>п. Бейнеу </c:v>
                </c:pt>
                <c:pt idx="2">
                  <c:v>Аксу</c:v>
                </c:pt>
                <c:pt idx="3">
                  <c:v>Сарань</c:v>
                </c:pt>
                <c:pt idx="4">
                  <c:v>Алтай</c:v>
                </c:pt>
                <c:pt idx="5">
                  <c:v>п. Январцево </c:v>
                </c:pt>
                <c:pt idx="6">
                  <c:v>СКФМ Боровое </c:v>
                </c:pt>
                <c:pt idx="7">
                  <c:v>ЩБКЗ</c:v>
                </c:pt>
                <c:pt idx="8">
                  <c:v>Аксай</c:v>
                </c:pt>
                <c:pt idx="9">
                  <c:v>Рудный</c:v>
                </c:pt>
                <c:pt idx="10">
                  <c:v>п. Кордай</c:v>
                </c:pt>
                <c:pt idx="11">
                  <c:v>Кульсары</c:v>
                </c:pt>
                <c:pt idx="12">
                  <c:v>Уральск</c:v>
                </c:pt>
                <c:pt idx="13">
                  <c:v>Екибастуз</c:v>
                </c:pt>
                <c:pt idx="14">
                  <c:v>Степногорск</c:v>
                </c:pt>
                <c:pt idx="15">
                  <c:v>Жанатас</c:v>
                </c:pt>
                <c:pt idx="16">
                  <c:v>Павлодар</c:v>
                </c:pt>
                <c:pt idx="17">
                  <c:v>Кокшетау</c:v>
                </c:pt>
                <c:pt idx="18">
                  <c:v>п. Карабалык </c:v>
                </c:pt>
                <c:pt idx="19">
                  <c:v>п. Глубокое </c:v>
                </c:pt>
                <c:pt idx="20">
                  <c:v>Кентау</c:v>
                </c:pt>
                <c:pt idx="21">
                  <c:v>Семей</c:v>
                </c:pt>
                <c:pt idx="22">
                  <c:v>Усть-Каменогорск</c:v>
                </c:pt>
                <c:pt idx="23">
                  <c:v>п. Акай</c:v>
                </c:pt>
                <c:pt idx="24">
                  <c:v>Кызылорда</c:v>
                </c:pt>
                <c:pt idx="25">
                  <c:v>Костанай</c:v>
                </c:pt>
                <c:pt idx="26">
                  <c:v>Риддер</c:v>
                </c:pt>
                <c:pt idx="27">
                  <c:v>Чу</c:v>
                </c:pt>
                <c:pt idx="28">
                  <c:v>Талдыкорган</c:v>
                </c:pt>
                <c:pt idx="29">
                  <c:v>Жезказган</c:v>
                </c:pt>
                <c:pt idx="30">
                  <c:v>Тараз</c:v>
                </c:pt>
                <c:pt idx="31">
                  <c:v>Шымкент</c:v>
                </c:pt>
                <c:pt idx="32">
                  <c:v>Каратау</c:v>
                </c:pt>
                <c:pt idx="33">
                  <c:v>Жанаозен</c:v>
                </c:pt>
                <c:pt idx="34">
                  <c:v>Караганда</c:v>
                </c:pt>
                <c:pt idx="35">
                  <c:v>Петропавловск</c:v>
                </c:pt>
                <c:pt idx="36">
                  <c:v>Алматы</c:v>
                </c:pt>
                <c:pt idx="37">
                  <c:v>Астана</c:v>
                </c:pt>
                <c:pt idx="38">
                  <c:v>Балхаш</c:v>
                </c:pt>
                <c:pt idx="39">
                  <c:v>Туркестан</c:v>
                </c:pt>
                <c:pt idx="40">
                  <c:v>Актау</c:v>
                </c:pt>
                <c:pt idx="41">
                  <c:v>Темиртау</c:v>
                </c:pt>
                <c:pt idx="42">
                  <c:v>Атырау</c:v>
                </c:pt>
                <c:pt idx="43">
                  <c:v>Актобе</c:v>
                </c:pt>
              </c:strCache>
            </c:strRef>
          </c:cat>
          <c:val>
            <c:numRef>
              <c:f>'уровень загрязнения рус 09'!$L$4:$L$47</c:f>
              <c:numCache>
                <c:formatCode>General</c:formatCode>
                <c:ptCount val="4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3</c:v>
                </c:pt>
                <c:pt idx="33">
                  <c:v>3</c:v>
                </c:pt>
                <c:pt idx="34">
                  <c:v>3</c:v>
                </c:pt>
                <c:pt idx="35">
                  <c:v>4</c:v>
                </c:pt>
                <c:pt idx="36">
                  <c:v>4</c:v>
                </c:pt>
                <c:pt idx="37">
                  <c:v>6</c:v>
                </c:pt>
                <c:pt idx="38">
                  <c:v>6</c:v>
                </c:pt>
                <c:pt idx="39">
                  <c:v>7</c:v>
                </c:pt>
                <c:pt idx="40">
                  <c:v>8</c:v>
                </c:pt>
                <c:pt idx="41">
                  <c:v>12</c:v>
                </c:pt>
                <c:pt idx="42">
                  <c:v>14</c:v>
                </c:pt>
                <c:pt idx="4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5-4ED1-84B8-FC9AF49E1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5706624"/>
        <c:axId val="-2125706080"/>
      </c:barChart>
      <c:catAx>
        <c:axId val="-2125706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2125706080"/>
        <c:crosses val="autoZero"/>
        <c:auto val="1"/>
        <c:lblAlgn val="ctr"/>
        <c:lblOffset val="100"/>
        <c:noMultiLvlLbl val="0"/>
      </c:catAx>
      <c:valAx>
        <c:axId val="-212570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25706624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/>
              <a:t>НП,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813229571984439"/>
          <c:y val="5.4711246200607903E-2"/>
          <c:w val="0.75680933852140109"/>
          <c:h val="0.91565349544072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'уровень загрязнения рус 09'!$C$57</c:f>
              <c:strCache>
                <c:ptCount val="1"/>
                <c:pt idx="0">
                  <c:v>НП, %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 рус 09'!$B$58:$B$98</c:f>
              <c:strCache>
                <c:ptCount val="41"/>
                <c:pt idx="0">
                  <c:v>п. Январцево </c:v>
                </c:pt>
                <c:pt idx="1">
                  <c:v>СКФМ Боровое </c:v>
                </c:pt>
                <c:pt idx="2">
                  <c:v>ЩБКЗ</c:v>
                </c:pt>
                <c:pt idx="3">
                  <c:v>Аксай</c:v>
                </c:pt>
                <c:pt idx="4">
                  <c:v>Рудный</c:v>
                </c:pt>
                <c:pt idx="5">
                  <c:v>п. Кордай</c:v>
                </c:pt>
                <c:pt idx="6">
                  <c:v>п. Торетам</c:v>
                </c:pt>
                <c:pt idx="7">
                  <c:v>Кульсары</c:v>
                </c:pt>
                <c:pt idx="8">
                  <c:v>п. Бейнеу </c:v>
                </c:pt>
                <c:pt idx="9">
                  <c:v>Уральск</c:v>
                </c:pt>
                <c:pt idx="10">
                  <c:v>Екибастуз</c:v>
                </c:pt>
                <c:pt idx="11">
                  <c:v>Степногорск</c:v>
                </c:pt>
                <c:pt idx="12">
                  <c:v>Аксу</c:v>
                </c:pt>
                <c:pt idx="13">
                  <c:v>Жанатас</c:v>
                </c:pt>
                <c:pt idx="14">
                  <c:v>Сарань</c:v>
                </c:pt>
                <c:pt idx="15">
                  <c:v>Шымкент</c:v>
                </c:pt>
                <c:pt idx="16">
                  <c:v>Жанаозен</c:v>
                </c:pt>
                <c:pt idx="17">
                  <c:v>Кентау</c:v>
                </c:pt>
                <c:pt idx="18">
                  <c:v>Талдыкорган</c:v>
                </c:pt>
                <c:pt idx="19">
                  <c:v>Алтай</c:v>
                </c:pt>
                <c:pt idx="20">
                  <c:v>Риддер</c:v>
                </c:pt>
                <c:pt idx="21">
                  <c:v>п. Карабалык </c:v>
                </c:pt>
                <c:pt idx="22">
                  <c:v>п. Глубокое </c:v>
                </c:pt>
                <c:pt idx="23">
                  <c:v>Актау</c:v>
                </c:pt>
                <c:pt idx="24">
                  <c:v>Кызылорда</c:v>
                </c:pt>
                <c:pt idx="25">
                  <c:v>Павлодар</c:v>
                </c:pt>
                <c:pt idx="26">
                  <c:v>Кокшетау</c:v>
                </c:pt>
                <c:pt idx="27">
                  <c:v>Чу</c:v>
                </c:pt>
                <c:pt idx="28">
                  <c:v>Петропавловск</c:v>
                </c:pt>
                <c:pt idx="29">
                  <c:v>Тараз</c:v>
                </c:pt>
                <c:pt idx="30">
                  <c:v>Костанай</c:v>
                </c:pt>
                <c:pt idx="31">
                  <c:v>Каратау</c:v>
                </c:pt>
                <c:pt idx="32">
                  <c:v>Туркестан</c:v>
                </c:pt>
                <c:pt idx="33">
                  <c:v>Усть-Каменогорск</c:v>
                </c:pt>
                <c:pt idx="34">
                  <c:v>Семей</c:v>
                </c:pt>
                <c:pt idx="35">
                  <c:v>Балхаш</c:v>
                </c:pt>
                <c:pt idx="36">
                  <c:v>п. Акай</c:v>
                </c:pt>
                <c:pt idx="37">
                  <c:v>Караганда</c:v>
                </c:pt>
                <c:pt idx="38">
                  <c:v>Алматы</c:v>
                </c:pt>
                <c:pt idx="39">
                  <c:v>Жезказган</c:v>
                </c:pt>
                <c:pt idx="40">
                  <c:v>Астана</c:v>
                </c:pt>
              </c:strCache>
            </c:strRef>
          </c:cat>
          <c:val>
            <c:numRef>
              <c:f>'уровень загрязнения рус 09'!$C$58:$C$98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2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4</c:v>
                </c:pt>
                <c:pt idx="35">
                  <c:v>4</c:v>
                </c:pt>
                <c:pt idx="36">
                  <c:v>9</c:v>
                </c:pt>
                <c:pt idx="37">
                  <c:v>14</c:v>
                </c:pt>
                <c:pt idx="38">
                  <c:v>53</c:v>
                </c:pt>
                <c:pt idx="39">
                  <c:v>69</c:v>
                </c:pt>
                <c:pt idx="4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65-4A63-A160-E80A5F644F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5712608"/>
        <c:axId val="-2125703904"/>
      </c:barChart>
      <c:catAx>
        <c:axId val="-2125712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-2125703904"/>
        <c:crosses val="autoZero"/>
        <c:auto val="1"/>
        <c:lblAlgn val="ctr"/>
        <c:lblOffset val="100"/>
        <c:noMultiLvlLbl val="0"/>
      </c:catAx>
      <c:valAx>
        <c:axId val="-2125703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-2125712608"/>
        <c:crosses val="autoZero"/>
        <c:crossBetween val="between"/>
        <c:majorUnit val="5"/>
        <c:minorUnit val="1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Басембекова</dc:creator>
  <cp:keywords/>
  <dc:description/>
  <cp:lastModifiedBy>Гульсара Ескендирова</cp:lastModifiedBy>
  <cp:revision>2</cp:revision>
  <dcterms:created xsi:type="dcterms:W3CDTF">2019-09-23T04:10:00Z</dcterms:created>
  <dcterms:modified xsi:type="dcterms:W3CDTF">2019-09-23T04:10:00Z</dcterms:modified>
</cp:coreProperties>
</file>