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A8C" w:rsidRPr="00844277" w:rsidRDefault="00E74A8C" w:rsidP="00C06013">
      <w:pPr>
        <w:spacing w:line="240" w:lineRule="auto"/>
        <w:ind w:firstLine="567"/>
        <w:rPr>
          <w:rFonts w:ascii="Times New Roman" w:hAnsi="Times New Roman"/>
          <w:color w:val="000000" w:themeColor="text1"/>
          <w:lang w:val="kk-KZ"/>
        </w:rPr>
      </w:pPr>
      <w:r w:rsidRPr="00844277">
        <w:rPr>
          <w:rFonts w:ascii="Times New Roman" w:hAnsi="Times New Roman"/>
          <w:noProof/>
          <w:color w:val="000000" w:themeColor="text1"/>
          <w:lang w:eastAsia="ru-RU"/>
        </w:rPr>
        <w:drawing>
          <wp:anchor distT="0" distB="0" distL="114300" distR="114300" simplePos="0" relativeHeight="251663360" behindDoc="0" locked="0" layoutInCell="1" allowOverlap="1">
            <wp:simplePos x="0" y="0"/>
            <wp:positionH relativeFrom="column">
              <wp:posOffset>-16677</wp:posOffset>
            </wp:positionH>
            <wp:positionV relativeFrom="page">
              <wp:posOffset>432303</wp:posOffset>
            </wp:positionV>
            <wp:extent cx="1133475" cy="1141095"/>
            <wp:effectExtent l="0" t="0" r="0" b="0"/>
            <wp:wrapNone/>
            <wp:docPr id="1" name="Picture 1" descr="G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1"/>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133475" cy="1141095"/>
                    </a:xfrm>
                    <a:prstGeom prst="rect">
                      <a:avLst/>
                    </a:prstGeom>
                    <a:noFill/>
                    <a:ln>
                      <a:noFill/>
                    </a:ln>
                  </pic:spPr>
                </pic:pic>
              </a:graphicData>
            </a:graphic>
          </wp:anchor>
        </w:drawing>
      </w:r>
      <w:r w:rsidR="00EF3A74" w:rsidRPr="00844277">
        <w:rPr>
          <w:rFonts w:ascii="Times New Roman" w:hAnsi="Times New Roman"/>
          <w:color w:val="000000" w:themeColor="text1"/>
          <w:lang w:val="kk-KZ"/>
        </w:rPr>
        <w:t>а</w:t>
      </w:r>
    </w:p>
    <w:p w:rsidR="00E74A8C" w:rsidRPr="00844277" w:rsidRDefault="00E74A8C" w:rsidP="00C06013">
      <w:pPr>
        <w:spacing w:line="240" w:lineRule="auto"/>
        <w:ind w:firstLine="567"/>
        <w:rPr>
          <w:rFonts w:ascii="Times New Roman" w:hAnsi="Times New Roman"/>
          <w:color w:val="000000" w:themeColor="text1"/>
        </w:rPr>
      </w:pPr>
    </w:p>
    <w:p w:rsidR="00E74A8C" w:rsidRPr="00844277" w:rsidRDefault="00E74A8C" w:rsidP="00C06013">
      <w:pPr>
        <w:spacing w:line="240" w:lineRule="auto"/>
        <w:ind w:firstLine="567"/>
        <w:rPr>
          <w:rFonts w:ascii="Times New Roman" w:hAnsi="Times New Roman"/>
          <w:color w:val="000000" w:themeColor="text1"/>
        </w:rPr>
      </w:pPr>
    </w:p>
    <w:p w:rsidR="00E74A8C" w:rsidRPr="00844277" w:rsidRDefault="00E74A8C" w:rsidP="00C06013">
      <w:pPr>
        <w:spacing w:line="240" w:lineRule="auto"/>
        <w:ind w:firstLine="567"/>
        <w:rPr>
          <w:rFonts w:ascii="Times New Roman" w:hAnsi="Times New Roman"/>
          <w:color w:val="000000" w:themeColor="text1"/>
        </w:rPr>
      </w:pPr>
    </w:p>
    <w:p w:rsidR="00E74A8C" w:rsidRPr="00844277" w:rsidRDefault="00E74A8C" w:rsidP="00C06013">
      <w:pPr>
        <w:spacing w:line="240" w:lineRule="auto"/>
        <w:ind w:firstLine="567"/>
        <w:jc w:val="center"/>
        <w:rPr>
          <w:rFonts w:ascii="Times New Roman" w:hAnsi="Times New Roman"/>
          <w:color w:val="000000" w:themeColor="text1"/>
        </w:rPr>
      </w:pPr>
    </w:p>
    <w:p w:rsidR="00175995" w:rsidRDefault="00175995" w:rsidP="00175995">
      <w:pPr>
        <w:spacing w:line="312" w:lineRule="auto"/>
        <w:jc w:val="center"/>
        <w:rPr>
          <w:color w:val="000080"/>
          <w:sz w:val="36"/>
          <w:lang w:val="en-US"/>
        </w:rPr>
      </w:pPr>
      <w:r w:rsidRPr="00175995">
        <w:rPr>
          <w:color w:val="000080"/>
          <w:sz w:val="36"/>
        </w:rPr>
        <w:t>БИОҚАУІПСІЗДІ</w:t>
      </w:r>
      <w:proofErr w:type="gramStart"/>
      <w:r w:rsidRPr="00175995">
        <w:rPr>
          <w:color w:val="000080"/>
          <w:sz w:val="36"/>
        </w:rPr>
        <w:t>К Ж</w:t>
      </w:r>
      <w:proofErr w:type="gramEnd"/>
      <w:r w:rsidRPr="00175995">
        <w:rPr>
          <w:color w:val="000080"/>
          <w:sz w:val="36"/>
        </w:rPr>
        <w:t xml:space="preserve">ӨНІНДЕГІ </w:t>
      </w:r>
    </w:p>
    <w:p w:rsidR="00175995" w:rsidRDefault="00175995" w:rsidP="00175995">
      <w:pPr>
        <w:spacing w:line="312" w:lineRule="auto"/>
        <w:jc w:val="center"/>
        <w:rPr>
          <w:color w:val="000080"/>
          <w:sz w:val="36"/>
          <w:lang w:val="en-US"/>
        </w:rPr>
      </w:pPr>
      <w:r w:rsidRPr="00175995">
        <w:rPr>
          <w:color w:val="000080"/>
          <w:sz w:val="36"/>
        </w:rPr>
        <w:t>КАРТАХЕН</w:t>
      </w:r>
      <w:r w:rsidRPr="00175995">
        <w:rPr>
          <w:color w:val="000080"/>
          <w:sz w:val="36"/>
          <w:lang w:val="en-US"/>
        </w:rPr>
        <w:t xml:space="preserve"> </w:t>
      </w:r>
      <w:r w:rsidRPr="00175995">
        <w:rPr>
          <w:color w:val="000080"/>
          <w:sz w:val="36"/>
        </w:rPr>
        <w:t>ХАТТАМАСЫН</w:t>
      </w:r>
      <w:r w:rsidRPr="00175995">
        <w:rPr>
          <w:color w:val="000080"/>
          <w:sz w:val="36"/>
          <w:lang w:val="en-US"/>
        </w:rPr>
        <w:t xml:space="preserve"> </w:t>
      </w:r>
      <w:r w:rsidRPr="00175995">
        <w:rPr>
          <w:color w:val="000080"/>
          <w:sz w:val="36"/>
        </w:rPr>
        <w:t>ЖҮЗЕГЕ</w:t>
      </w:r>
      <w:r w:rsidRPr="00175995">
        <w:rPr>
          <w:color w:val="000080"/>
          <w:sz w:val="36"/>
          <w:lang w:val="en-US"/>
        </w:rPr>
        <w:t xml:space="preserve"> </w:t>
      </w:r>
      <w:r w:rsidRPr="00175995">
        <w:rPr>
          <w:color w:val="000080"/>
          <w:sz w:val="36"/>
        </w:rPr>
        <w:t>АСЫРУ</w:t>
      </w:r>
      <w:r w:rsidRPr="00175995">
        <w:rPr>
          <w:color w:val="000080"/>
          <w:sz w:val="36"/>
          <w:lang w:val="en-US"/>
        </w:rPr>
        <w:t xml:space="preserve"> </w:t>
      </w:r>
      <w:r w:rsidRPr="00175995">
        <w:rPr>
          <w:color w:val="000080"/>
          <w:sz w:val="36"/>
        </w:rPr>
        <w:t>ТУРАЛЫ</w:t>
      </w:r>
    </w:p>
    <w:p w:rsidR="00175995" w:rsidRPr="00175995" w:rsidRDefault="00175995" w:rsidP="00175995">
      <w:pPr>
        <w:spacing w:line="312" w:lineRule="auto"/>
        <w:jc w:val="center"/>
        <w:rPr>
          <w:color w:val="000080"/>
          <w:sz w:val="36"/>
          <w:lang w:val="en-US"/>
        </w:rPr>
      </w:pPr>
      <w:r w:rsidRPr="00175995">
        <w:rPr>
          <w:color w:val="000080"/>
          <w:sz w:val="36"/>
          <w:lang w:val="en-US"/>
        </w:rPr>
        <w:t xml:space="preserve"> </w:t>
      </w:r>
      <w:r w:rsidRPr="00175995">
        <w:rPr>
          <w:color w:val="000080"/>
          <w:sz w:val="36"/>
        </w:rPr>
        <w:t>ҰЛТТЫҚ</w:t>
      </w:r>
      <w:r w:rsidRPr="00175995">
        <w:rPr>
          <w:color w:val="000080"/>
          <w:sz w:val="36"/>
          <w:lang w:val="en-US"/>
        </w:rPr>
        <w:t xml:space="preserve"> </w:t>
      </w:r>
      <w:r w:rsidRPr="00175995">
        <w:rPr>
          <w:color w:val="000080"/>
          <w:sz w:val="36"/>
        </w:rPr>
        <w:t>БАЯНДАМА</w:t>
      </w:r>
    </w:p>
    <w:p w:rsidR="00E74A8C" w:rsidRPr="00175995" w:rsidRDefault="00E74A8C" w:rsidP="00C06013">
      <w:pPr>
        <w:spacing w:line="240" w:lineRule="auto"/>
        <w:ind w:firstLine="567"/>
        <w:rPr>
          <w:rFonts w:ascii="Times New Roman" w:hAnsi="Times New Roman"/>
          <w:color w:val="000000" w:themeColor="text1"/>
          <w:lang w:val="en-US"/>
        </w:rPr>
      </w:pPr>
    </w:p>
    <w:p w:rsidR="00E74A8C" w:rsidRPr="00175995" w:rsidRDefault="00E74A8C" w:rsidP="00C06013">
      <w:pPr>
        <w:spacing w:line="240" w:lineRule="auto"/>
        <w:ind w:firstLine="567"/>
        <w:rPr>
          <w:rFonts w:ascii="Times New Roman" w:hAnsi="Times New Roman"/>
          <w:color w:val="000000" w:themeColor="text1"/>
          <w:lang w:val="en-US"/>
        </w:rPr>
      </w:pPr>
    </w:p>
    <w:p w:rsidR="00E74A8C" w:rsidRPr="00175995" w:rsidRDefault="00E74A8C" w:rsidP="00C06013">
      <w:pPr>
        <w:spacing w:line="240" w:lineRule="auto"/>
        <w:ind w:firstLine="567"/>
        <w:rPr>
          <w:rFonts w:ascii="Times New Roman" w:hAnsi="Times New Roman"/>
          <w:color w:val="000000" w:themeColor="text1"/>
          <w:lang w:val="en-US"/>
        </w:rPr>
      </w:pPr>
      <w:r w:rsidRPr="00844277">
        <w:rPr>
          <w:rFonts w:ascii="Times New Roman" w:hAnsi="Times New Roman"/>
          <w:noProof/>
          <w:color w:val="000000" w:themeColor="text1"/>
          <w:lang w:eastAsia="ru-RU"/>
        </w:rPr>
        <w:drawing>
          <wp:anchor distT="0" distB="0" distL="114300" distR="114300" simplePos="0" relativeHeight="251664384" behindDoc="0" locked="0" layoutInCell="1" allowOverlap="1">
            <wp:simplePos x="0" y="0"/>
            <wp:positionH relativeFrom="column">
              <wp:posOffset>122555</wp:posOffset>
            </wp:positionH>
            <wp:positionV relativeFrom="paragraph">
              <wp:posOffset>124460</wp:posOffset>
            </wp:positionV>
            <wp:extent cx="5759450" cy="4170680"/>
            <wp:effectExtent l="0" t="0" r="0" b="1270"/>
            <wp:wrapSquare wrapText="bothSides"/>
            <wp:docPr id="45058" name="Picture 2" descr="1 коп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58" name="Picture 2" descr="1 копи"/>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759450" cy="4170680"/>
                    </a:xfrm>
                    <a:prstGeom prst="rect">
                      <a:avLst/>
                    </a:prstGeom>
                    <a:ln>
                      <a:noFill/>
                    </a:ln>
                    <a:effectLst>
                      <a:softEdge rad="112500"/>
                    </a:effectLst>
                    <a:extLst/>
                  </pic:spPr>
                </pic:pic>
              </a:graphicData>
            </a:graphic>
          </wp:anchor>
        </w:drawing>
      </w:r>
    </w:p>
    <w:p w:rsidR="00E74A8C" w:rsidRPr="00175995" w:rsidRDefault="00E74A8C" w:rsidP="00C06013">
      <w:pPr>
        <w:spacing w:line="240" w:lineRule="auto"/>
        <w:ind w:firstLine="567"/>
        <w:rPr>
          <w:rFonts w:ascii="Times New Roman" w:hAnsi="Times New Roman"/>
          <w:color w:val="000000" w:themeColor="text1"/>
          <w:lang w:val="en-US"/>
        </w:rPr>
      </w:pPr>
    </w:p>
    <w:p w:rsidR="006F5C16" w:rsidRPr="00175995" w:rsidRDefault="006F5C16" w:rsidP="00C06013">
      <w:pPr>
        <w:spacing w:line="240" w:lineRule="auto"/>
        <w:ind w:firstLine="567"/>
        <w:rPr>
          <w:rFonts w:ascii="Times New Roman" w:hAnsi="Times New Roman"/>
          <w:color w:val="000000" w:themeColor="text1"/>
          <w:lang w:val="en-US"/>
        </w:rPr>
      </w:pPr>
    </w:p>
    <w:p w:rsidR="006F5C16" w:rsidRPr="00175995" w:rsidRDefault="006F5C16" w:rsidP="00C06013">
      <w:pPr>
        <w:spacing w:line="240" w:lineRule="auto"/>
        <w:ind w:firstLine="567"/>
        <w:rPr>
          <w:rFonts w:ascii="Times New Roman" w:hAnsi="Times New Roman"/>
          <w:color w:val="000000" w:themeColor="text1"/>
          <w:lang w:val="en-US"/>
        </w:rPr>
      </w:pPr>
    </w:p>
    <w:p w:rsidR="006F5C16" w:rsidRPr="00175995" w:rsidRDefault="006F5C16" w:rsidP="00C06013">
      <w:pPr>
        <w:spacing w:line="240" w:lineRule="auto"/>
        <w:ind w:firstLine="567"/>
        <w:rPr>
          <w:rFonts w:ascii="Times New Roman" w:hAnsi="Times New Roman"/>
          <w:color w:val="000000" w:themeColor="text1"/>
          <w:lang w:val="en-US"/>
        </w:rPr>
      </w:pPr>
    </w:p>
    <w:p w:rsidR="006F5C16" w:rsidRPr="00175995" w:rsidRDefault="006F5C16" w:rsidP="00C06013">
      <w:pPr>
        <w:spacing w:line="240" w:lineRule="auto"/>
        <w:ind w:firstLine="567"/>
        <w:rPr>
          <w:rFonts w:ascii="Times New Roman" w:hAnsi="Times New Roman"/>
          <w:color w:val="000000" w:themeColor="text1"/>
          <w:lang w:val="en-US"/>
        </w:rPr>
      </w:pPr>
    </w:p>
    <w:p w:rsidR="006F5C16" w:rsidRPr="00175995" w:rsidRDefault="006F5C16" w:rsidP="00C06013">
      <w:pPr>
        <w:spacing w:line="240" w:lineRule="auto"/>
        <w:ind w:firstLine="567"/>
        <w:rPr>
          <w:rFonts w:ascii="Times New Roman" w:hAnsi="Times New Roman"/>
          <w:color w:val="000000" w:themeColor="text1"/>
          <w:lang w:val="en-US"/>
        </w:rPr>
      </w:pPr>
    </w:p>
    <w:p w:rsidR="006F5C16" w:rsidRPr="00175995" w:rsidRDefault="006F5C16" w:rsidP="00C06013">
      <w:pPr>
        <w:spacing w:line="240" w:lineRule="auto"/>
        <w:ind w:firstLine="567"/>
        <w:rPr>
          <w:rFonts w:ascii="Times New Roman" w:hAnsi="Times New Roman"/>
          <w:color w:val="000000" w:themeColor="text1"/>
          <w:lang w:val="en-US"/>
        </w:rPr>
      </w:pPr>
    </w:p>
    <w:p w:rsidR="006F5C16" w:rsidRPr="00175995" w:rsidRDefault="006F5C16" w:rsidP="00C06013">
      <w:pPr>
        <w:spacing w:line="240" w:lineRule="auto"/>
        <w:ind w:firstLine="567"/>
        <w:rPr>
          <w:rFonts w:ascii="Times New Roman" w:hAnsi="Times New Roman"/>
          <w:color w:val="000000" w:themeColor="text1"/>
          <w:lang w:val="en-US"/>
        </w:rPr>
      </w:pPr>
    </w:p>
    <w:p w:rsidR="006F5C16" w:rsidRPr="00175995" w:rsidRDefault="006F5C16" w:rsidP="00C06013">
      <w:pPr>
        <w:spacing w:line="240" w:lineRule="auto"/>
        <w:ind w:firstLine="567"/>
        <w:rPr>
          <w:rFonts w:ascii="Times New Roman" w:hAnsi="Times New Roman"/>
          <w:color w:val="000000" w:themeColor="text1"/>
          <w:lang w:val="en-US"/>
        </w:rPr>
      </w:pPr>
    </w:p>
    <w:p w:rsidR="00175995" w:rsidRDefault="006F5C16" w:rsidP="00175995">
      <w:pPr>
        <w:spacing w:line="240" w:lineRule="auto"/>
        <w:jc w:val="center"/>
        <w:rPr>
          <w:rFonts w:ascii="Times New Roman" w:hAnsi="Times New Roman"/>
          <w:color w:val="000000" w:themeColor="text1"/>
          <w:lang w:val="en-US"/>
        </w:rPr>
      </w:pPr>
      <w:r w:rsidRPr="00844277">
        <w:rPr>
          <w:rFonts w:ascii="Times New Roman" w:hAnsi="Times New Roman"/>
          <w:color w:val="000000" w:themeColor="text1"/>
        </w:rPr>
        <w:t>Астана</w:t>
      </w:r>
      <w:r w:rsidR="00E74A8C" w:rsidRPr="00175995">
        <w:rPr>
          <w:rFonts w:ascii="Times New Roman" w:hAnsi="Times New Roman"/>
          <w:color w:val="000000" w:themeColor="text1"/>
          <w:lang w:val="en-US"/>
        </w:rPr>
        <w:t>-2014</w:t>
      </w:r>
    </w:p>
    <w:p w:rsidR="00E74A8C" w:rsidRPr="00175995" w:rsidRDefault="00E74A8C" w:rsidP="00C06013">
      <w:pPr>
        <w:spacing w:line="240" w:lineRule="auto"/>
        <w:ind w:firstLine="567"/>
        <w:jc w:val="center"/>
        <w:rPr>
          <w:rStyle w:val="hps"/>
          <w:rFonts w:ascii="Times New Roman" w:hAnsi="Times New Roman"/>
          <w:color w:val="000000" w:themeColor="text1"/>
          <w:sz w:val="28"/>
          <w:szCs w:val="28"/>
          <w:lang w:val="en-US"/>
        </w:rPr>
      </w:pPr>
      <w:r w:rsidRPr="00175995">
        <w:rPr>
          <w:rStyle w:val="hps"/>
          <w:rFonts w:ascii="Times New Roman" w:hAnsi="Times New Roman"/>
          <w:color w:val="000000" w:themeColor="text1"/>
          <w:sz w:val="28"/>
          <w:szCs w:val="28"/>
          <w:lang w:val="en-US"/>
        </w:rPr>
        <w:br w:type="page"/>
      </w:r>
    </w:p>
    <w:sdt>
      <w:sdtPr>
        <w:rPr>
          <w:rFonts w:ascii="Times New Roman" w:eastAsia="Calibri" w:hAnsi="Times New Roman" w:cs="Times New Roman"/>
          <w:b w:val="0"/>
          <w:bCs w:val="0"/>
          <w:color w:val="000000" w:themeColor="text1"/>
          <w:sz w:val="22"/>
          <w:szCs w:val="22"/>
          <w:lang w:eastAsia="en-US"/>
        </w:rPr>
        <w:id w:val="-846711243"/>
        <w:docPartObj>
          <w:docPartGallery w:val="Table of Contents"/>
          <w:docPartUnique/>
        </w:docPartObj>
      </w:sdtPr>
      <w:sdtEndPr>
        <w:rPr>
          <w:rStyle w:val="af"/>
          <w:rFonts w:ascii="Calibri" w:hAnsi="Calibri"/>
          <w:noProof/>
          <w:color w:val="0000FF"/>
          <w:u w:val="single"/>
          <w:lang w:val="kk-KZ"/>
        </w:rPr>
      </w:sdtEndPr>
      <w:sdtContent>
        <w:p w:rsidR="004D57E8" w:rsidRPr="00E45655" w:rsidRDefault="00D5720B" w:rsidP="00E45655">
          <w:pPr>
            <w:pStyle w:val="af0"/>
            <w:spacing w:line="240" w:lineRule="auto"/>
            <w:ind w:firstLine="567"/>
            <w:jc w:val="center"/>
            <w:rPr>
              <w:rFonts w:ascii="Times New Roman" w:hAnsi="Times New Roman" w:cs="Times New Roman"/>
              <w:color w:val="000000" w:themeColor="text1"/>
              <w:lang w:val="kk-KZ"/>
            </w:rPr>
          </w:pPr>
          <w:r w:rsidRPr="00E45655">
            <w:rPr>
              <w:rFonts w:ascii="Times New Roman" w:eastAsia="Calibri" w:hAnsi="Times New Roman" w:cs="Times New Roman"/>
              <w:bCs w:val="0"/>
              <w:color w:val="000000" w:themeColor="text1"/>
              <w:sz w:val="22"/>
              <w:szCs w:val="22"/>
              <w:lang w:val="kk-KZ" w:eastAsia="en-US"/>
            </w:rPr>
            <w:t>Мазмұны</w:t>
          </w:r>
        </w:p>
        <w:p w:rsidR="00635A89" w:rsidRDefault="00DB0811">
          <w:pPr>
            <w:pStyle w:val="31"/>
            <w:tabs>
              <w:tab w:val="right" w:leader="dot" w:pos="9344"/>
            </w:tabs>
            <w:rPr>
              <w:rFonts w:asciiTheme="minorHAnsi" w:eastAsiaTheme="minorEastAsia" w:hAnsiTheme="minorHAnsi" w:cstheme="minorBidi"/>
              <w:noProof/>
              <w:lang w:eastAsia="ru-RU"/>
            </w:rPr>
          </w:pPr>
          <w:r w:rsidRPr="00FD6EA3">
            <w:rPr>
              <w:rStyle w:val="af"/>
              <w:noProof/>
              <w:lang w:val="kk-KZ"/>
            </w:rPr>
            <w:fldChar w:fldCharType="begin"/>
          </w:r>
          <w:r w:rsidR="004D57E8" w:rsidRPr="00FD6EA3">
            <w:rPr>
              <w:rStyle w:val="af"/>
              <w:noProof/>
              <w:lang w:val="kk-KZ"/>
            </w:rPr>
            <w:instrText xml:space="preserve"> TOC \o "1-3" \h \z \u </w:instrText>
          </w:r>
          <w:r w:rsidRPr="00FD6EA3">
            <w:rPr>
              <w:rStyle w:val="af"/>
              <w:noProof/>
              <w:lang w:val="kk-KZ"/>
            </w:rPr>
            <w:fldChar w:fldCharType="separate"/>
          </w:r>
          <w:hyperlink w:anchor="_Toc404882621" w:history="1">
            <w:r w:rsidR="00635A89" w:rsidRPr="00D50226">
              <w:rPr>
                <w:rStyle w:val="af"/>
                <w:noProof/>
              </w:rPr>
              <w:t>Резюме</w:t>
            </w:r>
            <w:r w:rsidR="00635A89">
              <w:rPr>
                <w:noProof/>
                <w:webHidden/>
              </w:rPr>
              <w:tab/>
            </w:r>
            <w:r w:rsidR="00635A89">
              <w:rPr>
                <w:noProof/>
                <w:webHidden/>
              </w:rPr>
              <w:fldChar w:fldCharType="begin"/>
            </w:r>
            <w:r w:rsidR="00635A89">
              <w:rPr>
                <w:noProof/>
                <w:webHidden/>
              </w:rPr>
              <w:instrText xml:space="preserve"> PAGEREF _Toc404882621 \h </w:instrText>
            </w:r>
            <w:r w:rsidR="00635A89">
              <w:rPr>
                <w:noProof/>
                <w:webHidden/>
              </w:rPr>
            </w:r>
            <w:r w:rsidR="00635A89">
              <w:rPr>
                <w:noProof/>
                <w:webHidden/>
              </w:rPr>
              <w:fldChar w:fldCharType="separate"/>
            </w:r>
            <w:r w:rsidR="003E42DA">
              <w:rPr>
                <w:noProof/>
                <w:webHidden/>
              </w:rPr>
              <w:t>3</w:t>
            </w:r>
            <w:r w:rsidR="00635A89">
              <w:rPr>
                <w:noProof/>
                <w:webHidden/>
              </w:rPr>
              <w:fldChar w:fldCharType="end"/>
            </w:r>
          </w:hyperlink>
        </w:p>
        <w:p w:rsidR="00635A89" w:rsidRDefault="00057934">
          <w:pPr>
            <w:pStyle w:val="31"/>
            <w:tabs>
              <w:tab w:val="right" w:leader="dot" w:pos="9344"/>
            </w:tabs>
            <w:rPr>
              <w:rFonts w:asciiTheme="minorHAnsi" w:eastAsiaTheme="minorEastAsia" w:hAnsiTheme="minorHAnsi" w:cstheme="minorBidi"/>
              <w:noProof/>
              <w:lang w:eastAsia="ru-RU"/>
            </w:rPr>
          </w:pPr>
          <w:hyperlink w:anchor="_Toc404882622" w:history="1">
            <w:r w:rsidR="00635A89" w:rsidRPr="00D50226">
              <w:rPr>
                <w:rStyle w:val="af"/>
                <w:noProof/>
                <w:lang w:val="kk-KZ"/>
              </w:rPr>
              <w:t>Жиі қойылатын сұрақтар.</w:t>
            </w:r>
            <w:r w:rsidR="00635A89">
              <w:rPr>
                <w:noProof/>
                <w:webHidden/>
              </w:rPr>
              <w:tab/>
            </w:r>
            <w:r w:rsidR="00635A89">
              <w:rPr>
                <w:noProof/>
                <w:webHidden/>
              </w:rPr>
              <w:fldChar w:fldCharType="begin"/>
            </w:r>
            <w:r w:rsidR="00635A89">
              <w:rPr>
                <w:noProof/>
                <w:webHidden/>
              </w:rPr>
              <w:instrText xml:space="preserve"> PAGEREF _Toc404882622 \h </w:instrText>
            </w:r>
            <w:r w:rsidR="00635A89">
              <w:rPr>
                <w:noProof/>
                <w:webHidden/>
              </w:rPr>
            </w:r>
            <w:r w:rsidR="00635A89">
              <w:rPr>
                <w:noProof/>
                <w:webHidden/>
              </w:rPr>
              <w:fldChar w:fldCharType="separate"/>
            </w:r>
            <w:r w:rsidR="003E42DA">
              <w:rPr>
                <w:noProof/>
                <w:webHidden/>
              </w:rPr>
              <w:t>5</w:t>
            </w:r>
            <w:r w:rsidR="00635A89">
              <w:rPr>
                <w:noProof/>
                <w:webHidden/>
              </w:rPr>
              <w:fldChar w:fldCharType="end"/>
            </w:r>
          </w:hyperlink>
        </w:p>
        <w:p w:rsidR="00635A89" w:rsidRDefault="00057934">
          <w:pPr>
            <w:pStyle w:val="31"/>
            <w:tabs>
              <w:tab w:val="left" w:pos="880"/>
              <w:tab w:val="right" w:leader="dot" w:pos="9344"/>
            </w:tabs>
            <w:rPr>
              <w:rFonts w:asciiTheme="minorHAnsi" w:eastAsiaTheme="minorEastAsia" w:hAnsiTheme="minorHAnsi" w:cstheme="minorBidi"/>
              <w:noProof/>
              <w:lang w:eastAsia="ru-RU"/>
            </w:rPr>
          </w:pPr>
          <w:hyperlink w:anchor="_Toc404882623" w:history="1">
            <w:r w:rsidR="00635A89" w:rsidRPr="00D50226">
              <w:rPr>
                <w:rStyle w:val="af"/>
                <w:noProof/>
              </w:rPr>
              <w:t>1.</w:t>
            </w:r>
            <w:r w:rsidR="00635A89">
              <w:rPr>
                <w:rFonts w:asciiTheme="minorHAnsi" w:eastAsiaTheme="minorEastAsia" w:hAnsiTheme="minorHAnsi" w:cstheme="minorBidi"/>
                <w:noProof/>
                <w:lang w:eastAsia="ru-RU"/>
              </w:rPr>
              <w:tab/>
            </w:r>
            <w:r w:rsidR="00635A89" w:rsidRPr="00D50226">
              <w:rPr>
                <w:rStyle w:val="af"/>
                <w:noProof/>
                <w:lang w:val="kk-KZ"/>
              </w:rPr>
              <w:t>Кіріспе</w:t>
            </w:r>
            <w:r w:rsidR="00635A89">
              <w:rPr>
                <w:noProof/>
                <w:webHidden/>
              </w:rPr>
              <w:tab/>
            </w:r>
            <w:r w:rsidR="00635A89">
              <w:rPr>
                <w:noProof/>
                <w:webHidden/>
              </w:rPr>
              <w:fldChar w:fldCharType="begin"/>
            </w:r>
            <w:r w:rsidR="00635A89">
              <w:rPr>
                <w:noProof/>
                <w:webHidden/>
              </w:rPr>
              <w:instrText xml:space="preserve"> PAGEREF _Toc404882623 \h </w:instrText>
            </w:r>
            <w:r w:rsidR="00635A89">
              <w:rPr>
                <w:noProof/>
                <w:webHidden/>
              </w:rPr>
            </w:r>
            <w:r w:rsidR="00635A89">
              <w:rPr>
                <w:noProof/>
                <w:webHidden/>
              </w:rPr>
              <w:fldChar w:fldCharType="separate"/>
            </w:r>
            <w:r w:rsidR="003E42DA">
              <w:rPr>
                <w:noProof/>
                <w:webHidden/>
              </w:rPr>
              <w:t>7</w:t>
            </w:r>
            <w:r w:rsidR="00635A89">
              <w:rPr>
                <w:noProof/>
                <w:webHidden/>
              </w:rPr>
              <w:fldChar w:fldCharType="end"/>
            </w:r>
          </w:hyperlink>
        </w:p>
        <w:p w:rsidR="00635A89" w:rsidRDefault="00057934">
          <w:pPr>
            <w:pStyle w:val="31"/>
            <w:tabs>
              <w:tab w:val="left" w:pos="880"/>
              <w:tab w:val="right" w:leader="dot" w:pos="9344"/>
            </w:tabs>
            <w:rPr>
              <w:rFonts w:asciiTheme="minorHAnsi" w:eastAsiaTheme="minorEastAsia" w:hAnsiTheme="minorHAnsi" w:cstheme="minorBidi"/>
              <w:noProof/>
              <w:lang w:eastAsia="ru-RU"/>
            </w:rPr>
          </w:pPr>
          <w:hyperlink w:anchor="_Toc404882624" w:history="1">
            <w:r w:rsidR="00635A89" w:rsidRPr="00D50226">
              <w:rPr>
                <w:rStyle w:val="af"/>
                <w:noProof/>
              </w:rPr>
              <w:t>2.</w:t>
            </w:r>
            <w:r w:rsidR="00635A89">
              <w:rPr>
                <w:rFonts w:asciiTheme="minorHAnsi" w:eastAsiaTheme="minorEastAsia" w:hAnsiTheme="minorHAnsi" w:cstheme="minorBidi"/>
                <w:noProof/>
                <w:lang w:eastAsia="ru-RU"/>
              </w:rPr>
              <w:tab/>
            </w:r>
            <w:r w:rsidR="00635A89" w:rsidRPr="00D50226">
              <w:rPr>
                <w:rStyle w:val="af"/>
                <w:noProof/>
                <w:lang w:val="kk-KZ"/>
              </w:rPr>
              <w:t>Биоқауіпсіздік саясаты</w:t>
            </w:r>
            <w:r w:rsidR="00635A89">
              <w:rPr>
                <w:noProof/>
                <w:webHidden/>
              </w:rPr>
              <w:tab/>
            </w:r>
            <w:r w:rsidR="00635A89">
              <w:rPr>
                <w:noProof/>
                <w:webHidden/>
              </w:rPr>
              <w:fldChar w:fldCharType="begin"/>
            </w:r>
            <w:r w:rsidR="00635A89">
              <w:rPr>
                <w:noProof/>
                <w:webHidden/>
              </w:rPr>
              <w:instrText xml:space="preserve"> PAGEREF _Toc404882624 \h </w:instrText>
            </w:r>
            <w:r w:rsidR="00635A89">
              <w:rPr>
                <w:noProof/>
                <w:webHidden/>
              </w:rPr>
            </w:r>
            <w:r w:rsidR="00635A89">
              <w:rPr>
                <w:noProof/>
                <w:webHidden/>
              </w:rPr>
              <w:fldChar w:fldCharType="separate"/>
            </w:r>
            <w:r w:rsidR="003E42DA">
              <w:rPr>
                <w:noProof/>
                <w:webHidden/>
              </w:rPr>
              <w:t>7</w:t>
            </w:r>
            <w:r w:rsidR="00635A89">
              <w:rPr>
                <w:noProof/>
                <w:webHidden/>
              </w:rPr>
              <w:fldChar w:fldCharType="end"/>
            </w:r>
          </w:hyperlink>
        </w:p>
        <w:p w:rsidR="00635A89" w:rsidRDefault="00057934">
          <w:pPr>
            <w:pStyle w:val="31"/>
            <w:tabs>
              <w:tab w:val="left" w:pos="880"/>
              <w:tab w:val="right" w:leader="dot" w:pos="9344"/>
            </w:tabs>
            <w:rPr>
              <w:rFonts w:asciiTheme="minorHAnsi" w:eastAsiaTheme="minorEastAsia" w:hAnsiTheme="minorHAnsi" w:cstheme="minorBidi"/>
              <w:noProof/>
              <w:lang w:eastAsia="ru-RU"/>
            </w:rPr>
          </w:pPr>
          <w:hyperlink w:anchor="_Toc404882625" w:history="1">
            <w:r w:rsidR="00635A89" w:rsidRPr="00D50226">
              <w:rPr>
                <w:rStyle w:val="af"/>
                <w:noProof/>
              </w:rPr>
              <w:t>3.</w:t>
            </w:r>
            <w:r w:rsidR="00635A89">
              <w:rPr>
                <w:rFonts w:asciiTheme="minorHAnsi" w:eastAsiaTheme="minorEastAsia" w:hAnsiTheme="minorHAnsi" w:cstheme="minorBidi"/>
                <w:noProof/>
                <w:lang w:eastAsia="ru-RU"/>
              </w:rPr>
              <w:tab/>
            </w:r>
            <w:r w:rsidR="00635A89" w:rsidRPr="00D50226">
              <w:rPr>
                <w:rStyle w:val="af"/>
                <w:noProof/>
                <w:lang w:val="kk-KZ"/>
              </w:rPr>
              <w:t>Реттеу жүйесі</w:t>
            </w:r>
            <w:r w:rsidR="00635A89">
              <w:rPr>
                <w:noProof/>
                <w:webHidden/>
              </w:rPr>
              <w:tab/>
            </w:r>
            <w:r w:rsidR="00635A89">
              <w:rPr>
                <w:noProof/>
                <w:webHidden/>
              </w:rPr>
              <w:fldChar w:fldCharType="begin"/>
            </w:r>
            <w:r w:rsidR="00635A89">
              <w:rPr>
                <w:noProof/>
                <w:webHidden/>
              </w:rPr>
              <w:instrText xml:space="preserve"> PAGEREF _Toc404882625 \h </w:instrText>
            </w:r>
            <w:r w:rsidR="00635A89">
              <w:rPr>
                <w:noProof/>
                <w:webHidden/>
              </w:rPr>
            </w:r>
            <w:r w:rsidR="00635A89">
              <w:rPr>
                <w:noProof/>
                <w:webHidden/>
              </w:rPr>
              <w:fldChar w:fldCharType="separate"/>
            </w:r>
            <w:r w:rsidR="003E42DA">
              <w:rPr>
                <w:noProof/>
                <w:webHidden/>
              </w:rPr>
              <w:t>10</w:t>
            </w:r>
            <w:r w:rsidR="00635A89">
              <w:rPr>
                <w:noProof/>
                <w:webHidden/>
              </w:rPr>
              <w:fldChar w:fldCharType="end"/>
            </w:r>
          </w:hyperlink>
        </w:p>
        <w:p w:rsidR="00635A89" w:rsidRDefault="00057934">
          <w:pPr>
            <w:pStyle w:val="31"/>
            <w:tabs>
              <w:tab w:val="right" w:leader="dot" w:pos="9344"/>
            </w:tabs>
            <w:rPr>
              <w:rFonts w:asciiTheme="minorHAnsi" w:eastAsiaTheme="minorEastAsia" w:hAnsiTheme="minorHAnsi" w:cstheme="minorBidi"/>
              <w:noProof/>
              <w:lang w:eastAsia="ru-RU"/>
            </w:rPr>
          </w:pPr>
          <w:hyperlink w:anchor="_Toc404882626" w:history="1">
            <w:r w:rsidR="00635A89" w:rsidRPr="00D50226">
              <w:rPr>
                <w:rStyle w:val="af"/>
                <w:noProof/>
              </w:rPr>
              <w:t xml:space="preserve">3.1 </w:t>
            </w:r>
            <w:r w:rsidR="00635A89" w:rsidRPr="00D50226">
              <w:rPr>
                <w:rStyle w:val="af"/>
                <w:noProof/>
                <w:lang w:val="kk-KZ"/>
              </w:rPr>
              <w:t>Қазақстанда биоқауіпсіздікті реттеу жүйесінің қазіргі заманғы жағдайы</w:t>
            </w:r>
            <w:r w:rsidR="00635A89">
              <w:rPr>
                <w:noProof/>
                <w:webHidden/>
              </w:rPr>
              <w:tab/>
            </w:r>
            <w:r w:rsidR="00635A89">
              <w:rPr>
                <w:noProof/>
                <w:webHidden/>
              </w:rPr>
              <w:fldChar w:fldCharType="begin"/>
            </w:r>
            <w:r w:rsidR="00635A89">
              <w:rPr>
                <w:noProof/>
                <w:webHidden/>
              </w:rPr>
              <w:instrText xml:space="preserve"> PAGEREF _Toc404882626 \h </w:instrText>
            </w:r>
            <w:r w:rsidR="00635A89">
              <w:rPr>
                <w:noProof/>
                <w:webHidden/>
              </w:rPr>
            </w:r>
            <w:r w:rsidR="00635A89">
              <w:rPr>
                <w:noProof/>
                <w:webHidden/>
              </w:rPr>
              <w:fldChar w:fldCharType="separate"/>
            </w:r>
            <w:r w:rsidR="003E42DA">
              <w:rPr>
                <w:noProof/>
                <w:webHidden/>
              </w:rPr>
              <w:t>10</w:t>
            </w:r>
            <w:r w:rsidR="00635A89">
              <w:rPr>
                <w:noProof/>
                <w:webHidden/>
              </w:rPr>
              <w:fldChar w:fldCharType="end"/>
            </w:r>
          </w:hyperlink>
        </w:p>
        <w:p w:rsidR="00635A89" w:rsidRDefault="00057934">
          <w:pPr>
            <w:pStyle w:val="31"/>
            <w:tabs>
              <w:tab w:val="left" w:pos="880"/>
              <w:tab w:val="right" w:leader="dot" w:pos="9344"/>
            </w:tabs>
            <w:rPr>
              <w:rFonts w:asciiTheme="minorHAnsi" w:eastAsiaTheme="minorEastAsia" w:hAnsiTheme="minorHAnsi" w:cstheme="minorBidi"/>
              <w:noProof/>
              <w:lang w:eastAsia="ru-RU"/>
            </w:rPr>
          </w:pPr>
          <w:hyperlink w:anchor="_Toc404882627" w:history="1">
            <w:r w:rsidR="00635A89" w:rsidRPr="00D50226">
              <w:rPr>
                <w:rStyle w:val="af"/>
                <w:noProof/>
              </w:rPr>
              <w:t>4.</w:t>
            </w:r>
            <w:r w:rsidR="00635A89">
              <w:rPr>
                <w:rFonts w:asciiTheme="minorHAnsi" w:eastAsiaTheme="minorEastAsia" w:hAnsiTheme="minorHAnsi" w:cstheme="minorBidi"/>
                <w:noProof/>
                <w:lang w:eastAsia="ru-RU"/>
              </w:rPr>
              <w:tab/>
            </w:r>
            <w:r w:rsidR="00635A89" w:rsidRPr="00D50226">
              <w:rPr>
                <w:rStyle w:val="af"/>
                <w:noProof/>
              </w:rPr>
              <w:t>Мониторинг</w:t>
            </w:r>
            <w:r w:rsidR="00635A89" w:rsidRPr="00D50226">
              <w:rPr>
                <w:rStyle w:val="af"/>
                <w:noProof/>
                <w:lang w:val="kk-KZ"/>
              </w:rPr>
              <w:t xml:space="preserve"> және бақылау</w:t>
            </w:r>
            <w:r w:rsidR="00635A89">
              <w:rPr>
                <w:noProof/>
                <w:webHidden/>
              </w:rPr>
              <w:tab/>
            </w:r>
            <w:r w:rsidR="00635A89">
              <w:rPr>
                <w:noProof/>
                <w:webHidden/>
              </w:rPr>
              <w:fldChar w:fldCharType="begin"/>
            </w:r>
            <w:r w:rsidR="00635A89">
              <w:rPr>
                <w:noProof/>
                <w:webHidden/>
              </w:rPr>
              <w:instrText xml:space="preserve"> PAGEREF _Toc404882627 \h </w:instrText>
            </w:r>
            <w:r w:rsidR="00635A89">
              <w:rPr>
                <w:noProof/>
                <w:webHidden/>
              </w:rPr>
            </w:r>
            <w:r w:rsidR="00635A89">
              <w:rPr>
                <w:noProof/>
                <w:webHidden/>
              </w:rPr>
              <w:fldChar w:fldCharType="separate"/>
            </w:r>
            <w:r w:rsidR="003E42DA">
              <w:rPr>
                <w:noProof/>
                <w:webHidden/>
              </w:rPr>
              <w:t>13</w:t>
            </w:r>
            <w:r w:rsidR="00635A89">
              <w:rPr>
                <w:noProof/>
                <w:webHidden/>
              </w:rPr>
              <w:fldChar w:fldCharType="end"/>
            </w:r>
          </w:hyperlink>
        </w:p>
        <w:p w:rsidR="00635A89" w:rsidRDefault="00057934">
          <w:pPr>
            <w:pStyle w:val="31"/>
            <w:tabs>
              <w:tab w:val="right" w:leader="dot" w:pos="9344"/>
            </w:tabs>
            <w:rPr>
              <w:rFonts w:asciiTheme="minorHAnsi" w:eastAsiaTheme="minorEastAsia" w:hAnsiTheme="minorHAnsi" w:cstheme="minorBidi"/>
              <w:noProof/>
              <w:lang w:eastAsia="ru-RU"/>
            </w:rPr>
          </w:pPr>
          <w:hyperlink w:anchor="_Toc404882628" w:history="1">
            <w:r w:rsidR="00635A89" w:rsidRPr="00D50226">
              <w:rPr>
                <w:rStyle w:val="af"/>
                <w:noProof/>
              </w:rPr>
              <w:t xml:space="preserve">4.2 </w:t>
            </w:r>
            <w:r w:rsidR="00635A89" w:rsidRPr="00D50226">
              <w:rPr>
                <w:rStyle w:val="af"/>
                <w:noProof/>
                <w:lang w:val="kk-KZ"/>
              </w:rPr>
              <w:t>ГТО шектеулі пайдалану</w:t>
            </w:r>
            <w:r w:rsidR="00635A89">
              <w:rPr>
                <w:noProof/>
                <w:webHidden/>
              </w:rPr>
              <w:tab/>
            </w:r>
            <w:r w:rsidR="00635A89">
              <w:rPr>
                <w:noProof/>
                <w:webHidden/>
              </w:rPr>
              <w:fldChar w:fldCharType="begin"/>
            </w:r>
            <w:r w:rsidR="00635A89">
              <w:rPr>
                <w:noProof/>
                <w:webHidden/>
              </w:rPr>
              <w:instrText xml:space="preserve"> PAGEREF _Toc404882628 \h </w:instrText>
            </w:r>
            <w:r w:rsidR="00635A89">
              <w:rPr>
                <w:noProof/>
                <w:webHidden/>
              </w:rPr>
            </w:r>
            <w:r w:rsidR="00635A89">
              <w:rPr>
                <w:noProof/>
                <w:webHidden/>
              </w:rPr>
              <w:fldChar w:fldCharType="separate"/>
            </w:r>
            <w:r w:rsidR="003E42DA">
              <w:rPr>
                <w:noProof/>
                <w:webHidden/>
              </w:rPr>
              <w:t>17</w:t>
            </w:r>
            <w:r w:rsidR="00635A89">
              <w:rPr>
                <w:noProof/>
                <w:webHidden/>
              </w:rPr>
              <w:fldChar w:fldCharType="end"/>
            </w:r>
          </w:hyperlink>
        </w:p>
        <w:p w:rsidR="00635A89" w:rsidRDefault="00057934">
          <w:pPr>
            <w:pStyle w:val="31"/>
            <w:tabs>
              <w:tab w:val="right" w:leader="dot" w:pos="9344"/>
            </w:tabs>
            <w:rPr>
              <w:rFonts w:asciiTheme="minorHAnsi" w:eastAsiaTheme="minorEastAsia" w:hAnsiTheme="minorHAnsi" w:cstheme="minorBidi"/>
              <w:noProof/>
              <w:lang w:eastAsia="ru-RU"/>
            </w:rPr>
          </w:pPr>
          <w:hyperlink w:anchor="_Toc404882629" w:history="1">
            <w:r w:rsidR="00635A89" w:rsidRPr="00D50226">
              <w:rPr>
                <w:rStyle w:val="af"/>
                <w:noProof/>
                <w:lang w:val="kk-KZ"/>
              </w:rPr>
              <w:t>4.3. ГТО-ны қоршаған ортада өлшемді пайдалану</w:t>
            </w:r>
            <w:r w:rsidR="00635A89">
              <w:rPr>
                <w:noProof/>
                <w:webHidden/>
              </w:rPr>
              <w:tab/>
            </w:r>
            <w:r w:rsidR="00635A89">
              <w:rPr>
                <w:noProof/>
                <w:webHidden/>
              </w:rPr>
              <w:fldChar w:fldCharType="begin"/>
            </w:r>
            <w:r w:rsidR="00635A89">
              <w:rPr>
                <w:noProof/>
                <w:webHidden/>
              </w:rPr>
              <w:instrText xml:space="preserve"> PAGEREF _Toc404882629 \h </w:instrText>
            </w:r>
            <w:r w:rsidR="00635A89">
              <w:rPr>
                <w:noProof/>
                <w:webHidden/>
              </w:rPr>
            </w:r>
            <w:r w:rsidR="00635A89">
              <w:rPr>
                <w:noProof/>
                <w:webHidden/>
              </w:rPr>
              <w:fldChar w:fldCharType="separate"/>
            </w:r>
            <w:r w:rsidR="003E42DA">
              <w:rPr>
                <w:noProof/>
                <w:webHidden/>
              </w:rPr>
              <w:t>17</w:t>
            </w:r>
            <w:r w:rsidR="00635A89">
              <w:rPr>
                <w:noProof/>
                <w:webHidden/>
              </w:rPr>
              <w:fldChar w:fldCharType="end"/>
            </w:r>
          </w:hyperlink>
        </w:p>
        <w:p w:rsidR="00635A89" w:rsidRDefault="00057934">
          <w:pPr>
            <w:pStyle w:val="31"/>
            <w:tabs>
              <w:tab w:val="right" w:leader="dot" w:pos="9344"/>
            </w:tabs>
            <w:rPr>
              <w:rFonts w:asciiTheme="minorHAnsi" w:eastAsiaTheme="minorEastAsia" w:hAnsiTheme="minorHAnsi" w:cstheme="minorBidi"/>
              <w:noProof/>
              <w:lang w:eastAsia="ru-RU"/>
            </w:rPr>
          </w:pPr>
          <w:hyperlink w:anchor="_Toc404882630" w:history="1">
            <w:r w:rsidR="00635A89" w:rsidRPr="00D50226">
              <w:rPr>
                <w:rStyle w:val="af"/>
                <w:noProof/>
              </w:rPr>
              <w:t xml:space="preserve">4.4. </w:t>
            </w:r>
            <w:r w:rsidR="00635A89" w:rsidRPr="00D50226">
              <w:rPr>
                <w:rStyle w:val="af"/>
                <w:noProof/>
                <w:lang w:val="kk-KZ"/>
              </w:rPr>
              <w:t>ГТО немесе құрамында ГТО бар өнімдерді нарықта орналастыру</w:t>
            </w:r>
            <w:r w:rsidR="00635A89">
              <w:rPr>
                <w:noProof/>
                <w:webHidden/>
              </w:rPr>
              <w:tab/>
            </w:r>
            <w:r w:rsidR="00635A89">
              <w:rPr>
                <w:noProof/>
                <w:webHidden/>
              </w:rPr>
              <w:fldChar w:fldCharType="begin"/>
            </w:r>
            <w:r w:rsidR="00635A89">
              <w:rPr>
                <w:noProof/>
                <w:webHidden/>
              </w:rPr>
              <w:instrText xml:space="preserve"> PAGEREF _Toc404882630 \h </w:instrText>
            </w:r>
            <w:r w:rsidR="00635A89">
              <w:rPr>
                <w:noProof/>
                <w:webHidden/>
              </w:rPr>
            </w:r>
            <w:r w:rsidR="00635A89">
              <w:rPr>
                <w:noProof/>
                <w:webHidden/>
              </w:rPr>
              <w:fldChar w:fldCharType="separate"/>
            </w:r>
            <w:r w:rsidR="003E42DA">
              <w:rPr>
                <w:noProof/>
                <w:webHidden/>
              </w:rPr>
              <w:t>17</w:t>
            </w:r>
            <w:r w:rsidR="00635A89">
              <w:rPr>
                <w:noProof/>
                <w:webHidden/>
              </w:rPr>
              <w:fldChar w:fldCharType="end"/>
            </w:r>
          </w:hyperlink>
        </w:p>
        <w:p w:rsidR="00635A89" w:rsidRDefault="00057934">
          <w:pPr>
            <w:pStyle w:val="31"/>
            <w:tabs>
              <w:tab w:val="right" w:leader="dot" w:pos="9344"/>
            </w:tabs>
            <w:rPr>
              <w:rFonts w:asciiTheme="minorHAnsi" w:eastAsiaTheme="minorEastAsia" w:hAnsiTheme="minorHAnsi" w:cstheme="minorBidi"/>
              <w:noProof/>
              <w:lang w:eastAsia="ru-RU"/>
            </w:rPr>
          </w:pPr>
          <w:hyperlink w:anchor="_Toc404882631" w:history="1">
            <w:r w:rsidR="00635A89" w:rsidRPr="00D50226">
              <w:rPr>
                <w:rStyle w:val="af"/>
                <w:noProof/>
                <w:lang w:val="kk-KZ"/>
              </w:rPr>
              <w:t>4.5. ГТО басқару жөніндегі комиссия</w:t>
            </w:r>
            <w:r w:rsidR="00635A89">
              <w:rPr>
                <w:noProof/>
                <w:webHidden/>
              </w:rPr>
              <w:tab/>
            </w:r>
            <w:r w:rsidR="00635A89">
              <w:rPr>
                <w:noProof/>
                <w:webHidden/>
              </w:rPr>
              <w:fldChar w:fldCharType="begin"/>
            </w:r>
            <w:r w:rsidR="00635A89">
              <w:rPr>
                <w:noProof/>
                <w:webHidden/>
              </w:rPr>
              <w:instrText xml:space="preserve"> PAGEREF _Toc404882631 \h </w:instrText>
            </w:r>
            <w:r w:rsidR="00635A89">
              <w:rPr>
                <w:noProof/>
                <w:webHidden/>
              </w:rPr>
            </w:r>
            <w:r w:rsidR="00635A89">
              <w:rPr>
                <w:noProof/>
                <w:webHidden/>
              </w:rPr>
              <w:fldChar w:fldCharType="separate"/>
            </w:r>
            <w:r w:rsidR="003E42DA">
              <w:rPr>
                <w:noProof/>
                <w:webHidden/>
              </w:rPr>
              <w:t>18</w:t>
            </w:r>
            <w:r w:rsidR="00635A89">
              <w:rPr>
                <w:noProof/>
                <w:webHidden/>
              </w:rPr>
              <w:fldChar w:fldCharType="end"/>
            </w:r>
          </w:hyperlink>
        </w:p>
        <w:p w:rsidR="00635A89" w:rsidRDefault="00057934">
          <w:pPr>
            <w:pStyle w:val="31"/>
            <w:tabs>
              <w:tab w:val="right" w:leader="dot" w:pos="9344"/>
            </w:tabs>
            <w:rPr>
              <w:rFonts w:asciiTheme="minorHAnsi" w:eastAsiaTheme="minorEastAsia" w:hAnsiTheme="minorHAnsi" w:cstheme="minorBidi"/>
              <w:noProof/>
              <w:lang w:eastAsia="ru-RU"/>
            </w:rPr>
          </w:pPr>
          <w:hyperlink w:anchor="_Toc404882632" w:history="1">
            <w:r w:rsidR="00635A89" w:rsidRPr="00D50226">
              <w:rPr>
                <w:rStyle w:val="af"/>
                <w:noProof/>
                <w:lang w:val="kk-KZ"/>
              </w:rPr>
              <w:t>4.6. Ғылыми-зерттеу әлеуетін дамыту бойынша шаралар</w:t>
            </w:r>
            <w:r w:rsidR="00635A89">
              <w:rPr>
                <w:noProof/>
                <w:webHidden/>
              </w:rPr>
              <w:tab/>
            </w:r>
            <w:r w:rsidR="00635A89">
              <w:rPr>
                <w:noProof/>
                <w:webHidden/>
              </w:rPr>
              <w:fldChar w:fldCharType="begin"/>
            </w:r>
            <w:r w:rsidR="00635A89">
              <w:rPr>
                <w:noProof/>
                <w:webHidden/>
              </w:rPr>
              <w:instrText xml:space="preserve"> PAGEREF _Toc404882632 \h </w:instrText>
            </w:r>
            <w:r w:rsidR="00635A89">
              <w:rPr>
                <w:noProof/>
                <w:webHidden/>
              </w:rPr>
            </w:r>
            <w:r w:rsidR="00635A89">
              <w:rPr>
                <w:noProof/>
                <w:webHidden/>
              </w:rPr>
              <w:fldChar w:fldCharType="separate"/>
            </w:r>
            <w:r w:rsidR="003E42DA">
              <w:rPr>
                <w:noProof/>
                <w:webHidden/>
              </w:rPr>
              <w:t>19</w:t>
            </w:r>
            <w:r w:rsidR="00635A89">
              <w:rPr>
                <w:noProof/>
                <w:webHidden/>
              </w:rPr>
              <w:fldChar w:fldCharType="end"/>
            </w:r>
          </w:hyperlink>
        </w:p>
        <w:p w:rsidR="00635A89" w:rsidRDefault="00057934">
          <w:pPr>
            <w:pStyle w:val="31"/>
            <w:tabs>
              <w:tab w:val="right" w:leader="dot" w:pos="9344"/>
            </w:tabs>
            <w:rPr>
              <w:rFonts w:asciiTheme="minorHAnsi" w:eastAsiaTheme="minorEastAsia" w:hAnsiTheme="minorHAnsi" w:cstheme="minorBidi"/>
              <w:noProof/>
              <w:lang w:eastAsia="ru-RU"/>
            </w:rPr>
          </w:pPr>
          <w:hyperlink w:anchor="_Toc404882633" w:history="1">
            <w:r w:rsidR="00635A89" w:rsidRPr="00D50226">
              <w:rPr>
                <w:rStyle w:val="af"/>
                <w:noProof/>
              </w:rPr>
              <w:t>4.7. Инспекция</w:t>
            </w:r>
            <w:r w:rsidR="00635A89">
              <w:rPr>
                <w:noProof/>
                <w:webHidden/>
              </w:rPr>
              <w:tab/>
            </w:r>
            <w:r w:rsidR="00635A89">
              <w:rPr>
                <w:noProof/>
                <w:webHidden/>
              </w:rPr>
              <w:fldChar w:fldCharType="begin"/>
            </w:r>
            <w:r w:rsidR="00635A89">
              <w:rPr>
                <w:noProof/>
                <w:webHidden/>
              </w:rPr>
              <w:instrText xml:space="preserve"> PAGEREF _Toc404882633 \h </w:instrText>
            </w:r>
            <w:r w:rsidR="00635A89">
              <w:rPr>
                <w:noProof/>
                <w:webHidden/>
              </w:rPr>
            </w:r>
            <w:r w:rsidR="00635A89">
              <w:rPr>
                <w:noProof/>
                <w:webHidden/>
              </w:rPr>
              <w:fldChar w:fldCharType="separate"/>
            </w:r>
            <w:r w:rsidR="003E42DA">
              <w:rPr>
                <w:noProof/>
                <w:webHidden/>
              </w:rPr>
              <w:t>19</w:t>
            </w:r>
            <w:r w:rsidR="00635A89">
              <w:rPr>
                <w:noProof/>
                <w:webHidden/>
              </w:rPr>
              <w:fldChar w:fldCharType="end"/>
            </w:r>
          </w:hyperlink>
        </w:p>
        <w:p w:rsidR="00635A89" w:rsidRDefault="00057934">
          <w:pPr>
            <w:pStyle w:val="31"/>
            <w:tabs>
              <w:tab w:val="right" w:leader="dot" w:pos="9344"/>
            </w:tabs>
            <w:rPr>
              <w:rFonts w:asciiTheme="minorHAnsi" w:eastAsiaTheme="minorEastAsia" w:hAnsiTheme="minorHAnsi" w:cstheme="minorBidi"/>
              <w:noProof/>
              <w:lang w:eastAsia="ru-RU"/>
            </w:rPr>
          </w:pPr>
          <w:hyperlink w:anchor="_Toc404882634" w:history="1">
            <w:r w:rsidR="00635A89" w:rsidRPr="00D50226">
              <w:rPr>
                <w:rStyle w:val="af"/>
                <w:noProof/>
                <w:lang w:val="kk-KZ"/>
              </w:rPr>
              <w:t>4.8. Кедендік реттеу</w:t>
            </w:r>
            <w:r w:rsidR="00635A89">
              <w:rPr>
                <w:noProof/>
                <w:webHidden/>
              </w:rPr>
              <w:tab/>
            </w:r>
            <w:r w:rsidR="00635A89">
              <w:rPr>
                <w:noProof/>
                <w:webHidden/>
              </w:rPr>
              <w:fldChar w:fldCharType="begin"/>
            </w:r>
            <w:r w:rsidR="00635A89">
              <w:rPr>
                <w:noProof/>
                <w:webHidden/>
              </w:rPr>
              <w:instrText xml:space="preserve"> PAGEREF _Toc404882634 \h </w:instrText>
            </w:r>
            <w:r w:rsidR="00635A89">
              <w:rPr>
                <w:noProof/>
                <w:webHidden/>
              </w:rPr>
            </w:r>
            <w:r w:rsidR="00635A89">
              <w:rPr>
                <w:noProof/>
                <w:webHidden/>
              </w:rPr>
              <w:fldChar w:fldCharType="separate"/>
            </w:r>
            <w:r w:rsidR="003E42DA">
              <w:rPr>
                <w:noProof/>
                <w:webHidden/>
              </w:rPr>
              <w:t>20</w:t>
            </w:r>
            <w:r w:rsidR="00635A89">
              <w:rPr>
                <w:noProof/>
                <w:webHidden/>
              </w:rPr>
              <w:fldChar w:fldCharType="end"/>
            </w:r>
          </w:hyperlink>
        </w:p>
        <w:p w:rsidR="00635A89" w:rsidRDefault="00057934">
          <w:pPr>
            <w:pStyle w:val="31"/>
            <w:tabs>
              <w:tab w:val="right" w:leader="dot" w:pos="9344"/>
            </w:tabs>
            <w:rPr>
              <w:rFonts w:asciiTheme="minorHAnsi" w:eastAsiaTheme="minorEastAsia" w:hAnsiTheme="minorHAnsi" w:cstheme="minorBidi"/>
              <w:noProof/>
              <w:lang w:eastAsia="ru-RU"/>
            </w:rPr>
          </w:pPr>
          <w:hyperlink w:anchor="_Toc404882635" w:history="1">
            <w:r w:rsidR="00635A89" w:rsidRPr="00D50226">
              <w:rPr>
                <w:rStyle w:val="af"/>
                <w:noProof/>
                <w:lang w:val="kk-KZ"/>
              </w:rPr>
              <w:t>4.9.  ГТО жағдайын сәйкестендіру үшін мемлекеттік зертханалар</w:t>
            </w:r>
            <w:r w:rsidR="00635A89">
              <w:rPr>
                <w:noProof/>
                <w:webHidden/>
              </w:rPr>
              <w:tab/>
            </w:r>
            <w:r w:rsidR="00635A89">
              <w:rPr>
                <w:noProof/>
                <w:webHidden/>
              </w:rPr>
              <w:fldChar w:fldCharType="begin"/>
            </w:r>
            <w:r w:rsidR="00635A89">
              <w:rPr>
                <w:noProof/>
                <w:webHidden/>
              </w:rPr>
              <w:instrText xml:space="preserve"> PAGEREF _Toc404882635 \h </w:instrText>
            </w:r>
            <w:r w:rsidR="00635A89">
              <w:rPr>
                <w:noProof/>
                <w:webHidden/>
              </w:rPr>
            </w:r>
            <w:r w:rsidR="00635A89">
              <w:rPr>
                <w:noProof/>
                <w:webHidden/>
              </w:rPr>
              <w:fldChar w:fldCharType="separate"/>
            </w:r>
            <w:r w:rsidR="003E42DA">
              <w:rPr>
                <w:noProof/>
                <w:webHidden/>
              </w:rPr>
              <w:t>21</w:t>
            </w:r>
            <w:r w:rsidR="00635A89">
              <w:rPr>
                <w:noProof/>
                <w:webHidden/>
              </w:rPr>
              <w:fldChar w:fldCharType="end"/>
            </w:r>
          </w:hyperlink>
        </w:p>
        <w:p w:rsidR="00635A89" w:rsidRDefault="00057934">
          <w:pPr>
            <w:pStyle w:val="31"/>
            <w:tabs>
              <w:tab w:val="left" w:pos="880"/>
              <w:tab w:val="right" w:leader="dot" w:pos="9344"/>
            </w:tabs>
            <w:rPr>
              <w:rFonts w:asciiTheme="minorHAnsi" w:eastAsiaTheme="minorEastAsia" w:hAnsiTheme="minorHAnsi" w:cstheme="minorBidi"/>
              <w:noProof/>
              <w:lang w:eastAsia="ru-RU"/>
            </w:rPr>
          </w:pPr>
          <w:hyperlink w:anchor="_Toc404882636" w:history="1">
            <w:r w:rsidR="00635A89" w:rsidRPr="00D50226">
              <w:rPr>
                <w:rStyle w:val="af"/>
                <w:noProof/>
                <w:lang w:val="kk-KZ"/>
              </w:rPr>
              <w:t>5.</w:t>
            </w:r>
            <w:r w:rsidR="00635A89">
              <w:rPr>
                <w:rFonts w:asciiTheme="minorHAnsi" w:eastAsiaTheme="minorEastAsia" w:hAnsiTheme="minorHAnsi" w:cstheme="minorBidi"/>
                <w:noProof/>
                <w:lang w:eastAsia="ru-RU"/>
              </w:rPr>
              <w:tab/>
            </w:r>
            <w:r w:rsidR="00635A89" w:rsidRPr="00D50226">
              <w:rPr>
                <w:rStyle w:val="af"/>
                <w:noProof/>
                <w:lang w:val="kk-KZ"/>
              </w:rPr>
              <w:t>Шешім қабылдау жүйесі: тәуекелдерді бағалау және басқару</w:t>
            </w:r>
            <w:r w:rsidR="00635A89">
              <w:rPr>
                <w:noProof/>
                <w:webHidden/>
              </w:rPr>
              <w:tab/>
            </w:r>
            <w:r w:rsidR="00635A89">
              <w:rPr>
                <w:noProof/>
                <w:webHidden/>
              </w:rPr>
              <w:fldChar w:fldCharType="begin"/>
            </w:r>
            <w:r w:rsidR="00635A89">
              <w:rPr>
                <w:noProof/>
                <w:webHidden/>
              </w:rPr>
              <w:instrText xml:space="preserve"> PAGEREF _Toc404882636 \h </w:instrText>
            </w:r>
            <w:r w:rsidR="00635A89">
              <w:rPr>
                <w:noProof/>
                <w:webHidden/>
              </w:rPr>
            </w:r>
            <w:r w:rsidR="00635A89">
              <w:rPr>
                <w:noProof/>
                <w:webHidden/>
              </w:rPr>
              <w:fldChar w:fldCharType="separate"/>
            </w:r>
            <w:r w:rsidR="003E42DA">
              <w:rPr>
                <w:noProof/>
                <w:webHidden/>
              </w:rPr>
              <w:t>22</w:t>
            </w:r>
            <w:r w:rsidR="00635A89">
              <w:rPr>
                <w:noProof/>
                <w:webHidden/>
              </w:rPr>
              <w:fldChar w:fldCharType="end"/>
            </w:r>
          </w:hyperlink>
        </w:p>
        <w:p w:rsidR="00635A89" w:rsidRDefault="00057934">
          <w:pPr>
            <w:pStyle w:val="31"/>
            <w:tabs>
              <w:tab w:val="right" w:leader="dot" w:pos="9344"/>
            </w:tabs>
            <w:rPr>
              <w:rFonts w:asciiTheme="minorHAnsi" w:eastAsiaTheme="minorEastAsia" w:hAnsiTheme="minorHAnsi" w:cstheme="minorBidi"/>
              <w:noProof/>
              <w:lang w:eastAsia="ru-RU"/>
            </w:rPr>
          </w:pPr>
          <w:hyperlink w:anchor="_Toc404882637" w:history="1">
            <w:r w:rsidR="00635A89" w:rsidRPr="00D50226">
              <w:rPr>
                <w:rStyle w:val="af"/>
                <w:noProof/>
                <w:lang w:val="kk-KZ"/>
              </w:rPr>
              <w:t>5.1. Ағымдағы жағдай</w:t>
            </w:r>
            <w:r w:rsidR="00635A89">
              <w:rPr>
                <w:noProof/>
                <w:webHidden/>
              </w:rPr>
              <w:tab/>
            </w:r>
            <w:r w:rsidR="00635A89">
              <w:rPr>
                <w:noProof/>
                <w:webHidden/>
              </w:rPr>
              <w:fldChar w:fldCharType="begin"/>
            </w:r>
            <w:r w:rsidR="00635A89">
              <w:rPr>
                <w:noProof/>
                <w:webHidden/>
              </w:rPr>
              <w:instrText xml:space="preserve"> PAGEREF _Toc404882637 \h </w:instrText>
            </w:r>
            <w:r w:rsidR="00635A89">
              <w:rPr>
                <w:noProof/>
                <w:webHidden/>
              </w:rPr>
            </w:r>
            <w:r w:rsidR="00635A89">
              <w:rPr>
                <w:noProof/>
                <w:webHidden/>
              </w:rPr>
              <w:fldChar w:fldCharType="separate"/>
            </w:r>
            <w:r w:rsidR="003E42DA">
              <w:rPr>
                <w:noProof/>
                <w:webHidden/>
              </w:rPr>
              <w:t>22</w:t>
            </w:r>
            <w:r w:rsidR="00635A89">
              <w:rPr>
                <w:noProof/>
                <w:webHidden/>
              </w:rPr>
              <w:fldChar w:fldCharType="end"/>
            </w:r>
          </w:hyperlink>
        </w:p>
        <w:p w:rsidR="00635A89" w:rsidRDefault="00057934">
          <w:pPr>
            <w:pStyle w:val="31"/>
            <w:tabs>
              <w:tab w:val="right" w:leader="dot" w:pos="9344"/>
            </w:tabs>
            <w:rPr>
              <w:rFonts w:asciiTheme="minorHAnsi" w:eastAsiaTheme="minorEastAsia" w:hAnsiTheme="minorHAnsi" w:cstheme="minorBidi"/>
              <w:noProof/>
              <w:lang w:eastAsia="ru-RU"/>
            </w:rPr>
          </w:pPr>
          <w:hyperlink w:anchor="_Toc404882638" w:history="1">
            <w:r w:rsidR="00635A89" w:rsidRPr="00D50226">
              <w:rPr>
                <w:rStyle w:val="af"/>
                <w:noProof/>
                <w:lang w:val="kk-KZ"/>
              </w:rPr>
              <w:t>5.1.2. Шектеулі пайдалану және оның жіктелімі.</w:t>
            </w:r>
            <w:r w:rsidR="00635A89">
              <w:rPr>
                <w:noProof/>
                <w:webHidden/>
              </w:rPr>
              <w:tab/>
            </w:r>
            <w:r w:rsidR="00635A89">
              <w:rPr>
                <w:noProof/>
                <w:webHidden/>
              </w:rPr>
              <w:fldChar w:fldCharType="begin"/>
            </w:r>
            <w:r w:rsidR="00635A89">
              <w:rPr>
                <w:noProof/>
                <w:webHidden/>
              </w:rPr>
              <w:instrText xml:space="preserve"> PAGEREF _Toc404882638 \h </w:instrText>
            </w:r>
            <w:r w:rsidR="00635A89">
              <w:rPr>
                <w:noProof/>
                <w:webHidden/>
              </w:rPr>
            </w:r>
            <w:r w:rsidR="00635A89">
              <w:rPr>
                <w:noProof/>
                <w:webHidden/>
              </w:rPr>
              <w:fldChar w:fldCharType="separate"/>
            </w:r>
            <w:r w:rsidR="003E42DA">
              <w:rPr>
                <w:noProof/>
                <w:webHidden/>
              </w:rPr>
              <w:t>22</w:t>
            </w:r>
            <w:r w:rsidR="00635A89">
              <w:rPr>
                <w:noProof/>
                <w:webHidden/>
              </w:rPr>
              <w:fldChar w:fldCharType="end"/>
            </w:r>
          </w:hyperlink>
        </w:p>
        <w:p w:rsidR="00635A89" w:rsidRDefault="00057934">
          <w:pPr>
            <w:pStyle w:val="31"/>
            <w:tabs>
              <w:tab w:val="right" w:leader="dot" w:pos="9344"/>
            </w:tabs>
            <w:rPr>
              <w:rFonts w:asciiTheme="minorHAnsi" w:eastAsiaTheme="minorEastAsia" w:hAnsiTheme="minorHAnsi" w:cstheme="minorBidi"/>
              <w:noProof/>
              <w:lang w:eastAsia="ru-RU"/>
            </w:rPr>
          </w:pPr>
          <w:hyperlink w:anchor="_Toc404882639" w:history="1">
            <w:r w:rsidR="00635A89" w:rsidRPr="00D50226">
              <w:rPr>
                <w:rStyle w:val="af"/>
                <w:noProof/>
                <w:lang w:val="kk-KZ"/>
              </w:rPr>
              <w:t>5.1.3. Үй-жайларға рұқсат беру жөніндегі қолдаухат</w:t>
            </w:r>
            <w:r w:rsidR="00635A89">
              <w:rPr>
                <w:noProof/>
                <w:webHidden/>
              </w:rPr>
              <w:tab/>
            </w:r>
            <w:r w:rsidR="00635A89">
              <w:rPr>
                <w:noProof/>
                <w:webHidden/>
              </w:rPr>
              <w:fldChar w:fldCharType="begin"/>
            </w:r>
            <w:r w:rsidR="00635A89">
              <w:rPr>
                <w:noProof/>
                <w:webHidden/>
              </w:rPr>
              <w:instrText xml:space="preserve"> PAGEREF _Toc404882639 \h </w:instrText>
            </w:r>
            <w:r w:rsidR="00635A89">
              <w:rPr>
                <w:noProof/>
                <w:webHidden/>
              </w:rPr>
            </w:r>
            <w:r w:rsidR="00635A89">
              <w:rPr>
                <w:noProof/>
                <w:webHidden/>
              </w:rPr>
              <w:fldChar w:fldCharType="separate"/>
            </w:r>
            <w:r w:rsidR="003E42DA">
              <w:rPr>
                <w:noProof/>
                <w:webHidden/>
              </w:rPr>
              <w:t>22</w:t>
            </w:r>
            <w:r w:rsidR="00635A89">
              <w:rPr>
                <w:noProof/>
                <w:webHidden/>
              </w:rPr>
              <w:fldChar w:fldCharType="end"/>
            </w:r>
          </w:hyperlink>
        </w:p>
        <w:p w:rsidR="00635A89" w:rsidRDefault="00057934">
          <w:pPr>
            <w:pStyle w:val="31"/>
            <w:tabs>
              <w:tab w:val="right" w:leader="dot" w:pos="9344"/>
            </w:tabs>
            <w:rPr>
              <w:rFonts w:asciiTheme="minorHAnsi" w:eastAsiaTheme="minorEastAsia" w:hAnsiTheme="minorHAnsi" w:cstheme="minorBidi"/>
              <w:noProof/>
              <w:lang w:eastAsia="ru-RU"/>
            </w:rPr>
          </w:pPr>
          <w:hyperlink w:anchor="_Toc404882640" w:history="1">
            <w:r w:rsidR="00635A89" w:rsidRPr="00D50226">
              <w:rPr>
                <w:rStyle w:val="af"/>
                <w:noProof/>
                <w:lang w:val="kk-KZ"/>
              </w:rPr>
              <w:t>5.1.4. Шектеулі пайдалануда жұмыс істеуге рұқсат</w:t>
            </w:r>
            <w:r w:rsidR="00635A89">
              <w:rPr>
                <w:noProof/>
                <w:webHidden/>
              </w:rPr>
              <w:tab/>
            </w:r>
            <w:r w:rsidR="00635A89">
              <w:rPr>
                <w:noProof/>
                <w:webHidden/>
              </w:rPr>
              <w:fldChar w:fldCharType="begin"/>
            </w:r>
            <w:r w:rsidR="00635A89">
              <w:rPr>
                <w:noProof/>
                <w:webHidden/>
              </w:rPr>
              <w:instrText xml:space="preserve"> PAGEREF _Toc404882640 \h </w:instrText>
            </w:r>
            <w:r w:rsidR="00635A89">
              <w:rPr>
                <w:noProof/>
                <w:webHidden/>
              </w:rPr>
            </w:r>
            <w:r w:rsidR="00635A89">
              <w:rPr>
                <w:noProof/>
                <w:webHidden/>
              </w:rPr>
              <w:fldChar w:fldCharType="separate"/>
            </w:r>
            <w:r w:rsidR="003E42DA">
              <w:rPr>
                <w:noProof/>
                <w:webHidden/>
              </w:rPr>
              <w:t>23</w:t>
            </w:r>
            <w:r w:rsidR="00635A89">
              <w:rPr>
                <w:noProof/>
                <w:webHidden/>
              </w:rPr>
              <w:fldChar w:fldCharType="end"/>
            </w:r>
          </w:hyperlink>
        </w:p>
        <w:p w:rsidR="00635A89" w:rsidRDefault="00057934">
          <w:pPr>
            <w:pStyle w:val="31"/>
            <w:tabs>
              <w:tab w:val="right" w:leader="dot" w:pos="9344"/>
            </w:tabs>
            <w:rPr>
              <w:rFonts w:asciiTheme="minorHAnsi" w:eastAsiaTheme="minorEastAsia" w:hAnsiTheme="minorHAnsi" w:cstheme="minorBidi"/>
              <w:noProof/>
              <w:lang w:eastAsia="ru-RU"/>
            </w:rPr>
          </w:pPr>
          <w:hyperlink w:anchor="_Toc404882641" w:history="1">
            <w:r w:rsidR="00635A89" w:rsidRPr="00D50226">
              <w:rPr>
                <w:rStyle w:val="af"/>
                <w:noProof/>
                <w:lang w:val="kk-KZ"/>
              </w:rPr>
              <w:t>5.1.5. Тәуекелді бағалау</w:t>
            </w:r>
            <w:r w:rsidR="00635A89">
              <w:rPr>
                <w:noProof/>
                <w:webHidden/>
              </w:rPr>
              <w:tab/>
            </w:r>
            <w:r w:rsidR="00635A89">
              <w:rPr>
                <w:noProof/>
                <w:webHidden/>
              </w:rPr>
              <w:fldChar w:fldCharType="begin"/>
            </w:r>
            <w:r w:rsidR="00635A89">
              <w:rPr>
                <w:noProof/>
                <w:webHidden/>
              </w:rPr>
              <w:instrText xml:space="preserve"> PAGEREF _Toc404882641 \h </w:instrText>
            </w:r>
            <w:r w:rsidR="00635A89">
              <w:rPr>
                <w:noProof/>
                <w:webHidden/>
              </w:rPr>
            </w:r>
            <w:r w:rsidR="00635A89">
              <w:rPr>
                <w:noProof/>
                <w:webHidden/>
              </w:rPr>
              <w:fldChar w:fldCharType="separate"/>
            </w:r>
            <w:r w:rsidR="003E42DA">
              <w:rPr>
                <w:noProof/>
                <w:webHidden/>
              </w:rPr>
              <w:t>24</w:t>
            </w:r>
            <w:r w:rsidR="00635A89">
              <w:rPr>
                <w:noProof/>
                <w:webHidden/>
              </w:rPr>
              <w:fldChar w:fldCharType="end"/>
            </w:r>
          </w:hyperlink>
        </w:p>
        <w:p w:rsidR="00635A89" w:rsidRDefault="00057934">
          <w:pPr>
            <w:pStyle w:val="31"/>
            <w:tabs>
              <w:tab w:val="right" w:leader="dot" w:pos="9344"/>
            </w:tabs>
            <w:rPr>
              <w:rFonts w:asciiTheme="minorHAnsi" w:eastAsiaTheme="minorEastAsia" w:hAnsiTheme="minorHAnsi" w:cstheme="minorBidi"/>
              <w:noProof/>
              <w:lang w:eastAsia="ru-RU"/>
            </w:rPr>
          </w:pPr>
          <w:hyperlink w:anchor="_Toc404882642" w:history="1">
            <w:r w:rsidR="00635A89" w:rsidRPr="00D50226">
              <w:rPr>
                <w:rStyle w:val="af"/>
                <w:noProof/>
                <w:lang w:val="kk-KZ"/>
              </w:rPr>
              <w:t>5.2. ГТО-ны қоршаған ортаға әдейі енгізуге рұқсат</w:t>
            </w:r>
            <w:r w:rsidR="00635A89">
              <w:rPr>
                <w:noProof/>
                <w:webHidden/>
              </w:rPr>
              <w:tab/>
            </w:r>
            <w:r w:rsidR="00635A89">
              <w:rPr>
                <w:noProof/>
                <w:webHidden/>
              </w:rPr>
              <w:fldChar w:fldCharType="begin"/>
            </w:r>
            <w:r w:rsidR="00635A89">
              <w:rPr>
                <w:noProof/>
                <w:webHidden/>
              </w:rPr>
              <w:instrText xml:space="preserve"> PAGEREF _Toc404882642 \h </w:instrText>
            </w:r>
            <w:r w:rsidR="00635A89">
              <w:rPr>
                <w:noProof/>
                <w:webHidden/>
              </w:rPr>
            </w:r>
            <w:r w:rsidR="00635A89">
              <w:rPr>
                <w:noProof/>
                <w:webHidden/>
              </w:rPr>
              <w:fldChar w:fldCharType="separate"/>
            </w:r>
            <w:r w:rsidR="003E42DA">
              <w:rPr>
                <w:noProof/>
                <w:webHidden/>
              </w:rPr>
              <w:t>24</w:t>
            </w:r>
            <w:r w:rsidR="00635A89">
              <w:rPr>
                <w:noProof/>
                <w:webHidden/>
              </w:rPr>
              <w:fldChar w:fldCharType="end"/>
            </w:r>
          </w:hyperlink>
        </w:p>
        <w:p w:rsidR="00635A89" w:rsidRDefault="00057934">
          <w:pPr>
            <w:pStyle w:val="31"/>
            <w:tabs>
              <w:tab w:val="right" w:leader="dot" w:pos="9344"/>
            </w:tabs>
            <w:rPr>
              <w:rFonts w:asciiTheme="minorHAnsi" w:eastAsiaTheme="minorEastAsia" w:hAnsiTheme="minorHAnsi" w:cstheme="minorBidi"/>
              <w:noProof/>
              <w:lang w:eastAsia="ru-RU"/>
            </w:rPr>
          </w:pPr>
          <w:hyperlink w:anchor="_Toc404882643" w:history="1">
            <w:r w:rsidR="00635A89" w:rsidRPr="00D50226">
              <w:rPr>
                <w:rStyle w:val="af"/>
                <w:noProof/>
                <w:lang w:val="kk-KZ"/>
              </w:rPr>
              <w:t>5 .2.1. Тәуекелді бағалау</w:t>
            </w:r>
            <w:r w:rsidR="00635A89">
              <w:rPr>
                <w:noProof/>
                <w:webHidden/>
              </w:rPr>
              <w:tab/>
            </w:r>
            <w:r w:rsidR="00635A89">
              <w:rPr>
                <w:noProof/>
                <w:webHidden/>
              </w:rPr>
              <w:fldChar w:fldCharType="begin"/>
            </w:r>
            <w:r w:rsidR="00635A89">
              <w:rPr>
                <w:noProof/>
                <w:webHidden/>
              </w:rPr>
              <w:instrText xml:space="preserve"> PAGEREF _Toc404882643 \h </w:instrText>
            </w:r>
            <w:r w:rsidR="00635A89">
              <w:rPr>
                <w:noProof/>
                <w:webHidden/>
              </w:rPr>
            </w:r>
            <w:r w:rsidR="00635A89">
              <w:rPr>
                <w:noProof/>
                <w:webHidden/>
              </w:rPr>
              <w:fldChar w:fldCharType="separate"/>
            </w:r>
            <w:r w:rsidR="003E42DA">
              <w:rPr>
                <w:noProof/>
                <w:webHidden/>
              </w:rPr>
              <w:t>24</w:t>
            </w:r>
            <w:r w:rsidR="00635A89">
              <w:rPr>
                <w:noProof/>
                <w:webHidden/>
              </w:rPr>
              <w:fldChar w:fldCharType="end"/>
            </w:r>
          </w:hyperlink>
        </w:p>
        <w:p w:rsidR="00635A89" w:rsidRDefault="00057934">
          <w:pPr>
            <w:pStyle w:val="31"/>
            <w:tabs>
              <w:tab w:val="right" w:leader="dot" w:pos="9344"/>
            </w:tabs>
            <w:rPr>
              <w:rFonts w:asciiTheme="minorHAnsi" w:eastAsiaTheme="minorEastAsia" w:hAnsiTheme="minorHAnsi" w:cstheme="minorBidi"/>
              <w:noProof/>
              <w:lang w:eastAsia="ru-RU"/>
            </w:rPr>
          </w:pPr>
          <w:hyperlink w:anchor="_Toc404882644" w:history="1">
            <w:r w:rsidR="00635A89" w:rsidRPr="00D50226">
              <w:rPr>
                <w:rStyle w:val="af"/>
                <w:noProof/>
                <w:lang w:val="kk-KZ"/>
              </w:rPr>
              <w:t>5.3 Өнімді нарыққа орналастыруға рұқсат</w:t>
            </w:r>
            <w:r w:rsidR="00635A89">
              <w:rPr>
                <w:noProof/>
                <w:webHidden/>
              </w:rPr>
              <w:tab/>
            </w:r>
            <w:r w:rsidR="00635A89">
              <w:rPr>
                <w:noProof/>
                <w:webHidden/>
              </w:rPr>
              <w:fldChar w:fldCharType="begin"/>
            </w:r>
            <w:r w:rsidR="00635A89">
              <w:rPr>
                <w:noProof/>
                <w:webHidden/>
              </w:rPr>
              <w:instrText xml:space="preserve"> PAGEREF _Toc404882644 \h </w:instrText>
            </w:r>
            <w:r w:rsidR="00635A89">
              <w:rPr>
                <w:noProof/>
                <w:webHidden/>
              </w:rPr>
            </w:r>
            <w:r w:rsidR="00635A89">
              <w:rPr>
                <w:noProof/>
                <w:webHidden/>
              </w:rPr>
              <w:fldChar w:fldCharType="separate"/>
            </w:r>
            <w:r w:rsidR="003E42DA">
              <w:rPr>
                <w:noProof/>
                <w:webHidden/>
              </w:rPr>
              <w:t>25</w:t>
            </w:r>
            <w:r w:rsidR="00635A89">
              <w:rPr>
                <w:noProof/>
                <w:webHidden/>
              </w:rPr>
              <w:fldChar w:fldCharType="end"/>
            </w:r>
          </w:hyperlink>
        </w:p>
        <w:p w:rsidR="00635A89" w:rsidRDefault="00057934">
          <w:pPr>
            <w:pStyle w:val="31"/>
            <w:tabs>
              <w:tab w:val="right" w:leader="dot" w:pos="9344"/>
            </w:tabs>
            <w:rPr>
              <w:rFonts w:asciiTheme="minorHAnsi" w:eastAsiaTheme="minorEastAsia" w:hAnsiTheme="minorHAnsi" w:cstheme="minorBidi"/>
              <w:noProof/>
              <w:lang w:eastAsia="ru-RU"/>
            </w:rPr>
          </w:pPr>
          <w:hyperlink w:anchor="_Toc404882645" w:history="1">
            <w:r w:rsidR="00635A89" w:rsidRPr="00D50226">
              <w:rPr>
                <w:rStyle w:val="af"/>
                <w:noProof/>
                <w:lang w:val="kk-KZ"/>
              </w:rPr>
              <w:t>5.3.2. Таңбалау</w:t>
            </w:r>
            <w:r w:rsidR="00635A89">
              <w:rPr>
                <w:noProof/>
                <w:webHidden/>
              </w:rPr>
              <w:tab/>
            </w:r>
            <w:r w:rsidR="00635A89">
              <w:rPr>
                <w:noProof/>
                <w:webHidden/>
              </w:rPr>
              <w:fldChar w:fldCharType="begin"/>
            </w:r>
            <w:r w:rsidR="00635A89">
              <w:rPr>
                <w:noProof/>
                <w:webHidden/>
              </w:rPr>
              <w:instrText xml:space="preserve"> PAGEREF _Toc404882645 \h </w:instrText>
            </w:r>
            <w:r w:rsidR="00635A89">
              <w:rPr>
                <w:noProof/>
                <w:webHidden/>
              </w:rPr>
            </w:r>
            <w:r w:rsidR="00635A89">
              <w:rPr>
                <w:noProof/>
                <w:webHidden/>
              </w:rPr>
              <w:fldChar w:fldCharType="separate"/>
            </w:r>
            <w:r w:rsidR="003E42DA">
              <w:rPr>
                <w:noProof/>
                <w:webHidden/>
              </w:rPr>
              <w:t>25</w:t>
            </w:r>
            <w:r w:rsidR="00635A89">
              <w:rPr>
                <w:noProof/>
                <w:webHidden/>
              </w:rPr>
              <w:fldChar w:fldCharType="end"/>
            </w:r>
          </w:hyperlink>
        </w:p>
        <w:p w:rsidR="00635A89" w:rsidRPr="00635A89" w:rsidRDefault="00057934" w:rsidP="00635A89">
          <w:pPr>
            <w:pStyle w:val="31"/>
            <w:tabs>
              <w:tab w:val="right" w:leader="dot" w:pos="9344"/>
            </w:tabs>
            <w:rPr>
              <w:noProof/>
            </w:rPr>
          </w:pPr>
          <w:hyperlink w:anchor="_Toc404882646" w:history="1">
            <w:r w:rsidR="00635A89" w:rsidRPr="00635A89">
              <w:t>6.1. Ғылыми-зерттеу базаларының ғылыми  әлеуетін арттыру</w:t>
            </w:r>
            <w:r w:rsidR="00635A89">
              <w:rPr>
                <w:noProof/>
                <w:webHidden/>
              </w:rPr>
              <w:tab/>
            </w:r>
            <w:r w:rsidR="00635A89">
              <w:rPr>
                <w:noProof/>
                <w:webHidden/>
              </w:rPr>
              <w:fldChar w:fldCharType="begin"/>
            </w:r>
            <w:r w:rsidR="00635A89">
              <w:rPr>
                <w:noProof/>
                <w:webHidden/>
              </w:rPr>
              <w:instrText xml:space="preserve"> PAGEREF _Toc404882646 \h </w:instrText>
            </w:r>
            <w:r w:rsidR="00635A89">
              <w:rPr>
                <w:noProof/>
                <w:webHidden/>
              </w:rPr>
            </w:r>
            <w:r w:rsidR="00635A89">
              <w:rPr>
                <w:noProof/>
                <w:webHidden/>
              </w:rPr>
              <w:fldChar w:fldCharType="separate"/>
            </w:r>
            <w:r w:rsidR="003E42DA">
              <w:rPr>
                <w:noProof/>
                <w:webHidden/>
              </w:rPr>
              <w:t>33</w:t>
            </w:r>
            <w:r w:rsidR="00635A89">
              <w:rPr>
                <w:noProof/>
                <w:webHidden/>
              </w:rPr>
              <w:fldChar w:fldCharType="end"/>
            </w:r>
          </w:hyperlink>
        </w:p>
        <w:p w:rsidR="00635A89" w:rsidRPr="00635A89" w:rsidRDefault="00057934" w:rsidP="00635A89">
          <w:pPr>
            <w:pStyle w:val="31"/>
            <w:tabs>
              <w:tab w:val="right" w:leader="dot" w:pos="9344"/>
            </w:tabs>
            <w:rPr>
              <w:noProof/>
            </w:rPr>
          </w:pPr>
          <w:hyperlink w:anchor="_Toc404882647" w:history="1">
            <w:r w:rsidR="00635A89" w:rsidRPr="00635A89">
              <w:t>6.2. Қазақстанның ДСҰ кіру тұрғысынан алғанда ГТО саудасын реттеу жөніндегі шаралар туралы</w:t>
            </w:r>
            <w:r w:rsidR="00635A89">
              <w:rPr>
                <w:noProof/>
                <w:webHidden/>
              </w:rPr>
              <w:tab/>
            </w:r>
            <w:r w:rsidR="00635A89">
              <w:rPr>
                <w:noProof/>
                <w:webHidden/>
              </w:rPr>
              <w:fldChar w:fldCharType="begin"/>
            </w:r>
            <w:r w:rsidR="00635A89">
              <w:rPr>
                <w:noProof/>
                <w:webHidden/>
              </w:rPr>
              <w:instrText xml:space="preserve"> PAGEREF _Toc404882647 \h </w:instrText>
            </w:r>
            <w:r w:rsidR="00635A89">
              <w:rPr>
                <w:noProof/>
                <w:webHidden/>
              </w:rPr>
            </w:r>
            <w:r w:rsidR="00635A89">
              <w:rPr>
                <w:noProof/>
                <w:webHidden/>
              </w:rPr>
              <w:fldChar w:fldCharType="separate"/>
            </w:r>
            <w:r w:rsidR="003E42DA">
              <w:rPr>
                <w:noProof/>
                <w:webHidden/>
              </w:rPr>
              <w:t>33</w:t>
            </w:r>
            <w:r w:rsidR="00635A89">
              <w:rPr>
                <w:noProof/>
                <w:webHidden/>
              </w:rPr>
              <w:fldChar w:fldCharType="end"/>
            </w:r>
          </w:hyperlink>
        </w:p>
        <w:p w:rsidR="00635A89" w:rsidRPr="00635A89" w:rsidRDefault="00057934" w:rsidP="00635A89">
          <w:pPr>
            <w:pStyle w:val="31"/>
            <w:tabs>
              <w:tab w:val="right" w:leader="dot" w:pos="9344"/>
            </w:tabs>
            <w:rPr>
              <w:noProof/>
            </w:rPr>
          </w:pPr>
          <w:hyperlink w:anchor="_Toc404882648" w:history="1">
            <w:r w:rsidR="00635A89" w:rsidRPr="00635A89">
              <w:t>7. Болашаққа жоспарлар және қажеттіліктер</w:t>
            </w:r>
            <w:r w:rsidR="00635A89">
              <w:rPr>
                <w:noProof/>
                <w:webHidden/>
              </w:rPr>
              <w:tab/>
            </w:r>
            <w:r w:rsidR="00635A89">
              <w:rPr>
                <w:noProof/>
                <w:webHidden/>
              </w:rPr>
              <w:fldChar w:fldCharType="begin"/>
            </w:r>
            <w:r w:rsidR="00635A89">
              <w:rPr>
                <w:noProof/>
                <w:webHidden/>
              </w:rPr>
              <w:instrText xml:space="preserve"> PAGEREF _Toc404882648 \h </w:instrText>
            </w:r>
            <w:r w:rsidR="00635A89">
              <w:rPr>
                <w:noProof/>
                <w:webHidden/>
              </w:rPr>
            </w:r>
            <w:r w:rsidR="00635A89">
              <w:rPr>
                <w:noProof/>
                <w:webHidden/>
              </w:rPr>
              <w:fldChar w:fldCharType="separate"/>
            </w:r>
            <w:r w:rsidR="003E42DA">
              <w:rPr>
                <w:noProof/>
                <w:webHidden/>
              </w:rPr>
              <w:t>38</w:t>
            </w:r>
            <w:r w:rsidR="00635A89">
              <w:rPr>
                <w:noProof/>
                <w:webHidden/>
              </w:rPr>
              <w:fldChar w:fldCharType="end"/>
            </w:r>
          </w:hyperlink>
        </w:p>
        <w:p w:rsidR="00635A89" w:rsidRPr="00635A89" w:rsidRDefault="00057934" w:rsidP="00635A89">
          <w:pPr>
            <w:pStyle w:val="31"/>
            <w:tabs>
              <w:tab w:val="right" w:leader="dot" w:pos="9344"/>
            </w:tabs>
            <w:rPr>
              <w:noProof/>
            </w:rPr>
          </w:pPr>
          <w:hyperlink w:anchor="_Toc404882649" w:history="1">
            <w:r w:rsidR="00635A89" w:rsidRPr="00635A89">
              <w:t>8. Қорытынды</w:t>
            </w:r>
            <w:r w:rsidR="00635A89">
              <w:rPr>
                <w:noProof/>
                <w:webHidden/>
              </w:rPr>
              <w:tab/>
            </w:r>
            <w:r w:rsidR="00635A89">
              <w:rPr>
                <w:noProof/>
                <w:webHidden/>
              </w:rPr>
              <w:fldChar w:fldCharType="begin"/>
            </w:r>
            <w:r w:rsidR="00635A89">
              <w:rPr>
                <w:noProof/>
                <w:webHidden/>
              </w:rPr>
              <w:instrText xml:space="preserve"> PAGEREF _Toc404882649 \h </w:instrText>
            </w:r>
            <w:r w:rsidR="00635A89">
              <w:rPr>
                <w:noProof/>
                <w:webHidden/>
              </w:rPr>
            </w:r>
            <w:r w:rsidR="00635A89">
              <w:rPr>
                <w:noProof/>
                <w:webHidden/>
              </w:rPr>
              <w:fldChar w:fldCharType="separate"/>
            </w:r>
            <w:r w:rsidR="003E42DA">
              <w:rPr>
                <w:noProof/>
                <w:webHidden/>
              </w:rPr>
              <w:t>39</w:t>
            </w:r>
            <w:r w:rsidR="00635A89">
              <w:rPr>
                <w:noProof/>
                <w:webHidden/>
              </w:rPr>
              <w:fldChar w:fldCharType="end"/>
            </w:r>
          </w:hyperlink>
        </w:p>
        <w:p w:rsidR="004D57E8" w:rsidRPr="00FD6EA3" w:rsidRDefault="00DB0811" w:rsidP="00FD6EA3">
          <w:pPr>
            <w:pStyle w:val="31"/>
            <w:tabs>
              <w:tab w:val="right" w:leader="dot" w:pos="9344"/>
            </w:tabs>
            <w:rPr>
              <w:rStyle w:val="af"/>
              <w:noProof/>
              <w:lang w:val="kk-KZ"/>
            </w:rPr>
          </w:pPr>
          <w:r w:rsidRPr="00FD6EA3">
            <w:rPr>
              <w:rStyle w:val="af"/>
              <w:noProof/>
              <w:lang w:val="kk-KZ"/>
            </w:rPr>
            <w:fldChar w:fldCharType="end"/>
          </w:r>
        </w:p>
      </w:sdtContent>
    </w:sdt>
    <w:p w:rsidR="004D57E8" w:rsidRPr="00844277" w:rsidRDefault="004D57E8" w:rsidP="00C06013">
      <w:pPr>
        <w:spacing w:line="240" w:lineRule="auto"/>
        <w:ind w:firstLine="567"/>
        <w:rPr>
          <w:rStyle w:val="hps"/>
          <w:rFonts w:ascii="Times New Roman" w:hAnsi="Times New Roman"/>
          <w:color w:val="000000" w:themeColor="text1"/>
          <w:sz w:val="28"/>
          <w:szCs w:val="28"/>
        </w:rPr>
      </w:pPr>
    </w:p>
    <w:p w:rsidR="004D57E8" w:rsidRPr="00844277" w:rsidRDefault="004D57E8" w:rsidP="00C06013">
      <w:pPr>
        <w:spacing w:line="240" w:lineRule="auto"/>
        <w:ind w:firstLine="567"/>
        <w:rPr>
          <w:rStyle w:val="hps"/>
          <w:rFonts w:ascii="Times New Roman" w:hAnsi="Times New Roman"/>
          <w:color w:val="000000" w:themeColor="text1"/>
          <w:sz w:val="28"/>
          <w:szCs w:val="28"/>
        </w:rPr>
      </w:pPr>
      <w:r w:rsidRPr="00844277">
        <w:rPr>
          <w:rStyle w:val="hps"/>
          <w:rFonts w:ascii="Times New Roman" w:hAnsi="Times New Roman"/>
          <w:color w:val="000000" w:themeColor="text1"/>
          <w:sz w:val="28"/>
          <w:szCs w:val="28"/>
        </w:rPr>
        <w:br w:type="page"/>
      </w:r>
    </w:p>
    <w:p w:rsidR="004D57E8" w:rsidRPr="00844277" w:rsidRDefault="004D57E8" w:rsidP="00C06013">
      <w:pPr>
        <w:spacing w:line="240" w:lineRule="auto"/>
        <w:ind w:firstLine="567"/>
        <w:jc w:val="both"/>
        <w:rPr>
          <w:rStyle w:val="hps"/>
          <w:rFonts w:ascii="Times New Roman" w:hAnsi="Times New Roman"/>
          <w:color w:val="000000" w:themeColor="text1"/>
          <w:sz w:val="28"/>
          <w:szCs w:val="28"/>
        </w:rPr>
      </w:pPr>
    </w:p>
    <w:p w:rsidR="00DF51CF" w:rsidRPr="00844277" w:rsidRDefault="004D57E8" w:rsidP="00C06013">
      <w:pPr>
        <w:pStyle w:val="3"/>
        <w:ind w:firstLine="567"/>
        <w:rPr>
          <w:color w:val="000000" w:themeColor="text1"/>
          <w:sz w:val="28"/>
          <w:szCs w:val="28"/>
        </w:rPr>
      </w:pPr>
      <w:bookmarkStart w:id="0" w:name="_Toc404882621"/>
      <w:r w:rsidRPr="00844277">
        <w:rPr>
          <w:color w:val="000000" w:themeColor="text1"/>
        </w:rPr>
        <w:t>Резюме</w:t>
      </w:r>
      <w:bookmarkEnd w:id="0"/>
    </w:p>
    <w:p w:rsidR="00DF51CF" w:rsidRPr="00844277" w:rsidRDefault="00DF51CF" w:rsidP="00C06013">
      <w:pPr>
        <w:spacing w:line="240" w:lineRule="auto"/>
        <w:ind w:firstLine="567"/>
        <w:jc w:val="both"/>
        <w:rPr>
          <w:rFonts w:ascii="Times New Roman" w:hAnsi="Times New Roman"/>
          <w:color w:val="000000" w:themeColor="text1"/>
          <w:sz w:val="28"/>
          <w:szCs w:val="28"/>
        </w:rPr>
      </w:pPr>
    </w:p>
    <w:p w:rsidR="00BD2899" w:rsidRPr="00844277" w:rsidRDefault="00C06013" w:rsidP="00C06013">
      <w:pPr>
        <w:spacing w:line="240" w:lineRule="auto"/>
        <w:ind w:firstLine="567"/>
        <w:jc w:val="both"/>
        <w:rPr>
          <w:rFonts w:ascii="Times New Roman" w:hAnsi="Times New Roman"/>
          <w:color w:val="000000" w:themeColor="text1"/>
          <w:sz w:val="28"/>
          <w:szCs w:val="28"/>
          <w:lang w:val="kk-KZ"/>
        </w:rPr>
      </w:pPr>
      <w:r>
        <w:rPr>
          <w:rFonts w:ascii="Times New Roman" w:hAnsi="Times New Roman"/>
          <w:color w:val="000000" w:themeColor="text1"/>
          <w:sz w:val="28"/>
          <w:szCs w:val="28"/>
          <w:lang w:val="kk-KZ"/>
        </w:rPr>
        <w:t>Картахен</w:t>
      </w:r>
      <w:r w:rsidR="00FD2A79" w:rsidRPr="00844277">
        <w:rPr>
          <w:rFonts w:ascii="Times New Roman" w:hAnsi="Times New Roman"/>
          <w:color w:val="000000" w:themeColor="text1"/>
          <w:sz w:val="28"/>
          <w:szCs w:val="28"/>
          <w:lang w:val="kk-KZ"/>
        </w:rPr>
        <w:t xml:space="preserve"> хаттамасы шеңберінде экологиялық келісімнің ұлттық міндеттемелерін орындау аясында биоқауіпсіздік принциптерін іске асыру жөніндегі осы баяндаманы дайындауға негіз </w:t>
      </w:r>
      <w:r w:rsidR="008A3380" w:rsidRPr="00844277">
        <w:rPr>
          <w:rFonts w:ascii="Times New Roman" w:hAnsi="Times New Roman"/>
          <w:color w:val="000000" w:themeColor="text1"/>
          <w:sz w:val="28"/>
          <w:szCs w:val="28"/>
          <w:lang w:val="kk-KZ"/>
        </w:rPr>
        <w:t>заманауй</w:t>
      </w:r>
      <w:r w:rsidR="00FD2A79" w:rsidRPr="00844277">
        <w:rPr>
          <w:rFonts w:ascii="Times New Roman" w:hAnsi="Times New Roman"/>
          <w:color w:val="000000" w:themeColor="text1"/>
          <w:sz w:val="28"/>
          <w:szCs w:val="28"/>
          <w:lang w:val="kk-KZ"/>
        </w:rPr>
        <w:t xml:space="preserve"> биотехноло</w:t>
      </w:r>
      <w:r w:rsidR="00F77BD8" w:rsidRPr="00844277">
        <w:rPr>
          <w:rFonts w:ascii="Times New Roman" w:hAnsi="Times New Roman"/>
          <w:color w:val="000000" w:themeColor="text1"/>
          <w:sz w:val="28"/>
          <w:szCs w:val="28"/>
          <w:lang w:val="kk-KZ"/>
        </w:rPr>
        <w:t>гияларды өзара толықтыратын</w:t>
      </w:r>
      <w:r w:rsidR="00FD2A79" w:rsidRPr="00844277">
        <w:rPr>
          <w:rFonts w:ascii="Times New Roman" w:hAnsi="Times New Roman"/>
          <w:color w:val="000000" w:themeColor="text1"/>
          <w:sz w:val="28"/>
          <w:szCs w:val="28"/>
          <w:lang w:val="kk-KZ"/>
        </w:rPr>
        <w:t xml:space="preserve"> және қауіпсіз дамыту үшін</w:t>
      </w:r>
      <w:r w:rsidR="00F77BD8" w:rsidRPr="00844277">
        <w:rPr>
          <w:rFonts w:ascii="Times New Roman" w:hAnsi="Times New Roman"/>
          <w:color w:val="000000" w:themeColor="text1"/>
          <w:sz w:val="28"/>
          <w:szCs w:val="28"/>
          <w:lang w:val="kk-KZ"/>
        </w:rPr>
        <w:t xml:space="preserve"> проблемаларды көрсететін және </w:t>
      </w:r>
      <w:r w:rsidR="00FD2A79" w:rsidRPr="00844277">
        <w:rPr>
          <w:rFonts w:ascii="Times New Roman" w:hAnsi="Times New Roman"/>
          <w:color w:val="000000" w:themeColor="text1"/>
          <w:sz w:val="28"/>
          <w:szCs w:val="28"/>
          <w:lang w:val="kk-KZ"/>
        </w:rPr>
        <w:t xml:space="preserve">қажетті талаптар болып табылады.  Баяндамада </w:t>
      </w:r>
      <w:r w:rsidR="00EC0D5D" w:rsidRPr="00844277">
        <w:rPr>
          <w:rFonts w:ascii="Times New Roman" w:hAnsi="Times New Roman"/>
          <w:color w:val="000000" w:themeColor="text1"/>
          <w:sz w:val="28"/>
          <w:szCs w:val="28"/>
          <w:lang w:val="kk-KZ"/>
        </w:rPr>
        <w:t>сонымен қатар нарыққа әсер ететін экологиялық</w:t>
      </w:r>
      <w:r w:rsidR="00F77BD8" w:rsidRPr="00844277">
        <w:rPr>
          <w:rFonts w:ascii="Times New Roman" w:hAnsi="Times New Roman"/>
          <w:color w:val="000000" w:themeColor="text1"/>
          <w:sz w:val="28"/>
          <w:szCs w:val="28"/>
          <w:lang w:val="kk-KZ"/>
        </w:rPr>
        <w:t xml:space="preserve"> факторлар, өнеркәсіп құрылымы</w:t>
      </w:r>
      <w:r w:rsidR="00EC0D5D" w:rsidRPr="00844277">
        <w:rPr>
          <w:rFonts w:ascii="Times New Roman" w:hAnsi="Times New Roman"/>
          <w:color w:val="000000" w:themeColor="text1"/>
          <w:sz w:val="28"/>
          <w:szCs w:val="28"/>
          <w:lang w:val="kk-KZ"/>
        </w:rPr>
        <w:t xml:space="preserve">, технологиялар мен кәсіпорындарды, нарық үлесі мен Қазақстанда жұмыс істеп тұрған нарық қатысушыларының бейіні қарастырылады.  Қазақстандағы әртүрлі академиялық және кәсіби ортадан, сондай-ақ фермерлер бар жерлерде және негізгі информанттар бар ауылды жерлерде адамдардан сұхбат алу арқылы ГТО қатысты қоғамның нақты қабылдауы туралы пікір жиналды, </w:t>
      </w:r>
      <w:r w:rsidR="00500B6E" w:rsidRPr="00844277">
        <w:rPr>
          <w:rFonts w:ascii="Times New Roman" w:hAnsi="Times New Roman"/>
          <w:color w:val="000000" w:themeColor="text1"/>
          <w:sz w:val="28"/>
          <w:szCs w:val="28"/>
          <w:lang w:val="kk-KZ"/>
        </w:rPr>
        <w:t xml:space="preserve">Қазақстандағы азық-түлік қауіпсіздігі мен бизнесті әртараптандыру мәселелерін шешу үшін қоғамның басым </w:t>
      </w:r>
      <w:r w:rsidR="00067757" w:rsidRPr="00844277">
        <w:rPr>
          <w:rFonts w:ascii="Times New Roman" w:hAnsi="Times New Roman"/>
          <w:color w:val="000000" w:themeColor="text1"/>
          <w:sz w:val="28"/>
          <w:szCs w:val="28"/>
          <w:lang w:val="kk-KZ"/>
        </w:rPr>
        <w:t>күтулері</w:t>
      </w:r>
      <w:r w:rsidR="00F77BD8" w:rsidRPr="00844277">
        <w:rPr>
          <w:rFonts w:ascii="Times New Roman" w:hAnsi="Times New Roman"/>
          <w:color w:val="000000" w:themeColor="text1"/>
          <w:sz w:val="28"/>
          <w:szCs w:val="28"/>
          <w:lang w:val="kk-KZ"/>
        </w:rPr>
        <w:t xml:space="preserve"> </w:t>
      </w:r>
      <w:r w:rsidR="00067757" w:rsidRPr="00844277">
        <w:rPr>
          <w:rFonts w:ascii="Times New Roman" w:hAnsi="Times New Roman"/>
          <w:color w:val="000000" w:themeColor="text1"/>
          <w:sz w:val="28"/>
          <w:szCs w:val="28"/>
          <w:lang w:val="kk-KZ"/>
        </w:rPr>
        <w:t>мен</w:t>
      </w:r>
      <w:r w:rsidR="00F77BD8" w:rsidRPr="00844277">
        <w:rPr>
          <w:rFonts w:ascii="Times New Roman" w:hAnsi="Times New Roman"/>
          <w:color w:val="000000" w:themeColor="text1"/>
          <w:sz w:val="28"/>
          <w:szCs w:val="28"/>
          <w:lang w:val="kk-KZ"/>
        </w:rPr>
        <w:t xml:space="preserve"> </w:t>
      </w:r>
      <w:r w:rsidR="00067757" w:rsidRPr="00844277">
        <w:rPr>
          <w:rFonts w:ascii="Times New Roman" w:hAnsi="Times New Roman"/>
          <w:color w:val="000000" w:themeColor="text1"/>
          <w:sz w:val="28"/>
          <w:szCs w:val="28"/>
          <w:lang w:val="kk-KZ"/>
        </w:rPr>
        <w:t xml:space="preserve">биотехнология жүйесінің жағдайы туралы мәлімет жиналды. </w:t>
      </w:r>
      <w:r w:rsidR="00067757" w:rsidRPr="00844277">
        <w:rPr>
          <w:rStyle w:val="hps"/>
          <w:rFonts w:ascii="Times New Roman" w:hAnsi="Times New Roman"/>
          <w:color w:val="000000" w:themeColor="text1"/>
          <w:sz w:val="28"/>
          <w:szCs w:val="28"/>
          <w:lang w:val="kk-KZ"/>
        </w:rPr>
        <w:t xml:space="preserve"> </w:t>
      </w:r>
      <w:r w:rsidR="00856001" w:rsidRPr="00844277">
        <w:rPr>
          <w:rFonts w:ascii="Times New Roman" w:hAnsi="Times New Roman"/>
          <w:color w:val="000000" w:themeColor="text1"/>
          <w:sz w:val="28"/>
          <w:szCs w:val="28"/>
          <w:lang w:val="kk-KZ"/>
        </w:rPr>
        <w:t xml:space="preserve"> </w:t>
      </w:r>
    </w:p>
    <w:p w:rsidR="007473CD" w:rsidRPr="00844277" w:rsidRDefault="00067757" w:rsidP="00C06013">
      <w:pPr>
        <w:spacing w:line="240" w:lineRule="auto"/>
        <w:ind w:firstLine="567"/>
        <w:jc w:val="both"/>
        <w:rPr>
          <w:rStyle w:val="hps"/>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 xml:space="preserve">Осы баяндама биотехнология жүйесі мен белгілі болғандай кепілдік берілген қауіпсіз өнімдер сектордың мүдделі тараптарының көпшілік бөлігі болып, әртүрлі агроөнеркәсіптік өнім шығарылымын арттыру үшін негізгі басымдықтардың бірі болып аталды, себебі </w:t>
      </w:r>
      <w:r w:rsidR="00F029DD" w:rsidRPr="00844277">
        <w:rPr>
          <w:rStyle w:val="hps"/>
          <w:rFonts w:ascii="Times New Roman" w:hAnsi="Times New Roman"/>
          <w:color w:val="000000" w:themeColor="text1"/>
          <w:sz w:val="28"/>
          <w:szCs w:val="28"/>
          <w:lang w:val="kk-KZ"/>
        </w:rPr>
        <w:t>АӨ</w:t>
      </w:r>
      <w:r w:rsidR="00C8104C" w:rsidRPr="00844277">
        <w:rPr>
          <w:rStyle w:val="hps"/>
          <w:rFonts w:ascii="Times New Roman" w:hAnsi="Times New Roman"/>
          <w:color w:val="000000" w:themeColor="text1"/>
          <w:sz w:val="28"/>
          <w:szCs w:val="28"/>
          <w:lang w:val="kk-KZ"/>
        </w:rPr>
        <w:t>К Қазақстанда экономикалық негізгі сектор болып табылады.  Өндірістік сектордың шектеулі ресурстар қатарына, сондай-ақ климаттың</w:t>
      </w:r>
      <w:r w:rsidR="00F77BD8" w:rsidRPr="00844277">
        <w:rPr>
          <w:rStyle w:val="hps"/>
          <w:rFonts w:ascii="Times New Roman" w:hAnsi="Times New Roman"/>
          <w:color w:val="000000" w:themeColor="text1"/>
          <w:sz w:val="28"/>
          <w:szCs w:val="28"/>
          <w:lang w:val="kk-KZ"/>
        </w:rPr>
        <w:t xml:space="preserve"> </w:t>
      </w:r>
      <w:r w:rsidR="00C8104C" w:rsidRPr="00844277">
        <w:rPr>
          <w:rStyle w:val="hps"/>
          <w:rFonts w:ascii="Times New Roman" w:hAnsi="Times New Roman"/>
          <w:color w:val="000000" w:themeColor="text1"/>
          <w:sz w:val="28"/>
          <w:szCs w:val="28"/>
          <w:lang w:val="kk-KZ"/>
        </w:rPr>
        <w:t>өзгеруі және өзгергіштік тұрғысынан ауылшаруашылығы секторында өндіріс жүйесіне қолжетімділігін беруге көмектесу үшін қауіпсіз биотехнологиялық нарық бар орындарда өсі</w:t>
      </w:r>
      <w:r w:rsidR="00F029DD" w:rsidRPr="00844277">
        <w:rPr>
          <w:rStyle w:val="hps"/>
          <w:rFonts w:ascii="Times New Roman" w:hAnsi="Times New Roman"/>
          <w:color w:val="000000" w:themeColor="text1"/>
          <w:sz w:val="28"/>
          <w:szCs w:val="28"/>
          <w:lang w:val="kk-KZ"/>
        </w:rPr>
        <w:t>у анықталды</w:t>
      </w:r>
      <w:r w:rsidR="00C8104C" w:rsidRPr="00844277">
        <w:rPr>
          <w:rStyle w:val="hps"/>
          <w:rFonts w:ascii="Times New Roman" w:hAnsi="Times New Roman"/>
          <w:color w:val="000000" w:themeColor="text1"/>
          <w:sz w:val="28"/>
          <w:szCs w:val="28"/>
          <w:lang w:val="kk-KZ"/>
        </w:rPr>
        <w:t>. Қажет болған жағдайда өнеркәсіптік және өндірістік секторлардың перспективалы биотехнологиялық өнімдерге қолжетімділігі болуы жағдайында бұл сұраныс мен ұсыныс нарық заңына сәйкес әрекет еткенде өнімнің қосымша шығарылымын немесе олардың көлеміндегі өзгер</w:t>
      </w:r>
      <w:r w:rsidR="00F029DD" w:rsidRPr="00844277">
        <w:rPr>
          <w:rStyle w:val="hps"/>
          <w:rFonts w:ascii="Times New Roman" w:hAnsi="Times New Roman"/>
          <w:color w:val="000000" w:themeColor="text1"/>
          <w:sz w:val="28"/>
          <w:szCs w:val="28"/>
          <w:lang w:val="kk-KZ"/>
        </w:rPr>
        <w:t>істі қамтамасыз етеді.  Заманауй</w:t>
      </w:r>
      <w:r w:rsidR="00C8104C" w:rsidRPr="00844277">
        <w:rPr>
          <w:rStyle w:val="hps"/>
          <w:rFonts w:ascii="Times New Roman" w:hAnsi="Times New Roman"/>
          <w:color w:val="000000" w:themeColor="text1"/>
          <w:sz w:val="28"/>
          <w:szCs w:val="28"/>
          <w:lang w:val="kk-KZ"/>
        </w:rPr>
        <w:t xml:space="preserve"> биотехнологиялық жүйені дамыту қосымша қаржылық ресурстарды талап етеді, бұл </w:t>
      </w:r>
      <w:r w:rsidR="00904C6F" w:rsidRPr="00844277">
        <w:rPr>
          <w:rStyle w:val="hps"/>
          <w:rFonts w:ascii="Times New Roman" w:hAnsi="Times New Roman"/>
          <w:color w:val="000000" w:themeColor="text1"/>
          <w:sz w:val="28"/>
          <w:szCs w:val="28"/>
          <w:lang w:val="kk-KZ"/>
        </w:rPr>
        <w:t xml:space="preserve">жиі </w:t>
      </w:r>
      <w:r w:rsidR="00C8104C" w:rsidRPr="00844277">
        <w:rPr>
          <w:rStyle w:val="hps"/>
          <w:rFonts w:ascii="Times New Roman" w:hAnsi="Times New Roman"/>
          <w:color w:val="000000" w:themeColor="text1"/>
          <w:sz w:val="28"/>
          <w:szCs w:val="28"/>
          <w:lang w:val="kk-KZ"/>
        </w:rPr>
        <w:t xml:space="preserve">өнеркәсіптік, сондай-ақ Қазақстандағы өндірістік секторлар үшін </w:t>
      </w:r>
      <w:r w:rsidR="00904C6F" w:rsidRPr="00844277">
        <w:rPr>
          <w:rStyle w:val="hps"/>
          <w:rFonts w:ascii="Times New Roman" w:hAnsi="Times New Roman"/>
          <w:color w:val="000000" w:themeColor="text1"/>
          <w:sz w:val="28"/>
          <w:szCs w:val="28"/>
          <w:lang w:val="kk-KZ"/>
        </w:rPr>
        <w:t xml:space="preserve">қолжетімді емес. Осылайша қаржыландыру биотехнологиялық салаларда, сондай-ақ агроөнеркәсіптік кешенде ең қиын мәселелердің бірі болып қала береді.  Қауіпсіз және кепілдендірілген өнімдерді өндіру үшін тиісті биотехнологиялық салаларға қаржылық қолдау көрсететін қаржылық ұйымдардың болмауынан бұл саладағы жаңа перспективалы дамулар туралы ақпараттандырылу деңгейі барынша шектелген.  Құрамында ГТО бар өнімдерді тек бірнеше компаниялар ғана импорттайды, ал кейбір басқалары </w:t>
      </w:r>
      <w:r w:rsidR="00B52E3E" w:rsidRPr="00844277">
        <w:rPr>
          <w:rStyle w:val="hps"/>
          <w:rFonts w:ascii="Times New Roman" w:hAnsi="Times New Roman"/>
          <w:color w:val="000000" w:themeColor="text1"/>
          <w:sz w:val="28"/>
          <w:szCs w:val="28"/>
          <w:lang w:val="kk-KZ"/>
        </w:rPr>
        <w:t xml:space="preserve">көпжылдық сараптама жолымен ауыл шаруашылығын климаттың өзгеруі жағдайында қамтамасыз ету үшін ауыл шаруашылығы салаларында тұқым гидриді сияқты қауіпсіз өнімдер өндіруге шоғырланған. Бұған қатысты көптеген сауда немесе көтерме сауда компаниялары бұрынғысынша олардың қызметтерін </w:t>
      </w:r>
      <w:r w:rsidR="00B52E3E" w:rsidRPr="00844277">
        <w:rPr>
          <w:rStyle w:val="hps"/>
          <w:rFonts w:ascii="Times New Roman" w:hAnsi="Times New Roman"/>
          <w:color w:val="000000" w:themeColor="text1"/>
          <w:sz w:val="28"/>
          <w:szCs w:val="28"/>
          <w:lang w:val="kk-KZ"/>
        </w:rPr>
        <w:lastRenderedPageBreak/>
        <w:t>қамтамасыз ету үшін тұрақты түрде жүргізілетін нарықты жандандыруға зерттеу жүргізу нәтижелерінен өз ассортиментінде құрамында ГТО бар өнімдер ұстағысы келмейді.  Олардың нәтижелері бойынша қо</w:t>
      </w:r>
      <w:r w:rsidR="00F029DD" w:rsidRPr="00844277">
        <w:rPr>
          <w:rStyle w:val="hps"/>
          <w:rFonts w:ascii="Times New Roman" w:hAnsi="Times New Roman"/>
          <w:color w:val="000000" w:themeColor="text1"/>
          <w:sz w:val="28"/>
          <w:szCs w:val="28"/>
          <w:lang w:val="kk-KZ"/>
        </w:rPr>
        <w:t>ға</w:t>
      </w:r>
      <w:r w:rsidR="00B52E3E" w:rsidRPr="00844277">
        <w:rPr>
          <w:rStyle w:val="hps"/>
          <w:rFonts w:ascii="Times New Roman" w:hAnsi="Times New Roman"/>
          <w:color w:val="000000" w:themeColor="text1"/>
          <w:sz w:val="28"/>
          <w:szCs w:val="28"/>
          <w:lang w:val="kk-KZ"/>
        </w:rPr>
        <w:t xml:space="preserve">мның көп бөлігі құрамында ГТО бар өнімдердің таралуына қарсы және тым аз бөлігі белгілі бір өнімдердің таратылуына өз гелісімдерін білдірді.  </w:t>
      </w:r>
    </w:p>
    <w:p w:rsidR="00C52F9B" w:rsidRPr="00844277" w:rsidRDefault="00B52E3E" w:rsidP="00C06013">
      <w:pPr>
        <w:spacing w:line="240" w:lineRule="auto"/>
        <w:ind w:firstLine="567"/>
        <w:jc w:val="both"/>
        <w:rPr>
          <w:rStyle w:val="hps"/>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 xml:space="preserve">Сондықтан аталған зерттеудің негізгі мақсаттарының бірі </w:t>
      </w:r>
      <w:r w:rsidR="0025419A" w:rsidRPr="00844277">
        <w:rPr>
          <w:rStyle w:val="hps"/>
          <w:rFonts w:ascii="Times New Roman" w:hAnsi="Times New Roman"/>
          <w:color w:val="000000" w:themeColor="text1"/>
          <w:sz w:val="28"/>
          <w:szCs w:val="28"/>
          <w:lang w:val="kk-KZ"/>
        </w:rPr>
        <w:t xml:space="preserve">Қазақстандағы ағымдағы реттеу жүйесін толық сипаттауда, тәуекелдерді бағалау және басқару басымдықтарын анықтауда, қоғамның қатысу механизмдері мен ақпаратты басқаруды сипаттауда қорытындыланады.  </w:t>
      </w:r>
      <w:r w:rsidR="00856001" w:rsidRPr="00844277">
        <w:rPr>
          <w:rStyle w:val="hps"/>
          <w:rFonts w:ascii="Times New Roman" w:hAnsi="Times New Roman"/>
          <w:color w:val="000000" w:themeColor="text1"/>
          <w:sz w:val="28"/>
          <w:szCs w:val="28"/>
          <w:lang w:val="kk-KZ"/>
        </w:rPr>
        <w:t xml:space="preserve"> </w:t>
      </w:r>
    </w:p>
    <w:p w:rsidR="00F560B2" w:rsidRPr="00844277" w:rsidRDefault="0025419A" w:rsidP="00C06013">
      <w:pPr>
        <w:spacing w:line="240" w:lineRule="auto"/>
        <w:ind w:firstLine="567"/>
        <w:jc w:val="both"/>
        <w:rPr>
          <w:rStyle w:val="hps"/>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 xml:space="preserve">Қазақстанда биотехнологиялық өнімді тарату өте баяу жүргізілуде, бұл негізінен  құрамында ГТО бар өнімдерге деген сенімнің жоқтығынан, сонымен қатар үкіметтің осыған қатысты кез келген қызмет түрін қарапайымдандыруға құлықсыздығымен байланысты.    </w:t>
      </w:r>
    </w:p>
    <w:p w:rsidR="00F560B2" w:rsidRPr="00844277" w:rsidRDefault="0025419A" w:rsidP="00C06013">
      <w:pPr>
        <w:spacing w:line="240" w:lineRule="auto"/>
        <w:ind w:firstLine="567"/>
        <w:jc w:val="both"/>
        <w:rPr>
          <w:rStyle w:val="hps"/>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 xml:space="preserve">Баяндамада сонымен қатар </w:t>
      </w:r>
      <w:r w:rsidR="00C71273" w:rsidRPr="00844277">
        <w:rPr>
          <w:rStyle w:val="hps"/>
          <w:rFonts w:ascii="Times New Roman" w:hAnsi="Times New Roman"/>
          <w:color w:val="000000" w:themeColor="text1"/>
          <w:sz w:val="28"/>
          <w:szCs w:val="28"/>
          <w:lang w:val="kk-KZ"/>
        </w:rPr>
        <w:t xml:space="preserve">болашақ қажеттіліктердің талдауы мен </w:t>
      </w:r>
      <w:r w:rsidRPr="00844277">
        <w:rPr>
          <w:rStyle w:val="hps"/>
          <w:rFonts w:ascii="Times New Roman" w:hAnsi="Times New Roman"/>
          <w:color w:val="000000" w:themeColor="text1"/>
          <w:sz w:val="28"/>
          <w:szCs w:val="28"/>
          <w:lang w:val="kk-KZ"/>
        </w:rPr>
        <w:t xml:space="preserve">Қазақстанда қауіпсіз биотехнологиялық даму бойынша болжамды жоспар </w:t>
      </w:r>
      <w:r w:rsidR="00C71273" w:rsidRPr="00844277">
        <w:rPr>
          <w:rStyle w:val="hps"/>
          <w:rFonts w:ascii="Times New Roman" w:hAnsi="Times New Roman"/>
          <w:color w:val="000000" w:themeColor="text1"/>
          <w:sz w:val="28"/>
          <w:szCs w:val="28"/>
          <w:lang w:val="kk-KZ"/>
        </w:rPr>
        <w:t xml:space="preserve"> </w:t>
      </w:r>
      <w:r w:rsidRPr="00844277">
        <w:rPr>
          <w:rStyle w:val="hps"/>
          <w:rFonts w:ascii="Times New Roman" w:hAnsi="Times New Roman"/>
          <w:color w:val="000000" w:themeColor="text1"/>
          <w:sz w:val="28"/>
          <w:szCs w:val="28"/>
          <w:lang w:val="kk-KZ"/>
        </w:rPr>
        <w:t>бар, он</w:t>
      </w:r>
      <w:r w:rsidR="00C71273" w:rsidRPr="00844277">
        <w:rPr>
          <w:rStyle w:val="hps"/>
          <w:rFonts w:ascii="Times New Roman" w:hAnsi="Times New Roman"/>
          <w:color w:val="000000" w:themeColor="text1"/>
          <w:sz w:val="28"/>
          <w:szCs w:val="28"/>
          <w:lang w:val="kk-KZ"/>
        </w:rPr>
        <w:t xml:space="preserve">да </w:t>
      </w:r>
      <w:r w:rsidRPr="00844277">
        <w:rPr>
          <w:rStyle w:val="hps"/>
          <w:rFonts w:ascii="Times New Roman" w:hAnsi="Times New Roman"/>
          <w:color w:val="000000" w:themeColor="text1"/>
          <w:sz w:val="28"/>
          <w:szCs w:val="28"/>
          <w:lang w:val="kk-KZ"/>
        </w:rPr>
        <w:t xml:space="preserve">Қазақстандағы ағымдағы жүйені </w:t>
      </w:r>
      <w:r w:rsidR="00C71273" w:rsidRPr="00844277">
        <w:rPr>
          <w:rStyle w:val="hps"/>
          <w:rFonts w:ascii="Times New Roman" w:hAnsi="Times New Roman"/>
          <w:color w:val="000000" w:themeColor="text1"/>
          <w:sz w:val="28"/>
          <w:szCs w:val="28"/>
          <w:lang w:val="kk-KZ"/>
        </w:rPr>
        <w:t xml:space="preserve">және заңнаманың ұлттық жүйесін биологиялық қауіпсіздік принциптерімен үйлестіруге жолды </w:t>
      </w:r>
      <w:r w:rsidRPr="00844277">
        <w:rPr>
          <w:rStyle w:val="hps"/>
          <w:rFonts w:ascii="Times New Roman" w:hAnsi="Times New Roman"/>
          <w:color w:val="000000" w:themeColor="text1"/>
          <w:sz w:val="28"/>
          <w:szCs w:val="28"/>
          <w:lang w:val="kk-KZ"/>
        </w:rPr>
        <w:t xml:space="preserve">ескере отырып, биотехнологиялық қызмет саласын одан әрі жетілдіру үшін </w:t>
      </w:r>
      <w:r w:rsidR="00C71273" w:rsidRPr="00844277">
        <w:rPr>
          <w:rStyle w:val="hps"/>
          <w:rFonts w:ascii="Times New Roman" w:hAnsi="Times New Roman"/>
          <w:color w:val="000000" w:themeColor="text1"/>
          <w:sz w:val="28"/>
          <w:szCs w:val="28"/>
          <w:lang w:val="kk-KZ"/>
        </w:rPr>
        <w:t xml:space="preserve">ұсынымдар тізімі қамтылған.  </w:t>
      </w:r>
    </w:p>
    <w:p w:rsidR="00856001" w:rsidRPr="00844277" w:rsidRDefault="00C71273" w:rsidP="00C06013">
      <w:pPr>
        <w:spacing w:line="240" w:lineRule="auto"/>
        <w:ind w:firstLine="567"/>
        <w:jc w:val="both"/>
        <w:rPr>
          <w:rStyle w:val="hps"/>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 xml:space="preserve">Негізгі сөздер: Генетикалық түрлендірілген организмдер, биоқауіпсіздік, биотехнология, Картахен хаттамасы, Конвенция, Хаттама, азық-түлік қауіпсіздігі туралы заң, кедендік саясат, климаттың өзгеруі, </w:t>
      </w:r>
      <w:r w:rsidR="00F029DD" w:rsidRPr="00844277">
        <w:rPr>
          <w:rStyle w:val="hps"/>
          <w:rFonts w:ascii="Times New Roman" w:hAnsi="Times New Roman"/>
          <w:color w:val="000000" w:themeColor="text1"/>
          <w:sz w:val="28"/>
          <w:szCs w:val="28"/>
          <w:lang w:val="kk-KZ"/>
        </w:rPr>
        <w:t>биоәртүрлілік, шөлдену, Рио конв</w:t>
      </w:r>
      <w:r w:rsidRPr="00844277">
        <w:rPr>
          <w:rStyle w:val="hps"/>
          <w:rFonts w:ascii="Times New Roman" w:hAnsi="Times New Roman"/>
          <w:color w:val="000000" w:themeColor="text1"/>
          <w:sz w:val="28"/>
          <w:szCs w:val="28"/>
          <w:lang w:val="kk-KZ"/>
        </w:rPr>
        <w:t xml:space="preserve">енциясы, Орхус конвенциясы.  </w:t>
      </w:r>
    </w:p>
    <w:p w:rsidR="00856001" w:rsidRPr="00844277" w:rsidRDefault="00856001" w:rsidP="00C06013">
      <w:pPr>
        <w:spacing w:line="240" w:lineRule="auto"/>
        <w:ind w:firstLine="567"/>
        <w:rPr>
          <w:rStyle w:val="hps"/>
          <w:rFonts w:ascii="Times New Roman" w:hAnsi="Times New Roman"/>
          <w:color w:val="000000" w:themeColor="text1"/>
          <w:sz w:val="28"/>
          <w:szCs w:val="28"/>
          <w:lang w:val="kk-KZ"/>
        </w:rPr>
      </w:pPr>
    </w:p>
    <w:p w:rsidR="00856001" w:rsidRPr="00844277" w:rsidRDefault="00856001" w:rsidP="00C06013">
      <w:pPr>
        <w:spacing w:line="240" w:lineRule="auto"/>
        <w:ind w:firstLine="567"/>
        <w:rPr>
          <w:rStyle w:val="hps"/>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br w:type="page"/>
      </w:r>
    </w:p>
    <w:p w:rsidR="00E5569E" w:rsidRPr="00844277" w:rsidRDefault="00C71273" w:rsidP="00C06013">
      <w:pPr>
        <w:pStyle w:val="3"/>
        <w:ind w:firstLine="567"/>
        <w:rPr>
          <w:rStyle w:val="hps"/>
          <w:color w:val="000000" w:themeColor="text1"/>
          <w:sz w:val="28"/>
          <w:szCs w:val="28"/>
          <w:lang w:val="kk-KZ"/>
        </w:rPr>
      </w:pPr>
      <w:bookmarkStart w:id="1" w:name="_Toc398119675"/>
      <w:bookmarkStart w:id="2" w:name="_Toc404882622"/>
      <w:r w:rsidRPr="00844277">
        <w:rPr>
          <w:color w:val="000000" w:themeColor="text1"/>
          <w:sz w:val="28"/>
          <w:szCs w:val="28"/>
          <w:lang w:val="kk-KZ"/>
        </w:rPr>
        <w:lastRenderedPageBreak/>
        <w:t>Жиі қойылатын сұрақтар</w:t>
      </w:r>
      <w:r w:rsidR="00E5569E" w:rsidRPr="00844277">
        <w:rPr>
          <w:rStyle w:val="hps"/>
          <w:color w:val="000000" w:themeColor="text1"/>
          <w:sz w:val="28"/>
          <w:szCs w:val="28"/>
          <w:lang w:val="kk-KZ"/>
        </w:rPr>
        <w:t>.</w:t>
      </w:r>
      <w:bookmarkEnd w:id="1"/>
      <w:bookmarkEnd w:id="2"/>
    </w:p>
    <w:p w:rsidR="00E5569E" w:rsidRPr="00844277" w:rsidRDefault="00E5569E" w:rsidP="00C06013">
      <w:pPr>
        <w:spacing w:line="240" w:lineRule="auto"/>
        <w:ind w:firstLine="567"/>
        <w:jc w:val="both"/>
        <w:rPr>
          <w:rStyle w:val="hps"/>
          <w:rFonts w:ascii="Times New Roman" w:hAnsi="Times New Roman"/>
          <w:color w:val="000000" w:themeColor="text1"/>
          <w:sz w:val="28"/>
          <w:szCs w:val="28"/>
          <w:lang w:val="kk-KZ"/>
        </w:rPr>
      </w:pPr>
    </w:p>
    <w:p w:rsidR="00E5569E" w:rsidRPr="00844277" w:rsidRDefault="00C71273" w:rsidP="00C06013">
      <w:pPr>
        <w:spacing w:line="240" w:lineRule="auto"/>
        <w:ind w:firstLine="567"/>
        <w:jc w:val="both"/>
        <w:rPr>
          <w:rFonts w:ascii="Times New Roman" w:hAnsi="Times New Roman"/>
          <w:b/>
          <w:color w:val="000000" w:themeColor="text1"/>
          <w:sz w:val="28"/>
          <w:szCs w:val="28"/>
          <w:lang w:val="kk-KZ"/>
        </w:rPr>
      </w:pPr>
      <w:r w:rsidRPr="00844277">
        <w:rPr>
          <w:rStyle w:val="hps"/>
          <w:rFonts w:ascii="Times New Roman" w:hAnsi="Times New Roman"/>
          <w:b/>
          <w:color w:val="000000" w:themeColor="text1"/>
          <w:sz w:val="28"/>
          <w:szCs w:val="28"/>
          <w:lang w:val="kk-KZ"/>
        </w:rPr>
        <w:t>ГТ</w:t>
      </w:r>
      <w:r w:rsidR="00E5569E" w:rsidRPr="00844277">
        <w:rPr>
          <w:rStyle w:val="hps"/>
          <w:rFonts w:ascii="Times New Roman" w:hAnsi="Times New Roman"/>
          <w:b/>
          <w:color w:val="000000" w:themeColor="text1"/>
          <w:sz w:val="28"/>
          <w:szCs w:val="28"/>
          <w:lang w:val="kk-KZ"/>
        </w:rPr>
        <w:t>О</w:t>
      </w:r>
      <w:r w:rsidRPr="00844277">
        <w:rPr>
          <w:rStyle w:val="hps"/>
          <w:rFonts w:ascii="Times New Roman" w:hAnsi="Times New Roman"/>
          <w:b/>
          <w:color w:val="000000" w:themeColor="text1"/>
          <w:sz w:val="28"/>
          <w:szCs w:val="28"/>
          <w:lang w:val="kk-KZ"/>
        </w:rPr>
        <w:t xml:space="preserve"> дегеніміз не? </w:t>
      </w:r>
    </w:p>
    <w:p w:rsidR="00E5569E" w:rsidRPr="00844277" w:rsidRDefault="00C71273" w:rsidP="00C06013">
      <w:pPr>
        <w:spacing w:line="240" w:lineRule="auto"/>
        <w:ind w:firstLine="567"/>
        <w:jc w:val="both"/>
        <w:rPr>
          <w:rFonts w:ascii="Times New Roman" w:hAnsi="Times New Roman"/>
          <w:color w:val="000000" w:themeColor="text1"/>
          <w:sz w:val="28"/>
          <w:szCs w:val="28"/>
          <w:lang w:val="kk-KZ"/>
        </w:rPr>
      </w:pPr>
      <w:r w:rsidRPr="00844277">
        <w:rPr>
          <w:rFonts w:ascii="Times New Roman" w:hAnsi="Times New Roman"/>
          <w:color w:val="000000" w:themeColor="text1"/>
          <w:sz w:val="28"/>
          <w:szCs w:val="28"/>
          <w:lang w:val="kk-KZ"/>
        </w:rPr>
        <w:t xml:space="preserve">Генетикалық түрлендірілген организм  </w:t>
      </w:r>
      <w:r w:rsidRPr="00844277">
        <w:rPr>
          <w:rStyle w:val="hps"/>
          <w:rFonts w:ascii="Times New Roman" w:hAnsi="Times New Roman"/>
          <w:color w:val="000000" w:themeColor="text1"/>
          <w:sz w:val="28"/>
          <w:szCs w:val="28"/>
          <w:lang w:val="kk-KZ"/>
        </w:rPr>
        <w:t>(ГТ</w:t>
      </w:r>
      <w:r w:rsidR="00E5569E" w:rsidRPr="00844277">
        <w:rPr>
          <w:rStyle w:val="hps"/>
          <w:rFonts w:ascii="Times New Roman" w:hAnsi="Times New Roman"/>
          <w:color w:val="000000" w:themeColor="text1"/>
          <w:sz w:val="28"/>
          <w:szCs w:val="28"/>
          <w:lang w:val="kk-KZ"/>
        </w:rPr>
        <w:t>О</w:t>
      </w:r>
      <w:r w:rsidR="00E5569E" w:rsidRPr="00844277">
        <w:rPr>
          <w:rFonts w:ascii="Times New Roman" w:hAnsi="Times New Roman"/>
          <w:color w:val="000000" w:themeColor="text1"/>
          <w:sz w:val="28"/>
          <w:szCs w:val="28"/>
          <w:lang w:val="kk-KZ"/>
        </w:rPr>
        <w:t xml:space="preserve">) </w:t>
      </w:r>
      <w:r w:rsidRPr="00844277">
        <w:rPr>
          <w:rFonts w:ascii="Times New Roman" w:hAnsi="Times New Roman"/>
          <w:color w:val="000000" w:themeColor="text1"/>
          <w:sz w:val="28"/>
          <w:szCs w:val="28"/>
          <w:lang w:val="kk-KZ"/>
        </w:rPr>
        <w:t xml:space="preserve">гендік инженерия әдісінің көмегімен генетикалық материалы өзгертілген организм болып табылады. </w:t>
      </w:r>
      <w:r w:rsidRPr="00844277">
        <w:rPr>
          <w:rStyle w:val="hps"/>
          <w:rFonts w:ascii="Times New Roman" w:hAnsi="Times New Roman"/>
          <w:color w:val="000000" w:themeColor="text1"/>
          <w:sz w:val="28"/>
          <w:szCs w:val="28"/>
          <w:lang w:val="kk-KZ"/>
        </w:rPr>
        <w:t xml:space="preserve"> Генетикалық түрлендіру мутацияны, генді енгізуді немесе жоюды қамтиды.  Генетикалық түрлендірілген дақылдар қажеттілік болған сипаттамалармен енгізілген генетикалық материал</w:t>
      </w:r>
      <w:r w:rsidR="00B87F10" w:rsidRPr="00844277">
        <w:rPr>
          <w:rStyle w:val="hps"/>
          <w:rFonts w:ascii="Times New Roman" w:hAnsi="Times New Roman"/>
          <w:color w:val="000000" w:themeColor="text1"/>
          <w:sz w:val="28"/>
          <w:szCs w:val="28"/>
          <w:lang w:val="kk-KZ"/>
        </w:rPr>
        <w:t xml:space="preserve">мен өзгеріске ұшыраған ауылшаруашылығы дақылдары болып табылады.  </w:t>
      </w:r>
    </w:p>
    <w:p w:rsidR="00E5569E" w:rsidRPr="00844277" w:rsidRDefault="00E5569E" w:rsidP="00C06013">
      <w:pPr>
        <w:spacing w:line="240" w:lineRule="auto"/>
        <w:ind w:firstLine="567"/>
        <w:jc w:val="both"/>
        <w:rPr>
          <w:rStyle w:val="hps"/>
          <w:rFonts w:ascii="Times New Roman" w:hAnsi="Times New Roman"/>
          <w:color w:val="000000" w:themeColor="text1"/>
          <w:sz w:val="28"/>
          <w:szCs w:val="28"/>
          <w:lang w:val="kk-KZ"/>
        </w:rPr>
      </w:pPr>
    </w:p>
    <w:p w:rsidR="00E5569E" w:rsidRPr="00844277" w:rsidRDefault="00B87F10" w:rsidP="00C06013">
      <w:pPr>
        <w:spacing w:line="240" w:lineRule="auto"/>
        <w:ind w:firstLine="567"/>
        <w:jc w:val="both"/>
        <w:rPr>
          <w:rFonts w:ascii="Times New Roman" w:hAnsi="Times New Roman"/>
          <w:b/>
          <w:color w:val="000000" w:themeColor="text1"/>
          <w:sz w:val="28"/>
          <w:szCs w:val="28"/>
          <w:lang w:val="kk-KZ"/>
        </w:rPr>
      </w:pPr>
      <w:r w:rsidRPr="00844277">
        <w:rPr>
          <w:rStyle w:val="hps"/>
          <w:rFonts w:ascii="Times New Roman" w:hAnsi="Times New Roman"/>
          <w:b/>
          <w:color w:val="000000" w:themeColor="text1"/>
          <w:sz w:val="28"/>
          <w:szCs w:val="28"/>
          <w:lang w:val="kk-KZ"/>
        </w:rPr>
        <w:t xml:space="preserve">ГТО қаншалықты кең тараған?  </w:t>
      </w:r>
    </w:p>
    <w:p w:rsidR="00E5569E" w:rsidRPr="00844277" w:rsidRDefault="00B87F10" w:rsidP="00C06013">
      <w:pPr>
        <w:spacing w:line="240" w:lineRule="auto"/>
        <w:ind w:firstLine="567"/>
        <w:jc w:val="both"/>
        <w:rPr>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 xml:space="preserve">Құрама штаттары өсімдік шаруашылығы өнімдерін гендік инженериялаудың әлемдік көшбасшысы болып табылады, онда 165 млн акр жасап шығарылады, немесе шамамен әлемдік өндірістің жартысына дерлігі. Қазіргі уақытта Құрама Штаттарда барлық өңделген өнімдердің шамамен 85% ГТО бар.   </w:t>
      </w:r>
      <w:r w:rsidR="00E5569E" w:rsidRPr="00844277">
        <w:rPr>
          <w:rFonts w:ascii="Times New Roman" w:hAnsi="Times New Roman"/>
          <w:color w:val="000000" w:themeColor="text1"/>
          <w:sz w:val="28"/>
          <w:szCs w:val="28"/>
          <w:lang w:val="kk-KZ"/>
        </w:rPr>
        <w:t xml:space="preserve"> </w:t>
      </w:r>
    </w:p>
    <w:p w:rsidR="00E5569E" w:rsidRPr="00844277" w:rsidRDefault="00E5569E" w:rsidP="00C06013">
      <w:pPr>
        <w:spacing w:line="240" w:lineRule="auto"/>
        <w:ind w:firstLine="567"/>
        <w:jc w:val="both"/>
        <w:rPr>
          <w:rFonts w:ascii="Times New Roman" w:hAnsi="Times New Roman"/>
          <w:color w:val="000000" w:themeColor="text1"/>
          <w:sz w:val="28"/>
          <w:szCs w:val="28"/>
          <w:lang w:val="kk-KZ"/>
        </w:rPr>
      </w:pPr>
    </w:p>
    <w:p w:rsidR="00E5569E" w:rsidRPr="00844277" w:rsidRDefault="00B87F10" w:rsidP="00C06013">
      <w:pPr>
        <w:spacing w:line="240" w:lineRule="auto"/>
        <w:ind w:firstLine="567"/>
        <w:jc w:val="both"/>
        <w:rPr>
          <w:rFonts w:ascii="Times New Roman" w:hAnsi="Times New Roman"/>
          <w:b/>
          <w:color w:val="000000" w:themeColor="text1"/>
          <w:sz w:val="28"/>
          <w:szCs w:val="28"/>
        </w:rPr>
      </w:pPr>
      <w:r w:rsidRPr="00844277">
        <w:rPr>
          <w:rStyle w:val="hps"/>
          <w:rFonts w:ascii="Times New Roman" w:hAnsi="Times New Roman"/>
          <w:b/>
          <w:color w:val="000000" w:themeColor="text1"/>
          <w:sz w:val="28"/>
          <w:szCs w:val="28"/>
          <w:lang w:val="kk-KZ"/>
        </w:rPr>
        <w:t xml:space="preserve">ГТО зиянды болып табыла ма? </w:t>
      </w:r>
      <w:r w:rsidR="00E5569E" w:rsidRPr="00844277">
        <w:rPr>
          <w:rFonts w:ascii="Times New Roman" w:hAnsi="Times New Roman"/>
          <w:b/>
          <w:color w:val="000000" w:themeColor="text1"/>
          <w:sz w:val="28"/>
          <w:szCs w:val="28"/>
        </w:rPr>
        <w:t xml:space="preserve"> </w:t>
      </w:r>
    </w:p>
    <w:p w:rsidR="00486300" w:rsidRPr="00844277" w:rsidRDefault="00B87F10" w:rsidP="00C06013">
      <w:pPr>
        <w:spacing w:line="240" w:lineRule="auto"/>
        <w:ind w:firstLine="567"/>
        <w:jc w:val="both"/>
        <w:rPr>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 xml:space="preserve">Гендік-инженериялық өнімдерді пайдаланудың зардаптары бұрынғысынша айтарлықтай деңгейде белгісіз.  Нарыққа белгілі бір түрлерін енгізуге алып келген генетикалық түрлендірілген тұқымдарды зерттеу оларды өндіретін компаниялармен жүргізілді, ал осы тестілеуге бастапқы деректер қоғамға жария етілмеді.  Тәуелсіз, салыстырмалы зерттеулер жүргізілді, олардың нәтижелері </w:t>
      </w:r>
      <w:r w:rsidR="00A54D99" w:rsidRPr="00844277">
        <w:rPr>
          <w:rStyle w:val="hps"/>
          <w:rFonts w:ascii="Times New Roman" w:hAnsi="Times New Roman"/>
          <w:color w:val="000000" w:themeColor="text1"/>
          <w:sz w:val="28"/>
          <w:szCs w:val="28"/>
          <w:lang w:val="kk-KZ"/>
        </w:rPr>
        <w:t>ГТО-</w:t>
      </w:r>
      <w:r w:rsidR="008231D8" w:rsidRPr="00844277">
        <w:rPr>
          <w:rStyle w:val="hps"/>
          <w:rFonts w:ascii="Times New Roman" w:hAnsi="Times New Roman"/>
          <w:color w:val="000000" w:themeColor="text1"/>
          <w:sz w:val="28"/>
          <w:szCs w:val="28"/>
          <w:lang w:val="kk-KZ"/>
        </w:rPr>
        <w:t xml:space="preserve">ны сондай ақ олардың құрамындағы химиялық </w:t>
      </w:r>
      <w:r w:rsidR="001049A5" w:rsidRPr="00844277">
        <w:rPr>
          <w:rStyle w:val="hps"/>
          <w:rFonts w:ascii="Times New Roman" w:hAnsi="Times New Roman"/>
          <w:color w:val="000000" w:themeColor="text1"/>
          <w:sz w:val="28"/>
          <w:szCs w:val="28"/>
          <w:lang w:val="kk-KZ"/>
        </w:rPr>
        <w:t>пестицидтер</w:t>
      </w:r>
      <w:r w:rsidR="008231D8" w:rsidRPr="00844277">
        <w:rPr>
          <w:rStyle w:val="hps"/>
          <w:rFonts w:ascii="Times New Roman" w:hAnsi="Times New Roman"/>
          <w:color w:val="000000" w:themeColor="text1"/>
          <w:sz w:val="28"/>
          <w:szCs w:val="28"/>
          <w:lang w:val="kk-KZ"/>
        </w:rPr>
        <w:t xml:space="preserve"> мен гербициттерді пайдалану салдарының адам денсаулығына зиянды ықтимал әсерін тапты,  алайда біржақты тұжырым шығаратындай жеткілікті деңгейде зерттеу жүргізілмегенін атап өту қажет.  Одан басқа, генетикалық түрлендірілген өнімдерді таңбалаудың жоқтығы осындай өнімдерді пайдаланған адамдардың денсаулығындағы кез келген проблемаларды байланыстыруға мүмкіндік жоқ, себебі мұндай өнімдерді кім пайдаланғанын анықтау мүмкін емес.  ГТ өнімдерді тұтынатын адамдардың денсаулықтары үшін қолайсыз зард</w:t>
      </w:r>
      <w:r w:rsidR="00F12F36" w:rsidRPr="00844277">
        <w:rPr>
          <w:rStyle w:val="hps"/>
          <w:rFonts w:ascii="Times New Roman" w:hAnsi="Times New Roman"/>
          <w:color w:val="000000" w:themeColor="text1"/>
          <w:sz w:val="28"/>
          <w:szCs w:val="28"/>
          <w:lang w:val="kk-KZ"/>
        </w:rPr>
        <w:t>аптарды қадағалау мүмкіндігі жоқ болғандықтан, сонымен қатар құрамында ГТ ингредиенттер бар</w:t>
      </w:r>
      <w:r w:rsidR="00A54D99" w:rsidRPr="00844277">
        <w:rPr>
          <w:rStyle w:val="hps"/>
          <w:rFonts w:ascii="Times New Roman" w:hAnsi="Times New Roman"/>
          <w:color w:val="000000" w:themeColor="text1"/>
          <w:sz w:val="28"/>
          <w:szCs w:val="28"/>
          <w:lang w:val="kk-KZ"/>
        </w:rPr>
        <w:t xml:space="preserve"> </w:t>
      </w:r>
      <w:r w:rsidR="00F12F36" w:rsidRPr="00844277">
        <w:rPr>
          <w:rStyle w:val="hps"/>
          <w:rFonts w:ascii="Times New Roman" w:hAnsi="Times New Roman"/>
          <w:color w:val="000000" w:themeColor="text1"/>
          <w:sz w:val="28"/>
          <w:szCs w:val="28"/>
          <w:lang w:val="kk-KZ"/>
        </w:rPr>
        <w:t xml:space="preserve">азық-түлік өнімдерінде бұл туралы ақпарат болуы тиіс деген талап болмағандықтан денсаулықпен проблемалар туралы деректер жинау мүмкін емес.  </w:t>
      </w:r>
    </w:p>
    <w:p w:rsidR="00486300" w:rsidRPr="00844277" w:rsidRDefault="00486300" w:rsidP="00C06013">
      <w:pPr>
        <w:spacing w:line="240" w:lineRule="auto"/>
        <w:ind w:firstLine="567"/>
        <w:jc w:val="both"/>
        <w:rPr>
          <w:rStyle w:val="hps"/>
          <w:rFonts w:ascii="Times New Roman" w:hAnsi="Times New Roman"/>
          <w:b/>
          <w:color w:val="000000" w:themeColor="text1"/>
          <w:sz w:val="28"/>
          <w:szCs w:val="28"/>
          <w:lang w:val="kk-KZ"/>
        </w:rPr>
      </w:pPr>
    </w:p>
    <w:p w:rsidR="00486300" w:rsidRPr="00844277" w:rsidRDefault="00F12F36" w:rsidP="00C06013">
      <w:pPr>
        <w:spacing w:line="240" w:lineRule="auto"/>
        <w:ind w:firstLine="567"/>
        <w:jc w:val="both"/>
        <w:rPr>
          <w:rFonts w:ascii="Times New Roman" w:hAnsi="Times New Roman"/>
          <w:b/>
          <w:color w:val="000000" w:themeColor="text1"/>
          <w:sz w:val="28"/>
          <w:szCs w:val="28"/>
          <w:lang w:val="kk-KZ"/>
        </w:rPr>
      </w:pPr>
      <w:r w:rsidRPr="00844277">
        <w:rPr>
          <w:rStyle w:val="hps"/>
          <w:rFonts w:ascii="Times New Roman" w:hAnsi="Times New Roman"/>
          <w:b/>
          <w:color w:val="000000" w:themeColor="text1"/>
          <w:sz w:val="28"/>
          <w:szCs w:val="28"/>
          <w:lang w:val="kk-KZ"/>
        </w:rPr>
        <w:t xml:space="preserve">ГТО-ның экологиялық зардаптары қандай?  </w:t>
      </w:r>
    </w:p>
    <w:p w:rsidR="009C6906" w:rsidRPr="00844277" w:rsidRDefault="00F12F36" w:rsidP="00C06013">
      <w:pPr>
        <w:spacing w:line="240" w:lineRule="auto"/>
        <w:ind w:firstLine="567"/>
        <w:jc w:val="both"/>
        <w:rPr>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 xml:space="preserve">Гендік инженерлік дақылдар әдеттегідей </w:t>
      </w:r>
      <w:r w:rsidR="001049A5" w:rsidRPr="00844277">
        <w:rPr>
          <w:rStyle w:val="hps"/>
          <w:rFonts w:ascii="Times New Roman" w:hAnsi="Times New Roman"/>
          <w:color w:val="000000" w:themeColor="text1"/>
          <w:sz w:val="28"/>
          <w:szCs w:val="28"/>
          <w:lang w:val="kk-KZ"/>
        </w:rPr>
        <w:t>пестицидтер</w:t>
      </w:r>
      <w:r w:rsidRPr="00844277">
        <w:rPr>
          <w:rStyle w:val="hps"/>
          <w:rFonts w:ascii="Times New Roman" w:hAnsi="Times New Roman"/>
          <w:color w:val="000000" w:themeColor="text1"/>
          <w:sz w:val="28"/>
          <w:szCs w:val="28"/>
          <w:lang w:val="kk-KZ"/>
        </w:rPr>
        <w:t xml:space="preserve"> мен гербициттерді көбірек пайдаланады,органикалық және қарапайым дақылдарды жағымсыз генетикалық материалмен оңай ластауы мүмкін.  Раундап (трансген) гербицидіне қарсы тұра алатын дақылдар (арамшөптерді жоюшыны қолдануға иммунитеттің болуы үшін өзгертілген)</w:t>
      </w:r>
      <w:r w:rsidR="00E5569E" w:rsidRPr="00844277">
        <w:rPr>
          <w:rFonts w:ascii="Times New Roman" w:hAnsi="Times New Roman"/>
          <w:color w:val="000000" w:themeColor="text1"/>
          <w:sz w:val="28"/>
          <w:szCs w:val="28"/>
          <w:lang w:val="kk-KZ"/>
        </w:rPr>
        <w:t xml:space="preserve"> </w:t>
      </w:r>
      <w:r w:rsidRPr="00844277">
        <w:rPr>
          <w:rFonts w:ascii="Times New Roman" w:hAnsi="Times New Roman"/>
          <w:color w:val="000000" w:themeColor="text1"/>
          <w:sz w:val="28"/>
          <w:szCs w:val="28"/>
          <w:lang w:val="kk-KZ"/>
        </w:rPr>
        <w:t xml:space="preserve">белгілі болғандай глифосатты пайдалануды арттырады. </w:t>
      </w:r>
      <w:r w:rsidRPr="00844277">
        <w:rPr>
          <w:rStyle w:val="hps"/>
          <w:rFonts w:ascii="Times New Roman" w:hAnsi="Times New Roman"/>
          <w:color w:val="000000" w:themeColor="text1"/>
          <w:sz w:val="28"/>
          <w:szCs w:val="28"/>
          <w:lang w:val="kk-KZ"/>
        </w:rPr>
        <w:t xml:space="preserve"> Глифосатты</w:t>
      </w:r>
      <w:r w:rsidR="00506D3E" w:rsidRPr="00844277">
        <w:rPr>
          <w:rStyle w:val="hps"/>
          <w:rFonts w:ascii="Times New Roman" w:hAnsi="Times New Roman"/>
          <w:color w:val="000000" w:themeColor="text1"/>
          <w:sz w:val="28"/>
          <w:szCs w:val="28"/>
          <w:lang w:val="kk-KZ"/>
        </w:rPr>
        <w:t xml:space="preserve"> пайдалануды</w:t>
      </w:r>
      <w:r w:rsidR="00A54D99" w:rsidRPr="00844277">
        <w:rPr>
          <w:rStyle w:val="hps"/>
          <w:rFonts w:ascii="Times New Roman" w:hAnsi="Times New Roman"/>
          <w:color w:val="000000" w:themeColor="text1"/>
          <w:sz w:val="28"/>
          <w:szCs w:val="28"/>
          <w:lang w:val="kk-KZ"/>
        </w:rPr>
        <w:t xml:space="preserve"> бү</w:t>
      </w:r>
      <w:r w:rsidR="006D3B66" w:rsidRPr="00844277">
        <w:rPr>
          <w:rStyle w:val="hps"/>
          <w:rFonts w:ascii="Times New Roman" w:hAnsi="Times New Roman"/>
          <w:color w:val="000000" w:themeColor="text1"/>
          <w:sz w:val="28"/>
          <w:szCs w:val="28"/>
          <w:lang w:val="kk-KZ"/>
        </w:rPr>
        <w:t xml:space="preserve">йрек қызметі мен ұрпақ өрбіту жүйесінің ауытқуымен, аллергиялық реакцияның </w:t>
      </w:r>
      <w:r w:rsidR="006D3B66" w:rsidRPr="00844277">
        <w:rPr>
          <w:rStyle w:val="hps"/>
          <w:rFonts w:ascii="Times New Roman" w:hAnsi="Times New Roman"/>
          <w:color w:val="000000" w:themeColor="text1"/>
          <w:sz w:val="28"/>
          <w:szCs w:val="28"/>
          <w:lang w:val="kk-KZ"/>
        </w:rPr>
        <w:lastRenderedPageBreak/>
        <w:t xml:space="preserve">пайда болуымен, адам денсаулығына қажетті минералды нәрлендіруші заттардың енуін шектеумен байланыстырады. </w:t>
      </w:r>
      <w:r w:rsidR="006D3B66" w:rsidRPr="00844277">
        <w:rPr>
          <w:rFonts w:ascii="Times New Roman" w:hAnsi="Times New Roman"/>
          <w:color w:val="000000" w:themeColor="text1"/>
          <w:sz w:val="28"/>
          <w:szCs w:val="28"/>
          <w:lang w:val="kk-KZ"/>
        </w:rPr>
        <w:t xml:space="preserve"> Енді, Раундап сияқты генетикалық түрлендірілген гербициттерге төзімді болған з</w:t>
      </w:r>
      <w:r w:rsidR="001049A5" w:rsidRPr="00844277">
        <w:rPr>
          <w:rFonts w:ascii="Times New Roman" w:hAnsi="Times New Roman"/>
          <w:color w:val="000000" w:themeColor="text1"/>
          <w:sz w:val="28"/>
          <w:szCs w:val="28"/>
          <w:lang w:val="kk-KZ"/>
        </w:rPr>
        <w:t>иянкес супер арамшөптер уытты</w:t>
      </w:r>
      <w:r w:rsidR="006D3B66" w:rsidRPr="00844277">
        <w:rPr>
          <w:rFonts w:ascii="Times New Roman" w:hAnsi="Times New Roman"/>
          <w:color w:val="000000" w:themeColor="text1"/>
          <w:sz w:val="28"/>
          <w:szCs w:val="28"/>
          <w:lang w:val="kk-KZ"/>
        </w:rPr>
        <w:t xml:space="preserve"> химиялық заттарды көп мөлшерде пайдалануды талап етеді. </w:t>
      </w:r>
      <w:r w:rsidR="006D3B66" w:rsidRPr="00844277">
        <w:rPr>
          <w:rStyle w:val="hps"/>
          <w:rFonts w:ascii="Times New Roman" w:hAnsi="Times New Roman"/>
          <w:color w:val="000000" w:themeColor="text1"/>
          <w:sz w:val="28"/>
          <w:szCs w:val="28"/>
          <w:lang w:val="kk-KZ"/>
        </w:rPr>
        <w:t xml:space="preserve"> Сонымен қатар тірі организмдерді патенттеумен байланысты едәуір этикалық және экономикалық проблемалар бар, ал ГТ дақылдардың</w:t>
      </w:r>
      <w:r w:rsidR="00A54D99" w:rsidRPr="00844277">
        <w:rPr>
          <w:rStyle w:val="hps"/>
          <w:rFonts w:ascii="Times New Roman" w:hAnsi="Times New Roman"/>
          <w:color w:val="000000" w:themeColor="text1"/>
          <w:sz w:val="28"/>
          <w:szCs w:val="28"/>
          <w:lang w:val="kk-KZ"/>
        </w:rPr>
        <w:t xml:space="preserve"> жылдам таралуы тұқым ө</w:t>
      </w:r>
      <w:r w:rsidR="006D3B66" w:rsidRPr="00844277">
        <w:rPr>
          <w:rStyle w:val="hps"/>
          <w:rFonts w:ascii="Times New Roman" w:hAnsi="Times New Roman"/>
          <w:color w:val="000000" w:themeColor="text1"/>
          <w:sz w:val="28"/>
          <w:szCs w:val="28"/>
          <w:lang w:val="kk-KZ"/>
        </w:rPr>
        <w:t xml:space="preserve">ткізудің корпоративті </w:t>
      </w:r>
      <w:r w:rsidR="00A54D99" w:rsidRPr="00844277">
        <w:rPr>
          <w:rStyle w:val="hps"/>
          <w:rFonts w:ascii="Times New Roman" w:hAnsi="Times New Roman"/>
          <w:color w:val="000000" w:themeColor="text1"/>
          <w:sz w:val="28"/>
          <w:szCs w:val="28"/>
          <w:lang w:val="kk-KZ"/>
        </w:rPr>
        <w:t>шоғырлануын</w:t>
      </w:r>
      <w:r w:rsidR="006D3B66" w:rsidRPr="00844277">
        <w:rPr>
          <w:rStyle w:val="hps"/>
          <w:rFonts w:ascii="Times New Roman" w:hAnsi="Times New Roman"/>
          <w:color w:val="000000" w:themeColor="text1"/>
          <w:sz w:val="28"/>
          <w:szCs w:val="28"/>
          <w:lang w:val="kk-KZ"/>
        </w:rPr>
        <w:t xml:space="preserve"> арттырды.  </w:t>
      </w:r>
    </w:p>
    <w:p w:rsidR="001A3080" w:rsidRPr="00844277" w:rsidRDefault="001A3080" w:rsidP="00C06013">
      <w:pPr>
        <w:spacing w:line="240" w:lineRule="auto"/>
        <w:ind w:firstLine="567"/>
        <w:jc w:val="both"/>
        <w:rPr>
          <w:rStyle w:val="hps"/>
          <w:rFonts w:ascii="Times New Roman" w:hAnsi="Times New Roman"/>
          <w:color w:val="000000" w:themeColor="text1"/>
          <w:sz w:val="28"/>
          <w:szCs w:val="28"/>
          <w:lang w:val="kk-KZ"/>
        </w:rPr>
      </w:pPr>
    </w:p>
    <w:p w:rsidR="001A3080" w:rsidRPr="00844277" w:rsidRDefault="004737DA" w:rsidP="00C06013">
      <w:pPr>
        <w:spacing w:line="240" w:lineRule="auto"/>
        <w:ind w:firstLine="567"/>
        <w:jc w:val="both"/>
        <w:rPr>
          <w:rFonts w:ascii="Times New Roman" w:hAnsi="Times New Roman"/>
          <w:b/>
          <w:color w:val="000000" w:themeColor="text1"/>
          <w:sz w:val="28"/>
          <w:szCs w:val="28"/>
          <w:lang w:val="kk-KZ"/>
        </w:rPr>
      </w:pPr>
      <w:r w:rsidRPr="00844277">
        <w:rPr>
          <w:rStyle w:val="hps"/>
          <w:rFonts w:ascii="Times New Roman" w:hAnsi="Times New Roman"/>
          <w:b/>
          <w:color w:val="000000" w:themeColor="text1"/>
          <w:sz w:val="28"/>
          <w:szCs w:val="28"/>
          <w:lang w:val="kk-KZ"/>
        </w:rPr>
        <w:t xml:space="preserve"> Г</w:t>
      </w:r>
      <w:r w:rsidR="006D3B66" w:rsidRPr="00844277">
        <w:rPr>
          <w:rStyle w:val="hps"/>
          <w:rFonts w:ascii="Times New Roman" w:hAnsi="Times New Roman"/>
          <w:b/>
          <w:color w:val="000000" w:themeColor="text1"/>
          <w:sz w:val="28"/>
          <w:szCs w:val="28"/>
          <w:lang w:val="kk-KZ"/>
        </w:rPr>
        <w:t xml:space="preserve">ендік өзгертілген өсімдіктер мен </w:t>
      </w:r>
      <w:r w:rsidRPr="00844277">
        <w:rPr>
          <w:rStyle w:val="hps"/>
          <w:rFonts w:ascii="Times New Roman" w:hAnsi="Times New Roman"/>
          <w:b/>
          <w:color w:val="000000" w:themeColor="text1"/>
          <w:sz w:val="28"/>
          <w:szCs w:val="28"/>
          <w:lang w:val="kk-KZ"/>
        </w:rPr>
        <w:t>будандастырудың</w:t>
      </w:r>
      <w:r w:rsidR="006D3B66" w:rsidRPr="00844277">
        <w:rPr>
          <w:rStyle w:val="hps"/>
          <w:rFonts w:ascii="Times New Roman" w:hAnsi="Times New Roman"/>
          <w:b/>
          <w:color w:val="000000" w:themeColor="text1"/>
          <w:sz w:val="28"/>
          <w:szCs w:val="28"/>
          <w:lang w:val="kk-KZ"/>
        </w:rPr>
        <w:t xml:space="preserve"> табиғи үдерісі нәтижесінде өзгертілген өсімдіктер арасында қандай айырмашылықтар бар?  </w:t>
      </w:r>
    </w:p>
    <w:p w:rsidR="008B1A08" w:rsidRPr="00844277" w:rsidRDefault="004737DA" w:rsidP="00C06013">
      <w:pPr>
        <w:spacing w:line="240" w:lineRule="auto"/>
        <w:ind w:firstLine="567"/>
        <w:jc w:val="both"/>
        <w:rPr>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Будандастыру арқылы өзгертілген өсімдіктер бір түр шегінде жаңа кіші түр алуға мүмкіндік береді. Бүл үдеріс қ</w:t>
      </w:r>
      <w:r w:rsidR="007B377A" w:rsidRPr="00844277">
        <w:rPr>
          <w:rStyle w:val="hps"/>
          <w:rFonts w:ascii="Times New Roman" w:hAnsi="Times New Roman"/>
          <w:color w:val="000000" w:themeColor="text1"/>
          <w:sz w:val="28"/>
          <w:szCs w:val="28"/>
          <w:lang w:val="kk-KZ"/>
        </w:rPr>
        <w:t>айшылап тозаңданудың табиғи жолымен болуы мүмкін, алайда қазіргі заманғы будандардың көп бөлігі бағбандармен, фермерлер және баушылармен жасап шығарылды, бұл ретте бүл үдерістер көптеген жылдар бойы болды.   Генетикалық түрлендірілген өсімдіктердің гендері туыстас емес өсімдік, жануар немесе бактериялар түрлерінен алынған гендерді енгізу жолымен өзгертілді,</w:t>
      </w:r>
      <w:r w:rsidR="00922E0D" w:rsidRPr="00844277">
        <w:rPr>
          <w:rStyle w:val="hps"/>
          <w:rFonts w:ascii="Times New Roman" w:hAnsi="Times New Roman"/>
          <w:color w:val="000000" w:themeColor="text1"/>
          <w:sz w:val="28"/>
          <w:szCs w:val="28"/>
          <w:lang w:val="kk-KZ"/>
        </w:rPr>
        <w:t xml:space="preserve"> </w:t>
      </w:r>
      <w:r w:rsidR="007B377A" w:rsidRPr="00844277">
        <w:rPr>
          <w:rStyle w:val="hps"/>
          <w:rFonts w:ascii="Times New Roman" w:hAnsi="Times New Roman"/>
          <w:color w:val="000000" w:themeColor="text1"/>
          <w:sz w:val="28"/>
          <w:szCs w:val="28"/>
          <w:lang w:val="kk-KZ"/>
        </w:rPr>
        <w:t xml:space="preserve">бұндай процестер табиғи жолмен бола алмады.  </w:t>
      </w:r>
    </w:p>
    <w:p w:rsidR="008B1A08" w:rsidRPr="00844277" w:rsidRDefault="008B1A08" w:rsidP="00C06013">
      <w:pPr>
        <w:spacing w:line="240" w:lineRule="auto"/>
        <w:ind w:firstLine="567"/>
        <w:jc w:val="both"/>
        <w:rPr>
          <w:rStyle w:val="hps"/>
          <w:rFonts w:ascii="Times New Roman" w:hAnsi="Times New Roman"/>
          <w:color w:val="000000" w:themeColor="text1"/>
          <w:sz w:val="28"/>
          <w:szCs w:val="28"/>
          <w:lang w:val="kk-KZ"/>
        </w:rPr>
      </w:pPr>
    </w:p>
    <w:p w:rsidR="008B1A08" w:rsidRPr="00844277" w:rsidRDefault="008A3380" w:rsidP="00C06013">
      <w:pPr>
        <w:spacing w:line="240" w:lineRule="auto"/>
        <w:ind w:firstLine="567"/>
        <w:jc w:val="both"/>
        <w:rPr>
          <w:rFonts w:ascii="Times New Roman" w:hAnsi="Times New Roman"/>
          <w:b/>
          <w:color w:val="000000" w:themeColor="text1"/>
          <w:sz w:val="28"/>
          <w:szCs w:val="28"/>
          <w:lang w:val="kk-KZ"/>
        </w:rPr>
      </w:pPr>
      <w:r w:rsidRPr="00844277">
        <w:rPr>
          <w:rStyle w:val="hps"/>
          <w:rFonts w:ascii="Times New Roman" w:hAnsi="Times New Roman"/>
          <w:b/>
          <w:color w:val="000000" w:themeColor="text1"/>
          <w:sz w:val="28"/>
          <w:szCs w:val="28"/>
          <w:lang w:val="kk-KZ"/>
        </w:rPr>
        <w:t>Мен ГТО пайдалануға</w:t>
      </w:r>
      <w:r w:rsidR="00A54D99" w:rsidRPr="00844277">
        <w:rPr>
          <w:rStyle w:val="hps"/>
          <w:rFonts w:ascii="Times New Roman" w:hAnsi="Times New Roman"/>
          <w:b/>
          <w:color w:val="000000" w:themeColor="text1"/>
          <w:sz w:val="28"/>
          <w:szCs w:val="28"/>
          <w:lang w:val="kk-KZ"/>
        </w:rPr>
        <w:t xml:space="preserve"> </w:t>
      </w:r>
      <w:r w:rsidR="007B377A" w:rsidRPr="00844277">
        <w:rPr>
          <w:rStyle w:val="hps"/>
          <w:rFonts w:ascii="Times New Roman" w:hAnsi="Times New Roman"/>
          <w:b/>
          <w:color w:val="000000" w:themeColor="text1"/>
          <w:sz w:val="28"/>
          <w:szCs w:val="28"/>
          <w:lang w:val="kk-KZ"/>
        </w:rPr>
        <w:t xml:space="preserve">қалайша </w:t>
      </w:r>
      <w:r w:rsidR="00A54D99" w:rsidRPr="00844277">
        <w:rPr>
          <w:rStyle w:val="hps"/>
          <w:rFonts w:ascii="Times New Roman" w:hAnsi="Times New Roman"/>
          <w:b/>
          <w:color w:val="000000" w:themeColor="text1"/>
          <w:sz w:val="28"/>
          <w:szCs w:val="28"/>
          <w:lang w:val="kk-KZ"/>
        </w:rPr>
        <w:t>жол бермеймін</w:t>
      </w:r>
      <w:r w:rsidR="007B377A" w:rsidRPr="00844277">
        <w:rPr>
          <w:rStyle w:val="hps"/>
          <w:rFonts w:ascii="Times New Roman" w:hAnsi="Times New Roman"/>
          <w:b/>
          <w:color w:val="000000" w:themeColor="text1"/>
          <w:sz w:val="28"/>
          <w:szCs w:val="28"/>
          <w:lang w:val="kk-KZ"/>
        </w:rPr>
        <w:t xml:space="preserve">?  </w:t>
      </w:r>
    </w:p>
    <w:p w:rsidR="00AB29A7" w:rsidRDefault="007B377A" w:rsidP="00C06013">
      <w:pPr>
        <w:spacing w:line="240" w:lineRule="auto"/>
        <w:ind w:firstLine="567"/>
        <w:jc w:val="both"/>
        <w:rPr>
          <w:rStyle w:val="hps"/>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Тек ГТО таңбалау туралы міндетті заңнамалық талаптар</w:t>
      </w:r>
      <w:r w:rsidR="008A3380" w:rsidRPr="00844277">
        <w:rPr>
          <w:rStyle w:val="hps"/>
          <w:rFonts w:ascii="Times New Roman" w:hAnsi="Times New Roman"/>
          <w:color w:val="000000" w:themeColor="text1"/>
          <w:sz w:val="28"/>
          <w:szCs w:val="28"/>
          <w:lang w:val="kk-KZ"/>
        </w:rPr>
        <w:t>дың</w:t>
      </w:r>
      <w:r w:rsidRPr="00844277">
        <w:rPr>
          <w:rStyle w:val="hps"/>
          <w:rFonts w:ascii="Times New Roman" w:hAnsi="Times New Roman"/>
          <w:color w:val="000000" w:themeColor="text1"/>
          <w:sz w:val="28"/>
          <w:szCs w:val="28"/>
          <w:lang w:val="kk-KZ"/>
        </w:rPr>
        <w:t xml:space="preserve"> болуы ғана ГТО-ны тұтынуды болдырмауға мүмкіндік береді, </w:t>
      </w:r>
      <w:r w:rsidR="00E042A1" w:rsidRPr="00844277">
        <w:rPr>
          <w:rStyle w:val="hps"/>
          <w:rFonts w:ascii="Times New Roman" w:hAnsi="Times New Roman"/>
          <w:color w:val="000000" w:themeColor="text1"/>
          <w:sz w:val="28"/>
          <w:szCs w:val="28"/>
          <w:lang w:val="kk-KZ"/>
        </w:rPr>
        <w:t>мұ</w:t>
      </w:r>
      <w:r w:rsidR="008A3380" w:rsidRPr="00844277">
        <w:rPr>
          <w:rStyle w:val="hps"/>
          <w:rFonts w:ascii="Times New Roman" w:hAnsi="Times New Roman"/>
          <w:color w:val="000000" w:themeColor="text1"/>
          <w:sz w:val="28"/>
          <w:szCs w:val="28"/>
          <w:lang w:val="kk-KZ"/>
        </w:rPr>
        <w:t>ндай талап</w:t>
      </w:r>
      <w:r w:rsidR="00E042A1" w:rsidRPr="00844277">
        <w:rPr>
          <w:rStyle w:val="hps"/>
          <w:rFonts w:ascii="Times New Roman" w:hAnsi="Times New Roman"/>
          <w:color w:val="000000" w:themeColor="text1"/>
          <w:sz w:val="28"/>
          <w:szCs w:val="28"/>
          <w:lang w:val="kk-KZ"/>
        </w:rPr>
        <w:t xml:space="preserve"> бол</w:t>
      </w:r>
      <w:r w:rsidR="008A3380" w:rsidRPr="00844277">
        <w:rPr>
          <w:rStyle w:val="hps"/>
          <w:rFonts w:ascii="Times New Roman" w:hAnsi="Times New Roman"/>
          <w:color w:val="000000" w:themeColor="text1"/>
          <w:sz w:val="28"/>
          <w:szCs w:val="28"/>
          <w:lang w:val="kk-KZ"/>
        </w:rPr>
        <w:t>ма</w:t>
      </w:r>
      <w:r w:rsidR="00E042A1" w:rsidRPr="00844277">
        <w:rPr>
          <w:rStyle w:val="hps"/>
          <w:rFonts w:ascii="Times New Roman" w:hAnsi="Times New Roman"/>
          <w:color w:val="000000" w:themeColor="text1"/>
          <w:sz w:val="28"/>
          <w:szCs w:val="28"/>
          <w:lang w:val="kk-KZ"/>
        </w:rPr>
        <w:t xml:space="preserve">ғанда «органикалық» және/немесе «ГМО қосылмаған» деп белгіленген өнімдерді пайдалану ғана.  </w:t>
      </w:r>
      <w:r w:rsidRPr="00844277">
        <w:rPr>
          <w:rStyle w:val="hps"/>
          <w:rFonts w:ascii="Times New Roman" w:hAnsi="Times New Roman"/>
          <w:color w:val="000000" w:themeColor="text1"/>
          <w:sz w:val="28"/>
          <w:szCs w:val="28"/>
          <w:lang w:val="kk-KZ"/>
        </w:rPr>
        <w:t xml:space="preserve"> </w:t>
      </w:r>
      <w:r w:rsidR="00E042A1" w:rsidRPr="00844277">
        <w:rPr>
          <w:rStyle w:val="hps"/>
          <w:rFonts w:ascii="Times New Roman" w:hAnsi="Times New Roman"/>
          <w:color w:val="000000" w:themeColor="text1"/>
          <w:sz w:val="28"/>
          <w:szCs w:val="28"/>
          <w:lang w:val="kk-KZ"/>
        </w:rPr>
        <w:t xml:space="preserve"> Органикалық азық-түлік өнімдері генетикалық түрлендірілген ингредиенттерді қамтиды, ал «ГТО қосылмаған» өнімдер органикалық болмауы мүмкін өнім болса да, генетикалық түрлендірілген ингредиенттерді қамтымайтынын білдіреді.  </w:t>
      </w:r>
    </w:p>
    <w:p w:rsidR="00850966" w:rsidRDefault="00850966" w:rsidP="00C06013">
      <w:pPr>
        <w:spacing w:line="240" w:lineRule="auto"/>
        <w:ind w:firstLine="567"/>
        <w:jc w:val="both"/>
        <w:rPr>
          <w:rStyle w:val="hps"/>
          <w:rFonts w:ascii="Times New Roman" w:hAnsi="Times New Roman"/>
          <w:color w:val="000000" w:themeColor="text1"/>
          <w:sz w:val="28"/>
          <w:szCs w:val="28"/>
          <w:lang w:val="kk-KZ"/>
        </w:rPr>
      </w:pPr>
    </w:p>
    <w:p w:rsidR="00850966" w:rsidRDefault="00850966" w:rsidP="00C06013">
      <w:pPr>
        <w:spacing w:line="240" w:lineRule="auto"/>
        <w:ind w:firstLine="567"/>
        <w:jc w:val="both"/>
        <w:rPr>
          <w:rStyle w:val="hps"/>
          <w:rFonts w:ascii="Times New Roman" w:hAnsi="Times New Roman"/>
          <w:color w:val="000000" w:themeColor="text1"/>
          <w:sz w:val="28"/>
          <w:szCs w:val="28"/>
          <w:lang w:val="kk-KZ"/>
        </w:rPr>
      </w:pPr>
    </w:p>
    <w:p w:rsidR="00850966" w:rsidRDefault="00850966" w:rsidP="00C06013">
      <w:pPr>
        <w:spacing w:line="240" w:lineRule="auto"/>
        <w:ind w:firstLine="567"/>
        <w:jc w:val="both"/>
        <w:rPr>
          <w:rStyle w:val="hps"/>
          <w:rFonts w:ascii="Times New Roman" w:hAnsi="Times New Roman"/>
          <w:color w:val="000000" w:themeColor="text1"/>
          <w:sz w:val="28"/>
          <w:szCs w:val="28"/>
          <w:lang w:val="kk-KZ"/>
        </w:rPr>
      </w:pPr>
    </w:p>
    <w:p w:rsidR="00850966" w:rsidRDefault="00850966" w:rsidP="00C06013">
      <w:pPr>
        <w:spacing w:line="240" w:lineRule="auto"/>
        <w:ind w:firstLine="567"/>
        <w:jc w:val="both"/>
        <w:rPr>
          <w:rStyle w:val="hps"/>
          <w:rFonts w:ascii="Times New Roman" w:hAnsi="Times New Roman"/>
          <w:color w:val="000000" w:themeColor="text1"/>
          <w:sz w:val="28"/>
          <w:szCs w:val="28"/>
          <w:lang w:val="kk-KZ"/>
        </w:rPr>
      </w:pPr>
    </w:p>
    <w:p w:rsidR="00850966" w:rsidRDefault="00850966" w:rsidP="00C06013">
      <w:pPr>
        <w:spacing w:line="240" w:lineRule="auto"/>
        <w:ind w:firstLine="567"/>
        <w:jc w:val="both"/>
        <w:rPr>
          <w:rStyle w:val="hps"/>
          <w:rFonts w:ascii="Times New Roman" w:hAnsi="Times New Roman"/>
          <w:color w:val="000000" w:themeColor="text1"/>
          <w:sz w:val="28"/>
          <w:szCs w:val="28"/>
          <w:lang w:val="kk-KZ"/>
        </w:rPr>
      </w:pPr>
    </w:p>
    <w:p w:rsidR="00850966" w:rsidRDefault="00850966" w:rsidP="00C06013">
      <w:pPr>
        <w:spacing w:line="240" w:lineRule="auto"/>
        <w:ind w:firstLine="567"/>
        <w:jc w:val="both"/>
        <w:rPr>
          <w:rStyle w:val="hps"/>
          <w:rFonts w:ascii="Times New Roman" w:hAnsi="Times New Roman"/>
          <w:color w:val="000000" w:themeColor="text1"/>
          <w:sz w:val="28"/>
          <w:szCs w:val="28"/>
          <w:lang w:val="kk-KZ"/>
        </w:rPr>
      </w:pPr>
    </w:p>
    <w:p w:rsidR="00850966" w:rsidRDefault="00850966" w:rsidP="00C06013">
      <w:pPr>
        <w:spacing w:line="240" w:lineRule="auto"/>
        <w:ind w:firstLine="567"/>
        <w:jc w:val="both"/>
        <w:rPr>
          <w:rStyle w:val="hps"/>
          <w:rFonts w:ascii="Times New Roman" w:hAnsi="Times New Roman"/>
          <w:color w:val="000000" w:themeColor="text1"/>
          <w:sz w:val="28"/>
          <w:szCs w:val="28"/>
          <w:lang w:val="kk-KZ"/>
        </w:rPr>
      </w:pPr>
    </w:p>
    <w:p w:rsidR="00850966" w:rsidRDefault="00850966" w:rsidP="00C06013">
      <w:pPr>
        <w:spacing w:line="240" w:lineRule="auto"/>
        <w:ind w:firstLine="567"/>
        <w:jc w:val="both"/>
        <w:rPr>
          <w:rStyle w:val="hps"/>
          <w:rFonts w:ascii="Times New Roman" w:hAnsi="Times New Roman"/>
          <w:color w:val="000000" w:themeColor="text1"/>
          <w:sz w:val="28"/>
          <w:szCs w:val="28"/>
          <w:lang w:val="kk-KZ"/>
        </w:rPr>
      </w:pPr>
    </w:p>
    <w:p w:rsidR="00850966" w:rsidRDefault="00850966" w:rsidP="00C06013">
      <w:pPr>
        <w:spacing w:line="240" w:lineRule="auto"/>
        <w:ind w:firstLine="567"/>
        <w:jc w:val="both"/>
        <w:rPr>
          <w:rStyle w:val="hps"/>
          <w:rFonts w:ascii="Times New Roman" w:hAnsi="Times New Roman"/>
          <w:color w:val="000000" w:themeColor="text1"/>
          <w:sz w:val="28"/>
          <w:szCs w:val="28"/>
          <w:lang w:val="kk-KZ"/>
        </w:rPr>
      </w:pPr>
    </w:p>
    <w:p w:rsidR="00850966" w:rsidRDefault="00850966" w:rsidP="00C06013">
      <w:pPr>
        <w:spacing w:line="240" w:lineRule="auto"/>
        <w:ind w:firstLine="567"/>
        <w:jc w:val="both"/>
        <w:rPr>
          <w:rStyle w:val="hps"/>
          <w:rFonts w:ascii="Times New Roman" w:hAnsi="Times New Roman"/>
          <w:color w:val="000000" w:themeColor="text1"/>
          <w:sz w:val="28"/>
          <w:szCs w:val="28"/>
          <w:lang w:val="kk-KZ"/>
        </w:rPr>
      </w:pPr>
    </w:p>
    <w:p w:rsidR="00850966" w:rsidRDefault="00850966" w:rsidP="00C06013">
      <w:pPr>
        <w:spacing w:line="240" w:lineRule="auto"/>
        <w:ind w:firstLine="567"/>
        <w:jc w:val="both"/>
        <w:rPr>
          <w:rStyle w:val="hps"/>
          <w:rFonts w:ascii="Times New Roman" w:hAnsi="Times New Roman"/>
          <w:color w:val="000000" w:themeColor="text1"/>
          <w:sz w:val="28"/>
          <w:szCs w:val="28"/>
          <w:lang w:val="kk-KZ"/>
        </w:rPr>
      </w:pPr>
    </w:p>
    <w:p w:rsidR="00850966" w:rsidRDefault="00850966" w:rsidP="00C06013">
      <w:pPr>
        <w:spacing w:line="240" w:lineRule="auto"/>
        <w:ind w:firstLine="567"/>
        <w:jc w:val="both"/>
        <w:rPr>
          <w:rStyle w:val="hps"/>
          <w:rFonts w:ascii="Times New Roman" w:hAnsi="Times New Roman"/>
          <w:color w:val="000000" w:themeColor="text1"/>
          <w:sz w:val="28"/>
          <w:szCs w:val="28"/>
          <w:lang w:val="kk-KZ"/>
        </w:rPr>
      </w:pPr>
    </w:p>
    <w:p w:rsidR="00850966" w:rsidRDefault="00850966" w:rsidP="00C06013">
      <w:pPr>
        <w:spacing w:line="240" w:lineRule="auto"/>
        <w:ind w:firstLine="567"/>
        <w:jc w:val="both"/>
        <w:rPr>
          <w:rStyle w:val="hps"/>
          <w:rFonts w:ascii="Times New Roman" w:hAnsi="Times New Roman"/>
          <w:color w:val="000000" w:themeColor="text1"/>
          <w:sz w:val="28"/>
          <w:szCs w:val="28"/>
          <w:lang w:val="kk-KZ"/>
        </w:rPr>
      </w:pPr>
    </w:p>
    <w:p w:rsidR="00850966" w:rsidRDefault="00850966" w:rsidP="00C06013">
      <w:pPr>
        <w:spacing w:line="240" w:lineRule="auto"/>
        <w:ind w:firstLine="567"/>
        <w:jc w:val="both"/>
        <w:rPr>
          <w:rStyle w:val="hps"/>
          <w:rFonts w:ascii="Times New Roman" w:hAnsi="Times New Roman"/>
          <w:color w:val="000000" w:themeColor="text1"/>
          <w:sz w:val="28"/>
          <w:szCs w:val="28"/>
          <w:lang w:val="kk-KZ"/>
        </w:rPr>
      </w:pPr>
    </w:p>
    <w:p w:rsidR="00850966" w:rsidRDefault="00850966" w:rsidP="00C06013">
      <w:pPr>
        <w:spacing w:line="240" w:lineRule="auto"/>
        <w:ind w:firstLine="567"/>
        <w:jc w:val="both"/>
        <w:rPr>
          <w:rStyle w:val="hps"/>
          <w:rFonts w:ascii="Times New Roman" w:hAnsi="Times New Roman"/>
          <w:color w:val="000000" w:themeColor="text1"/>
          <w:sz w:val="28"/>
          <w:szCs w:val="28"/>
          <w:lang w:val="kk-KZ"/>
        </w:rPr>
      </w:pPr>
    </w:p>
    <w:p w:rsidR="00850966" w:rsidRPr="00844277" w:rsidRDefault="00850966" w:rsidP="00C06013">
      <w:pPr>
        <w:spacing w:line="240" w:lineRule="auto"/>
        <w:ind w:firstLine="567"/>
        <w:jc w:val="both"/>
        <w:rPr>
          <w:rFonts w:ascii="Times New Roman" w:hAnsi="Times New Roman"/>
          <w:color w:val="000000" w:themeColor="text1"/>
          <w:sz w:val="28"/>
          <w:szCs w:val="28"/>
          <w:lang w:val="kk-KZ"/>
        </w:rPr>
      </w:pPr>
    </w:p>
    <w:p w:rsidR="008C6361" w:rsidRPr="00844277" w:rsidRDefault="00E042A1" w:rsidP="00C06013">
      <w:pPr>
        <w:pStyle w:val="3"/>
        <w:numPr>
          <w:ilvl w:val="0"/>
          <w:numId w:val="5"/>
        </w:numPr>
        <w:tabs>
          <w:tab w:val="left" w:pos="1134"/>
        </w:tabs>
        <w:ind w:left="0" w:firstLine="567"/>
        <w:rPr>
          <w:color w:val="000000" w:themeColor="text1"/>
          <w:sz w:val="28"/>
          <w:szCs w:val="28"/>
        </w:rPr>
      </w:pPr>
      <w:bookmarkStart w:id="3" w:name="_Toc404882623"/>
      <w:r w:rsidRPr="00844277">
        <w:rPr>
          <w:color w:val="000000" w:themeColor="text1"/>
          <w:lang w:val="kk-KZ"/>
        </w:rPr>
        <w:lastRenderedPageBreak/>
        <w:t>Кіріспе</w:t>
      </w:r>
      <w:bookmarkEnd w:id="3"/>
      <w:r w:rsidRPr="00844277">
        <w:rPr>
          <w:color w:val="000000" w:themeColor="text1"/>
          <w:lang w:val="kk-KZ"/>
        </w:rPr>
        <w:t xml:space="preserve"> </w:t>
      </w:r>
    </w:p>
    <w:p w:rsidR="006F2520" w:rsidRPr="00844277" w:rsidRDefault="00E042A1" w:rsidP="00C06013">
      <w:pPr>
        <w:spacing w:line="240" w:lineRule="auto"/>
        <w:ind w:firstLine="567"/>
        <w:jc w:val="both"/>
        <w:rPr>
          <w:rStyle w:val="hps"/>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Қазақстан</w:t>
      </w:r>
      <w:r w:rsidR="001049A5" w:rsidRPr="00844277">
        <w:rPr>
          <w:rStyle w:val="hps"/>
          <w:rFonts w:ascii="Times New Roman" w:hAnsi="Times New Roman"/>
          <w:color w:val="000000" w:themeColor="text1"/>
          <w:sz w:val="28"/>
          <w:szCs w:val="28"/>
          <w:lang w:val="kk-KZ"/>
        </w:rPr>
        <w:t xml:space="preserve"> қабылдаған Картахен</w:t>
      </w:r>
      <w:r w:rsidRPr="00844277">
        <w:rPr>
          <w:rStyle w:val="hps"/>
          <w:rFonts w:ascii="Times New Roman" w:hAnsi="Times New Roman"/>
          <w:color w:val="000000" w:themeColor="text1"/>
          <w:sz w:val="28"/>
          <w:szCs w:val="28"/>
          <w:lang w:val="kk-KZ"/>
        </w:rPr>
        <w:t xml:space="preserve"> хаттамасы шеңберінде </w:t>
      </w:r>
      <w:r w:rsidR="006F2520" w:rsidRPr="00844277">
        <w:rPr>
          <w:rStyle w:val="hps"/>
          <w:rFonts w:ascii="Times New Roman" w:hAnsi="Times New Roman"/>
          <w:color w:val="000000" w:themeColor="text1"/>
          <w:sz w:val="28"/>
          <w:szCs w:val="28"/>
          <w:lang w:val="kk-KZ"/>
        </w:rPr>
        <w:t xml:space="preserve">биоқауіпсіздік қағидаттарының мақсаты екі аспекті болып табылады: біріншіден, </w:t>
      </w:r>
      <w:r w:rsidR="008A3380" w:rsidRPr="00844277">
        <w:rPr>
          <w:rStyle w:val="hps"/>
          <w:rFonts w:ascii="Times New Roman" w:hAnsi="Times New Roman"/>
          <w:color w:val="000000" w:themeColor="text1"/>
          <w:sz w:val="28"/>
          <w:szCs w:val="28"/>
          <w:lang w:val="kk-KZ"/>
        </w:rPr>
        <w:t>заманауй</w:t>
      </w:r>
      <w:r w:rsidR="006F2520" w:rsidRPr="00844277">
        <w:rPr>
          <w:rStyle w:val="hps"/>
          <w:rFonts w:ascii="Times New Roman" w:hAnsi="Times New Roman"/>
          <w:color w:val="000000" w:themeColor="text1"/>
          <w:sz w:val="28"/>
          <w:szCs w:val="28"/>
          <w:lang w:val="kk-KZ"/>
        </w:rPr>
        <w:t xml:space="preserve"> биотехнология өнімдерін пайдаланудың ықтимал теріс  салдарларының ең жоғарғы деңгейінде адам денсаулығы мен қоршаған ортаны қорғауды қамтамасыз ету, ал екіншіден, қоғамдық сенім мен ғылыми зерттеу ұйымдары мен өнеркәсіп үшін құқықтық айқындылық негізін қамтамасыз ету. </w:t>
      </w:r>
    </w:p>
    <w:p w:rsidR="003D1C9D" w:rsidRPr="00844277" w:rsidRDefault="00D674D2" w:rsidP="00C06013">
      <w:pPr>
        <w:spacing w:line="240" w:lineRule="auto"/>
        <w:ind w:firstLine="567"/>
        <w:jc w:val="both"/>
        <w:rPr>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 xml:space="preserve">Зерттеулер, әзірлемелер, өндіріс пен қоршаған ортаны тұрақты дамыту арасындағы келісілген тепе-теңдікке қол жеткізу қажеттілігі </w:t>
      </w:r>
      <w:r w:rsidR="008A3380" w:rsidRPr="00844277">
        <w:rPr>
          <w:rStyle w:val="hps"/>
          <w:rFonts w:ascii="Times New Roman" w:hAnsi="Times New Roman"/>
          <w:color w:val="000000" w:themeColor="text1"/>
          <w:sz w:val="28"/>
          <w:szCs w:val="28"/>
          <w:lang w:val="kk-KZ"/>
        </w:rPr>
        <w:t>заманауй</w:t>
      </w:r>
      <w:r w:rsidRPr="00844277">
        <w:rPr>
          <w:rStyle w:val="hps"/>
          <w:rFonts w:ascii="Times New Roman" w:hAnsi="Times New Roman"/>
          <w:color w:val="000000" w:themeColor="text1"/>
          <w:sz w:val="28"/>
          <w:szCs w:val="28"/>
          <w:lang w:val="kk-KZ"/>
        </w:rPr>
        <w:t xml:space="preserve"> биотехнология саласындағыдай соншама маңызды рөлге ие емес.  Мұнда әлеуетті пайда мен адам, қоғам және қоршаған орта үшін кең ауқымды салдарлар қоғам арасында қарқынды талқылауды әділ туындатып отыр.  Қоршаған ортада және азық-түлікте генетикалық түрлендірілген организмдерді жасап шығару және пайдалану сияқты салада міндетті түрде тиімді сақ тәсілді қабылдау қажет. </w:t>
      </w:r>
      <w:r w:rsidRPr="00844277">
        <w:rPr>
          <w:rFonts w:ascii="Times New Roman" w:hAnsi="Times New Roman"/>
          <w:color w:val="000000" w:themeColor="text1"/>
          <w:sz w:val="28"/>
          <w:szCs w:val="28"/>
          <w:lang w:val="kk-KZ"/>
        </w:rPr>
        <w:t xml:space="preserve"> </w:t>
      </w:r>
    </w:p>
    <w:p w:rsidR="002859CE" w:rsidRPr="00844277" w:rsidRDefault="00D674D2" w:rsidP="00C06013">
      <w:pPr>
        <w:spacing w:line="240" w:lineRule="auto"/>
        <w:ind w:firstLine="567"/>
        <w:jc w:val="both"/>
        <w:rPr>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 xml:space="preserve">Бұл сұрақтарға жауаптар ұлттық биоқауіпсіздік жүйесі </w:t>
      </w:r>
      <w:r w:rsidR="001C3874" w:rsidRPr="00844277">
        <w:rPr>
          <w:rStyle w:val="hps"/>
          <w:rFonts w:ascii="Times New Roman" w:hAnsi="Times New Roman"/>
          <w:color w:val="000000" w:themeColor="text1"/>
          <w:sz w:val="28"/>
          <w:szCs w:val="28"/>
          <w:lang w:val="kk-KZ"/>
        </w:rPr>
        <w:t xml:space="preserve">болып табылады, ол ескерту шараларын қабылдауға мүмкіндік берер еді.  Мұндай жүйе білім мен тәуекелді бағалаудың халықаралық мойындалған рәсімдермен үйлесімділікте қоғамның әл-ауқаты негізінде жатқан этикалық ойлау қабілетті түсінуге негізделеді.  Сондықтан жүйе халықаралық және ұлттық деңгейде ақпаратқа қолжетімділік пен ақпарат алмасуды қамтуы тиіс.  </w:t>
      </w:r>
    </w:p>
    <w:p w:rsidR="008C6361" w:rsidRPr="00844277" w:rsidRDefault="001C3874" w:rsidP="00C06013">
      <w:pPr>
        <w:spacing w:line="240" w:lineRule="auto"/>
        <w:ind w:firstLine="567"/>
        <w:jc w:val="both"/>
        <w:rPr>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 xml:space="preserve">Қазақстан қауіпсіздік бойынша халықаралық хаттаманы, атап айтқанда қауіпсіздік бойынша Картахен хаттамасын ратификациялады, ол негізінен тірі өзгертілген организмдерді (ТӨО) транс шекаралық орнын ауыстыруға қатысты, </w:t>
      </w:r>
      <w:r w:rsidR="00F81BCA" w:rsidRPr="00844277">
        <w:rPr>
          <w:rStyle w:val="hps"/>
          <w:rFonts w:ascii="Times New Roman" w:hAnsi="Times New Roman"/>
          <w:color w:val="000000" w:themeColor="text1"/>
          <w:sz w:val="28"/>
          <w:szCs w:val="28"/>
          <w:lang w:val="kk-KZ"/>
        </w:rPr>
        <w:t xml:space="preserve">Хаттама Тараптарымен сақталуы тиіс халықаралық рәсімдерді белгілейді.  Хаттама Биологиялық әртүрлілік туралы конвенцияға қосымша келісім болып табылады, ол биоқауіпсіздікті биоәртүрлілікті сақтау саласындағы маңызды мәселелердің бірі ретінде қабылдайды.  </w:t>
      </w:r>
    </w:p>
    <w:p w:rsidR="008C6361" w:rsidRPr="00844277" w:rsidRDefault="008C6361" w:rsidP="00C06013">
      <w:pPr>
        <w:spacing w:line="240" w:lineRule="auto"/>
        <w:ind w:firstLine="567"/>
        <w:jc w:val="both"/>
        <w:rPr>
          <w:rStyle w:val="hps"/>
          <w:rFonts w:ascii="Times New Roman" w:hAnsi="Times New Roman"/>
          <w:color w:val="000000" w:themeColor="text1"/>
          <w:sz w:val="28"/>
          <w:szCs w:val="28"/>
          <w:lang w:val="kk-KZ"/>
        </w:rPr>
      </w:pPr>
    </w:p>
    <w:p w:rsidR="008C6361" w:rsidRPr="00844277" w:rsidRDefault="00F81BCA" w:rsidP="00C06013">
      <w:pPr>
        <w:pStyle w:val="3"/>
        <w:numPr>
          <w:ilvl w:val="0"/>
          <w:numId w:val="5"/>
        </w:numPr>
        <w:tabs>
          <w:tab w:val="left" w:pos="1134"/>
        </w:tabs>
        <w:ind w:left="0" w:firstLine="567"/>
        <w:rPr>
          <w:color w:val="000000" w:themeColor="text1"/>
          <w:sz w:val="28"/>
          <w:szCs w:val="28"/>
        </w:rPr>
      </w:pPr>
      <w:bookmarkStart w:id="4" w:name="_Toc404882624"/>
      <w:r w:rsidRPr="00844277">
        <w:rPr>
          <w:rStyle w:val="hps"/>
          <w:color w:val="000000" w:themeColor="text1"/>
          <w:sz w:val="28"/>
          <w:szCs w:val="28"/>
          <w:lang w:val="kk-KZ"/>
        </w:rPr>
        <w:t>Биоқауіпсіздік саясаты</w:t>
      </w:r>
      <w:bookmarkEnd w:id="4"/>
      <w:r w:rsidRPr="00844277">
        <w:rPr>
          <w:rStyle w:val="hps"/>
          <w:color w:val="000000" w:themeColor="text1"/>
          <w:sz w:val="28"/>
          <w:szCs w:val="28"/>
          <w:lang w:val="kk-KZ"/>
        </w:rPr>
        <w:t xml:space="preserve">  </w:t>
      </w:r>
    </w:p>
    <w:p w:rsidR="00B46125" w:rsidRPr="00844277" w:rsidRDefault="00F81BCA" w:rsidP="00C06013">
      <w:pPr>
        <w:spacing w:line="240" w:lineRule="auto"/>
        <w:ind w:firstLine="567"/>
        <w:jc w:val="both"/>
        <w:rPr>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 xml:space="preserve">Қазақстан халықаралық тиімді ұлттық және халықаралық биоқауіпсіздік жүйесін қолдау үшін ұлттық биоқауіпсіздік жүйесін әзірлеудің маңыздылығын мойындайды.  </w:t>
      </w:r>
    </w:p>
    <w:p w:rsidR="008C6361" w:rsidRPr="00844277" w:rsidRDefault="00F81BCA" w:rsidP="00C06013">
      <w:pPr>
        <w:spacing w:line="240" w:lineRule="auto"/>
        <w:ind w:firstLine="567"/>
        <w:jc w:val="both"/>
        <w:rPr>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 xml:space="preserve">Қазақстан сонымен қатар ТӨО байланысты биоқауіпсіздікті қамтамасыз еу үшін халықаралық платформа ретінде Картахен хаттамасын мойындайды, және биоқауіпсіздік жөніндегі Картахен хаттамасын 2008 жылғы 17 маусымда ратификациялады.  Қазақстан сонымен қатар биоқауіпсіздік саласында мақсаттарға қол жеткізу мақсатында Хаттама аясында барлық қолжетімді механизмдерді </w:t>
      </w:r>
      <w:r w:rsidR="004C3FBE" w:rsidRPr="00844277">
        <w:rPr>
          <w:rStyle w:val="hps"/>
          <w:rFonts w:ascii="Times New Roman" w:hAnsi="Times New Roman"/>
          <w:color w:val="000000" w:themeColor="text1"/>
          <w:sz w:val="28"/>
          <w:szCs w:val="28"/>
          <w:lang w:val="kk-KZ"/>
        </w:rPr>
        <w:t xml:space="preserve">пайдаланады.  </w:t>
      </w:r>
    </w:p>
    <w:p w:rsidR="004A6535" w:rsidRPr="00844277" w:rsidRDefault="004A6535" w:rsidP="00C06013">
      <w:pPr>
        <w:spacing w:line="240" w:lineRule="auto"/>
        <w:ind w:firstLine="567"/>
        <w:jc w:val="both"/>
        <w:rPr>
          <w:rStyle w:val="hps"/>
          <w:rFonts w:ascii="Times New Roman" w:hAnsi="Times New Roman"/>
          <w:color w:val="000000" w:themeColor="text1"/>
          <w:sz w:val="28"/>
          <w:szCs w:val="28"/>
          <w:lang w:val="kk-KZ"/>
        </w:rPr>
      </w:pPr>
    </w:p>
    <w:p w:rsidR="004A6535" w:rsidRPr="00844277" w:rsidRDefault="004A6535" w:rsidP="00C06013">
      <w:pPr>
        <w:spacing w:line="240" w:lineRule="auto"/>
        <w:ind w:firstLine="567"/>
        <w:jc w:val="both"/>
        <w:rPr>
          <w:rStyle w:val="hps"/>
          <w:rFonts w:ascii="Times New Roman" w:hAnsi="Times New Roman"/>
          <w:color w:val="000000" w:themeColor="text1"/>
          <w:sz w:val="28"/>
          <w:szCs w:val="28"/>
          <w:lang w:val="en-US"/>
        </w:rPr>
      </w:pPr>
      <w:r w:rsidRPr="00844277">
        <w:rPr>
          <w:rFonts w:ascii="Times New Roman" w:hAnsi="Times New Roman"/>
          <w:noProof/>
          <w:color w:val="000000" w:themeColor="text1"/>
          <w:lang w:eastAsia="ru-RU"/>
        </w:rPr>
        <w:lastRenderedPageBreak/>
        <w:drawing>
          <wp:inline distT="0" distB="0" distL="0" distR="0">
            <wp:extent cx="4438650" cy="2924175"/>
            <wp:effectExtent l="19050" t="38100" r="3810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4A6535" w:rsidRPr="00844277" w:rsidRDefault="004A6535" w:rsidP="00C06013">
      <w:pPr>
        <w:spacing w:line="240" w:lineRule="auto"/>
        <w:ind w:firstLine="567"/>
        <w:jc w:val="both"/>
        <w:rPr>
          <w:rStyle w:val="hps"/>
          <w:rFonts w:ascii="Times New Roman" w:hAnsi="Times New Roman"/>
          <w:color w:val="000000" w:themeColor="text1"/>
          <w:sz w:val="28"/>
          <w:szCs w:val="28"/>
          <w:lang w:val="en-US"/>
        </w:rPr>
      </w:pPr>
    </w:p>
    <w:p w:rsidR="008657A4" w:rsidRPr="00844277" w:rsidRDefault="004C3FBE" w:rsidP="00C06013">
      <w:pPr>
        <w:spacing w:line="240" w:lineRule="auto"/>
        <w:ind w:firstLine="567"/>
        <w:jc w:val="both"/>
        <w:rPr>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 xml:space="preserve">Ұлттық саясат қоршаған орта үшін ықтимал теріс салдарларды болдырмау және қысқарту бойынша, әсіресе </w:t>
      </w:r>
      <w:r w:rsidR="008A3380" w:rsidRPr="00844277">
        <w:rPr>
          <w:rStyle w:val="hps"/>
          <w:rFonts w:ascii="Times New Roman" w:hAnsi="Times New Roman"/>
          <w:color w:val="000000" w:themeColor="text1"/>
          <w:sz w:val="28"/>
          <w:szCs w:val="28"/>
          <w:lang w:val="kk-KZ"/>
        </w:rPr>
        <w:t>заманауй</w:t>
      </w:r>
      <w:r w:rsidRPr="00844277">
        <w:rPr>
          <w:rStyle w:val="hps"/>
          <w:rFonts w:ascii="Times New Roman" w:hAnsi="Times New Roman"/>
          <w:color w:val="000000" w:themeColor="text1"/>
          <w:sz w:val="28"/>
          <w:szCs w:val="28"/>
          <w:lang w:val="kk-KZ"/>
        </w:rPr>
        <w:t xml:space="preserve"> биотехнологияны қауіпсіз пайдалануды қамтамасыз ету мақсатында биологиялық әртүрлілік және адам денсаулығын сақтаумен байланысты шаралар негізінде негізделген аса маңызды.  Бірнеше министрлік биоқауіпсіздік саясатымен айналысады: Қоршаған орта және су ресурстары министрлігі, Өнеркәсіптік даму министрлігі, Денсаулық сақтау министрлігі, Ауыл шаруашылығы министрлігі, Білім беру министрлігі, Экономикалық даму және сауда министрлігі, Қаржы министрлігі және Ішкі істер министрлігі. Жоғарыда баяндалғанның негізінде </w:t>
      </w:r>
      <w:r w:rsidR="00085AC8" w:rsidRPr="00844277">
        <w:rPr>
          <w:rFonts w:ascii="Times New Roman" w:hAnsi="Times New Roman"/>
          <w:color w:val="000000" w:themeColor="text1"/>
          <w:sz w:val="28"/>
          <w:szCs w:val="28"/>
          <w:lang w:val="kk-KZ"/>
        </w:rPr>
        <w:t xml:space="preserve"> </w:t>
      </w:r>
      <w:r w:rsidRPr="00844277">
        <w:rPr>
          <w:rStyle w:val="hps"/>
          <w:rFonts w:ascii="Times New Roman" w:hAnsi="Times New Roman"/>
          <w:color w:val="000000" w:themeColor="text1"/>
          <w:sz w:val="28"/>
          <w:szCs w:val="28"/>
          <w:lang w:val="kk-KZ"/>
        </w:rPr>
        <w:t xml:space="preserve"> </w:t>
      </w:r>
      <w:r w:rsidR="00FF503D" w:rsidRPr="00844277">
        <w:rPr>
          <w:rStyle w:val="hps"/>
          <w:rFonts w:ascii="Times New Roman" w:hAnsi="Times New Roman"/>
          <w:color w:val="000000" w:themeColor="text1"/>
          <w:sz w:val="28"/>
          <w:szCs w:val="28"/>
          <w:lang w:val="kk-KZ"/>
        </w:rPr>
        <w:t xml:space="preserve">Қазақстанда биоқауіпсіздік саясатын жүзеге асыруда ең маңызды мақсат барлық құзырлы органдар мен мүдделі тараптардың кең ауқымының қатысуымен биоқауіпсіздік саласында тиімді саясатқа әкелетін консенсусқа қол жеткізу процесін іске асыру болып табылады. </w:t>
      </w:r>
      <w:r w:rsidR="00FF503D" w:rsidRPr="00844277">
        <w:rPr>
          <w:rFonts w:ascii="Times New Roman" w:hAnsi="Times New Roman"/>
          <w:color w:val="000000" w:themeColor="text1"/>
          <w:sz w:val="28"/>
          <w:szCs w:val="28"/>
          <w:lang w:val="kk-KZ"/>
        </w:rPr>
        <w:t xml:space="preserve"> </w:t>
      </w:r>
    </w:p>
    <w:p w:rsidR="00424B86" w:rsidRPr="00844277" w:rsidRDefault="00FF503D" w:rsidP="00C06013">
      <w:pPr>
        <w:spacing w:line="240" w:lineRule="auto"/>
        <w:ind w:firstLine="567"/>
        <w:jc w:val="both"/>
        <w:rPr>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 xml:space="preserve">Осыған байланысты институционалды әлеуетке, персоналдың біліктілігіне, сондай-ақ биоқауіпсіздік бойынша ұлттық механизм қағидаларын іске асыру мақсатында ақпарат беру және алмасудың барабар механизмдерін құруға баса назар аударылады.  </w:t>
      </w:r>
    </w:p>
    <w:p w:rsidR="00726717" w:rsidRPr="00844277" w:rsidRDefault="00FF503D" w:rsidP="00C06013">
      <w:pPr>
        <w:spacing w:line="240" w:lineRule="auto"/>
        <w:ind w:firstLine="567"/>
        <w:jc w:val="both"/>
        <w:rPr>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Атап айтқанда, тәуекелдерді бағалауды жүргізу және биотехнологиялық өнімдердің тәуекелдерін басқару үшін  биотехнология өнімдерін  сынақтан өткізу және коммерциялау сәтті қауіпсіздікке шығын келтірмей жүзеге асырыла алатындай етіп дамыған техникалық инфрақұрылым жасау қажет, аталған шарт салалық министрліктердің жалпы мақсаты болып қабылданады.  Одан басқа инфрақұрылымға негізгі талаптар ұлттық ғылыми-зерттеу мекемелерін</w:t>
      </w:r>
      <w:r w:rsidR="000672C0" w:rsidRPr="00844277">
        <w:rPr>
          <w:rStyle w:val="hps"/>
          <w:rFonts w:ascii="Times New Roman" w:hAnsi="Times New Roman"/>
          <w:color w:val="000000" w:themeColor="text1"/>
          <w:sz w:val="28"/>
          <w:szCs w:val="28"/>
          <w:lang w:val="kk-KZ"/>
        </w:rPr>
        <w:t xml:space="preserve"> </w:t>
      </w:r>
      <w:r w:rsidR="0043513F" w:rsidRPr="00844277">
        <w:rPr>
          <w:rStyle w:val="hps"/>
          <w:rFonts w:ascii="Times New Roman" w:hAnsi="Times New Roman"/>
          <w:color w:val="000000" w:themeColor="text1"/>
          <w:sz w:val="28"/>
          <w:szCs w:val="28"/>
          <w:lang w:val="kk-KZ"/>
        </w:rPr>
        <w:t>дамыту</w:t>
      </w:r>
      <w:r w:rsidRPr="00844277">
        <w:rPr>
          <w:rStyle w:val="hps"/>
          <w:rFonts w:ascii="Times New Roman" w:hAnsi="Times New Roman"/>
          <w:color w:val="000000" w:themeColor="text1"/>
          <w:sz w:val="28"/>
          <w:szCs w:val="28"/>
          <w:lang w:val="kk-KZ"/>
        </w:rPr>
        <w:t>, ғылыми ко</w:t>
      </w:r>
      <w:r w:rsidR="0043513F" w:rsidRPr="00844277">
        <w:rPr>
          <w:rStyle w:val="hps"/>
          <w:rFonts w:ascii="Times New Roman" w:hAnsi="Times New Roman"/>
          <w:color w:val="000000" w:themeColor="text1"/>
          <w:sz w:val="28"/>
          <w:szCs w:val="28"/>
          <w:lang w:val="kk-KZ"/>
        </w:rPr>
        <w:t>м</w:t>
      </w:r>
      <w:r w:rsidRPr="00844277">
        <w:rPr>
          <w:rStyle w:val="hps"/>
          <w:rFonts w:ascii="Times New Roman" w:hAnsi="Times New Roman"/>
          <w:color w:val="000000" w:themeColor="text1"/>
          <w:sz w:val="28"/>
          <w:szCs w:val="28"/>
          <w:lang w:val="kk-KZ"/>
        </w:rPr>
        <w:t xml:space="preserve">итеттер, жеке компаниялар мен басқа да қатысушылар   үшін генетикалық сақтау қоймаларын және </w:t>
      </w:r>
      <w:r w:rsidR="0043513F" w:rsidRPr="00844277">
        <w:rPr>
          <w:rStyle w:val="hps"/>
          <w:rFonts w:ascii="Times New Roman" w:hAnsi="Times New Roman"/>
          <w:color w:val="000000" w:themeColor="text1"/>
          <w:sz w:val="28"/>
          <w:szCs w:val="28"/>
          <w:lang w:val="kk-KZ"/>
        </w:rPr>
        <w:t xml:space="preserve">жедел құралдарды қамтиды. </w:t>
      </w:r>
      <w:r w:rsidR="00085AC8" w:rsidRPr="00844277">
        <w:rPr>
          <w:rFonts w:ascii="Times New Roman" w:hAnsi="Times New Roman"/>
          <w:color w:val="000000" w:themeColor="text1"/>
          <w:sz w:val="28"/>
          <w:szCs w:val="28"/>
          <w:lang w:val="kk-KZ"/>
        </w:rPr>
        <w:t xml:space="preserve"> </w:t>
      </w:r>
      <w:r w:rsidR="0043513F" w:rsidRPr="00844277">
        <w:rPr>
          <w:rStyle w:val="hps"/>
          <w:rFonts w:ascii="Times New Roman" w:hAnsi="Times New Roman"/>
          <w:color w:val="000000" w:themeColor="text1"/>
          <w:sz w:val="28"/>
          <w:szCs w:val="28"/>
          <w:lang w:val="kk-KZ"/>
        </w:rPr>
        <w:t xml:space="preserve"> Бұл барлық сұрақтар Қазақстанда биоқауіпсіздік саясатын айқындау кезінде қарастырылатын болады.  </w:t>
      </w:r>
    </w:p>
    <w:p w:rsidR="00F61CA8" w:rsidRPr="00844277" w:rsidRDefault="0061259C" w:rsidP="00C06013">
      <w:pPr>
        <w:spacing w:line="240" w:lineRule="auto"/>
        <w:ind w:firstLine="567"/>
        <w:jc w:val="both"/>
        <w:rPr>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lastRenderedPageBreak/>
        <w:t xml:space="preserve">Ұлттық деңгейде тәуекелдерді бағалау мен тәуекелдерді басқару процесін жүзеге асыру үшін біліктілік барлық мүдделі тараптар үшін техникалық, ғылыми, басқырушылық және заңнамалық дайындық арқылы арттырылатын болады.  Бұл  ұзақ мерзімді білім беру бағдарламаларының негізінде де, содай-ақ қысқа мерзімді өңірлік оқу семинарлары негізінде жасалуы тиіс.  </w:t>
      </w:r>
    </w:p>
    <w:p w:rsidR="007A2036" w:rsidRPr="00844277" w:rsidRDefault="0061259C" w:rsidP="00C06013">
      <w:pPr>
        <w:spacing w:line="240" w:lineRule="auto"/>
        <w:ind w:firstLine="567"/>
        <w:jc w:val="both"/>
        <w:rPr>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 xml:space="preserve">Үкімет биотехнология туралы Қазақстан халықаралық донорлар (құрылымдық қорлар) тарапынан инвестицияларды арттырудан пайда алу үшін салыстырмалы басымдықтар мен сыни білімге ие болатын зерттеулер жүргізу мен технологиялық дамудың басым бағыттарының бірі ретінде айқындады.  Осыған байланысты </w:t>
      </w:r>
      <w:r w:rsidR="003F0DAA" w:rsidRPr="00844277">
        <w:rPr>
          <w:rStyle w:val="hps"/>
          <w:rFonts w:ascii="Times New Roman" w:hAnsi="Times New Roman"/>
          <w:color w:val="000000" w:themeColor="text1"/>
          <w:sz w:val="28"/>
          <w:szCs w:val="28"/>
          <w:lang w:val="kk-KZ"/>
        </w:rPr>
        <w:t xml:space="preserve">мемлекеттік инвестициялардың </w:t>
      </w:r>
      <w:r w:rsidR="003F0DAA" w:rsidRPr="00844277">
        <w:rPr>
          <w:rFonts w:ascii="Times New Roman" w:hAnsi="Times New Roman"/>
          <w:color w:val="000000" w:themeColor="text1"/>
          <w:sz w:val="28"/>
          <w:szCs w:val="28"/>
          <w:lang w:val="kk-KZ"/>
        </w:rPr>
        <w:t xml:space="preserve"> </w:t>
      </w:r>
      <w:r w:rsidR="003F0DAA" w:rsidRPr="00844277">
        <w:rPr>
          <w:rStyle w:val="hps"/>
          <w:rFonts w:ascii="Times New Roman" w:hAnsi="Times New Roman"/>
          <w:color w:val="000000" w:themeColor="text1"/>
          <w:sz w:val="28"/>
          <w:szCs w:val="28"/>
          <w:lang w:val="kk-KZ"/>
        </w:rPr>
        <w:t xml:space="preserve">ғалымдардың жұмысына қолайлы жағдай жасау, білімді өнеркәсіпке беру мақсатында биотехнология саласындағы ұлттық зерттеулерге салынуына баса назар аударылуы тиіс  </w:t>
      </w:r>
    </w:p>
    <w:p w:rsidR="00382FF1" w:rsidRPr="00844277" w:rsidRDefault="003F0DAA" w:rsidP="00C06013">
      <w:pPr>
        <w:spacing w:line="240" w:lineRule="auto"/>
        <w:ind w:firstLine="567"/>
        <w:jc w:val="both"/>
        <w:rPr>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Осы жағдай аясында және пікіртерім деректері бойынша қазіргі уақытта  ГТО –мен жұмыс 11 жабық</w:t>
      </w:r>
      <w:r w:rsidR="001049A5" w:rsidRPr="00844277">
        <w:rPr>
          <w:rStyle w:val="hps"/>
          <w:rFonts w:ascii="Times New Roman" w:hAnsi="Times New Roman"/>
          <w:color w:val="000000" w:themeColor="text1"/>
          <w:sz w:val="28"/>
          <w:szCs w:val="28"/>
          <w:lang w:val="kk-KZ"/>
        </w:rPr>
        <w:t xml:space="preserve"> жүйеде жүргізілуде, 2 универс</w:t>
      </w:r>
      <w:r w:rsidRPr="00844277">
        <w:rPr>
          <w:rStyle w:val="hps"/>
          <w:rFonts w:ascii="Times New Roman" w:hAnsi="Times New Roman"/>
          <w:color w:val="000000" w:themeColor="text1"/>
          <w:sz w:val="28"/>
          <w:szCs w:val="28"/>
          <w:lang w:val="kk-KZ"/>
        </w:rPr>
        <w:t xml:space="preserve">итетте, 4 қоғамдық институттарда, 5 бірлік халықаралық компаниялар өкілдіктері аясында.  Деректер әдейі жарияланбайды, ГТО трансшекаралық орын ауыстыруы бойынша бақылау жүргізілмейді. Есеп ауыл шаруашылығы өнімінің екі негізгі түрін </w:t>
      </w:r>
      <w:r w:rsidR="00335991" w:rsidRPr="00844277">
        <w:rPr>
          <w:rStyle w:val="hps"/>
          <w:rFonts w:ascii="Times New Roman" w:hAnsi="Times New Roman"/>
          <w:color w:val="000000" w:themeColor="text1"/>
          <w:sz w:val="28"/>
          <w:szCs w:val="28"/>
          <w:lang w:val="kk-KZ"/>
        </w:rPr>
        <w:t>(соя мен жүгері) шыққан елі бойынша</w:t>
      </w:r>
      <w:r w:rsidRPr="00844277">
        <w:rPr>
          <w:rStyle w:val="hps"/>
          <w:rFonts w:ascii="Times New Roman" w:hAnsi="Times New Roman"/>
          <w:color w:val="000000" w:themeColor="text1"/>
          <w:sz w:val="28"/>
          <w:szCs w:val="28"/>
          <w:lang w:val="kk-KZ"/>
        </w:rPr>
        <w:t xml:space="preserve"> импорттау бойынша</w:t>
      </w:r>
      <w:r w:rsidR="001049A5" w:rsidRPr="00844277">
        <w:rPr>
          <w:rStyle w:val="hps"/>
          <w:rFonts w:ascii="Times New Roman" w:hAnsi="Times New Roman"/>
          <w:color w:val="000000" w:themeColor="text1"/>
          <w:sz w:val="28"/>
          <w:szCs w:val="28"/>
          <w:lang w:val="kk-KZ"/>
        </w:rPr>
        <w:t xml:space="preserve"> </w:t>
      </w:r>
      <w:r w:rsidR="00335991" w:rsidRPr="00844277">
        <w:rPr>
          <w:rStyle w:val="hps"/>
          <w:rFonts w:ascii="Times New Roman" w:hAnsi="Times New Roman"/>
          <w:color w:val="000000" w:themeColor="text1"/>
          <w:sz w:val="28"/>
          <w:szCs w:val="28"/>
          <w:lang w:val="kk-KZ"/>
        </w:rPr>
        <w:t xml:space="preserve">деректерді қамтиды, </w:t>
      </w:r>
      <w:r w:rsidRPr="00844277">
        <w:rPr>
          <w:rStyle w:val="hps"/>
          <w:rFonts w:ascii="Times New Roman" w:hAnsi="Times New Roman"/>
          <w:color w:val="000000" w:themeColor="text1"/>
          <w:sz w:val="28"/>
          <w:szCs w:val="28"/>
          <w:lang w:val="kk-KZ"/>
        </w:rPr>
        <w:t xml:space="preserve"> </w:t>
      </w:r>
      <w:r w:rsidRPr="00844277">
        <w:rPr>
          <w:rFonts w:ascii="Times New Roman" w:hAnsi="Times New Roman"/>
          <w:color w:val="000000" w:themeColor="text1"/>
          <w:sz w:val="28"/>
          <w:szCs w:val="28"/>
          <w:lang w:val="kk-KZ"/>
        </w:rPr>
        <w:t xml:space="preserve"> </w:t>
      </w:r>
      <w:r w:rsidR="00335991" w:rsidRPr="00844277">
        <w:rPr>
          <w:rFonts w:ascii="Times New Roman" w:hAnsi="Times New Roman"/>
          <w:color w:val="000000" w:themeColor="text1"/>
          <w:sz w:val="28"/>
          <w:szCs w:val="28"/>
          <w:lang w:val="kk-KZ"/>
        </w:rPr>
        <w:t>бұл құрамында ГТО-ның</w:t>
      </w:r>
      <w:r w:rsidR="001049A5" w:rsidRPr="00844277">
        <w:rPr>
          <w:rFonts w:ascii="Times New Roman" w:hAnsi="Times New Roman"/>
          <w:color w:val="000000" w:themeColor="text1"/>
          <w:sz w:val="28"/>
          <w:szCs w:val="28"/>
          <w:lang w:val="kk-KZ"/>
        </w:rPr>
        <w:t xml:space="preserve"> </w:t>
      </w:r>
      <w:r w:rsidR="00335991" w:rsidRPr="00844277">
        <w:rPr>
          <w:rFonts w:ascii="Times New Roman" w:hAnsi="Times New Roman"/>
          <w:color w:val="000000" w:themeColor="text1"/>
          <w:sz w:val="28"/>
          <w:szCs w:val="28"/>
          <w:lang w:val="kk-KZ"/>
        </w:rPr>
        <w:t xml:space="preserve">бар болуы мүмкін екендігіне қорытынды шығаруға мүмкіндік береді.  </w:t>
      </w:r>
    </w:p>
    <w:p w:rsidR="00055376" w:rsidRPr="00844277" w:rsidRDefault="00335991" w:rsidP="00C06013">
      <w:pPr>
        <w:spacing w:line="240" w:lineRule="auto"/>
        <w:ind w:firstLine="567"/>
        <w:jc w:val="both"/>
        <w:rPr>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 xml:space="preserve">Қазақстанда жүзеге асырылатын халықаралық жобалар түріндегі қолдау шамадан тыс құнды болды және ұлттық қауіпсіздік орталығының қызметін функционалды және тиімді басқаруға қатысты көптеген қызмет түрлерін жақсартты, сондықтан Картахен хаттамасының принциптерін </w:t>
      </w:r>
      <w:r w:rsidR="0053549E" w:rsidRPr="00844277">
        <w:rPr>
          <w:rStyle w:val="hps"/>
          <w:rFonts w:ascii="Times New Roman" w:hAnsi="Times New Roman"/>
          <w:color w:val="000000" w:themeColor="text1"/>
          <w:sz w:val="28"/>
          <w:szCs w:val="28"/>
          <w:lang w:val="kk-KZ"/>
        </w:rPr>
        <w:t xml:space="preserve">оны </w:t>
      </w:r>
      <w:r w:rsidRPr="00844277">
        <w:rPr>
          <w:rStyle w:val="hps"/>
          <w:rFonts w:ascii="Times New Roman" w:hAnsi="Times New Roman"/>
          <w:color w:val="000000" w:themeColor="text1"/>
          <w:sz w:val="28"/>
          <w:szCs w:val="28"/>
          <w:lang w:val="kk-KZ"/>
        </w:rPr>
        <w:t>Қазақстанда биоқауіпсіздік деңгейін сөзсіз жылдамдататын Рио конвенциясы сияқты басқа табиғатты қорғау конвенциялары қатарында</w:t>
      </w:r>
      <w:r w:rsidR="0053549E" w:rsidRPr="00844277">
        <w:rPr>
          <w:rStyle w:val="hps"/>
          <w:rFonts w:ascii="Times New Roman" w:hAnsi="Times New Roman"/>
          <w:color w:val="000000" w:themeColor="text1"/>
          <w:sz w:val="28"/>
          <w:szCs w:val="28"/>
          <w:lang w:val="kk-KZ"/>
        </w:rPr>
        <w:t xml:space="preserve"> іске асыру ныс</w:t>
      </w:r>
      <w:r w:rsidR="001049A5" w:rsidRPr="00844277">
        <w:rPr>
          <w:rStyle w:val="hps"/>
          <w:rFonts w:ascii="Times New Roman" w:hAnsi="Times New Roman"/>
          <w:color w:val="000000" w:themeColor="text1"/>
          <w:sz w:val="28"/>
          <w:szCs w:val="28"/>
          <w:lang w:val="kk-KZ"/>
        </w:rPr>
        <w:t xml:space="preserve">аны </w:t>
      </w:r>
      <w:r w:rsidR="0053549E" w:rsidRPr="00844277">
        <w:rPr>
          <w:rStyle w:val="hps"/>
          <w:rFonts w:ascii="Times New Roman" w:hAnsi="Times New Roman"/>
          <w:color w:val="000000" w:themeColor="text1"/>
          <w:sz w:val="28"/>
          <w:szCs w:val="28"/>
          <w:lang w:val="kk-KZ"/>
        </w:rPr>
        <w:t xml:space="preserve">түрінде болашақ қолдауға үміттенеміз.  </w:t>
      </w:r>
      <w:r w:rsidR="00085AC8" w:rsidRPr="00844277">
        <w:rPr>
          <w:rFonts w:ascii="Times New Roman" w:hAnsi="Times New Roman"/>
          <w:color w:val="000000" w:themeColor="text1"/>
          <w:sz w:val="28"/>
          <w:szCs w:val="28"/>
          <w:lang w:val="kk-KZ"/>
        </w:rPr>
        <w:t xml:space="preserve"> </w:t>
      </w:r>
    </w:p>
    <w:p w:rsidR="00AF4F99" w:rsidRPr="00844277" w:rsidRDefault="0053549E" w:rsidP="00C06013">
      <w:pPr>
        <w:spacing w:line="240" w:lineRule="auto"/>
        <w:ind w:firstLine="567"/>
        <w:jc w:val="both"/>
        <w:rPr>
          <w:rStyle w:val="hps"/>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 xml:space="preserve">Қазақстан генетикалық түрлендірілген организмдерді (ГТО) қауіпсіз беру, өңдеу және  пайдалану бойынша шешім қабылдау үшін қолайлы механизмді әрекетке енгізу ниетімен Кртахен хаттамасының талаптарымен өзінің әкімшілік-құқықтық базасын үйлестіру процесінде.  </w:t>
      </w:r>
    </w:p>
    <w:p w:rsidR="0053549E" w:rsidRPr="00844277" w:rsidRDefault="0053549E" w:rsidP="00C06013">
      <w:pPr>
        <w:spacing w:line="240" w:lineRule="auto"/>
        <w:ind w:firstLine="567"/>
        <w:jc w:val="both"/>
        <w:rPr>
          <w:rFonts w:ascii="Times New Roman" w:hAnsi="Times New Roman"/>
          <w:color w:val="000000" w:themeColor="text1"/>
          <w:sz w:val="28"/>
          <w:szCs w:val="28"/>
          <w:lang w:val="kk-KZ"/>
        </w:rPr>
      </w:pPr>
    </w:p>
    <w:p w:rsidR="00AF4F99" w:rsidRPr="00844277" w:rsidRDefault="0053549E" w:rsidP="00C06013">
      <w:pPr>
        <w:spacing w:line="240" w:lineRule="auto"/>
        <w:ind w:firstLine="567"/>
        <w:jc w:val="both"/>
        <w:rPr>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 xml:space="preserve">Ұлттық биоқауіпсіздік жүйесінің негізгі элементтері Қазақстанда тиімді:  </w:t>
      </w:r>
    </w:p>
    <w:p w:rsidR="00AF4F99" w:rsidRPr="00844277" w:rsidRDefault="00085AC8" w:rsidP="00C06013">
      <w:pPr>
        <w:spacing w:line="240" w:lineRule="auto"/>
        <w:ind w:firstLine="567"/>
        <w:jc w:val="both"/>
        <w:rPr>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w:t>
      </w:r>
      <w:r w:rsidR="0053549E" w:rsidRPr="00844277">
        <w:rPr>
          <w:rStyle w:val="hps"/>
          <w:rFonts w:ascii="Times New Roman" w:hAnsi="Times New Roman"/>
          <w:color w:val="000000" w:themeColor="text1"/>
          <w:sz w:val="28"/>
          <w:szCs w:val="28"/>
          <w:lang w:val="kk-KZ"/>
        </w:rPr>
        <w:t>Реттеу жүйесі</w:t>
      </w:r>
    </w:p>
    <w:p w:rsidR="00AF4F99" w:rsidRPr="00844277" w:rsidRDefault="00085AC8" w:rsidP="00C06013">
      <w:pPr>
        <w:spacing w:line="240" w:lineRule="auto"/>
        <w:ind w:firstLine="567"/>
        <w:jc w:val="both"/>
        <w:rPr>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w:t>
      </w:r>
      <w:r w:rsidR="0053549E" w:rsidRPr="00844277">
        <w:rPr>
          <w:rStyle w:val="hps"/>
          <w:rFonts w:ascii="Times New Roman" w:hAnsi="Times New Roman"/>
          <w:color w:val="000000" w:themeColor="text1"/>
          <w:sz w:val="28"/>
          <w:szCs w:val="28"/>
          <w:lang w:val="kk-KZ"/>
        </w:rPr>
        <w:t xml:space="preserve">Әкімшілік жүйе  </w:t>
      </w:r>
    </w:p>
    <w:p w:rsidR="00AF4F99" w:rsidRPr="00844277" w:rsidRDefault="00085AC8" w:rsidP="00C06013">
      <w:pPr>
        <w:spacing w:line="240" w:lineRule="auto"/>
        <w:ind w:firstLine="567"/>
        <w:jc w:val="both"/>
        <w:rPr>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w:t>
      </w:r>
      <w:r w:rsidR="0053549E" w:rsidRPr="00844277">
        <w:rPr>
          <w:rStyle w:val="hps"/>
          <w:rFonts w:ascii="Times New Roman" w:hAnsi="Times New Roman"/>
          <w:color w:val="000000" w:themeColor="text1"/>
          <w:sz w:val="28"/>
          <w:szCs w:val="28"/>
          <w:lang w:val="kk-KZ"/>
        </w:rPr>
        <w:t xml:space="preserve">тәуекелдерді бағалау және басқаруды қосқанда шешімдер қабылдау жүйесі  </w:t>
      </w:r>
    </w:p>
    <w:p w:rsidR="008C6361" w:rsidRPr="00844277" w:rsidRDefault="00085AC8" w:rsidP="00C06013">
      <w:pPr>
        <w:spacing w:line="240" w:lineRule="auto"/>
        <w:ind w:firstLine="567"/>
        <w:jc w:val="both"/>
        <w:rPr>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w:t>
      </w:r>
      <w:r w:rsidR="001049A5" w:rsidRPr="00844277">
        <w:rPr>
          <w:rStyle w:val="hps"/>
          <w:rFonts w:ascii="Times New Roman" w:hAnsi="Times New Roman"/>
          <w:color w:val="000000" w:themeColor="text1"/>
          <w:sz w:val="28"/>
          <w:szCs w:val="28"/>
          <w:lang w:val="kk-KZ"/>
        </w:rPr>
        <w:t>ГТО</w:t>
      </w:r>
      <w:r w:rsidR="0053549E" w:rsidRPr="00844277">
        <w:rPr>
          <w:rStyle w:val="hps"/>
          <w:rFonts w:ascii="Times New Roman" w:hAnsi="Times New Roman"/>
          <w:color w:val="000000" w:themeColor="text1"/>
          <w:sz w:val="28"/>
          <w:szCs w:val="28"/>
          <w:lang w:val="kk-KZ"/>
        </w:rPr>
        <w:t xml:space="preserve">-ға қатысты шешім қабылдау барысында қоғаммен консультацияны қосқанда </w:t>
      </w:r>
      <w:r w:rsidR="00D75648" w:rsidRPr="00844277">
        <w:rPr>
          <w:rStyle w:val="hps"/>
          <w:rFonts w:ascii="Times New Roman" w:hAnsi="Times New Roman"/>
          <w:color w:val="000000" w:themeColor="text1"/>
          <w:sz w:val="28"/>
          <w:szCs w:val="28"/>
          <w:lang w:val="kk-KZ"/>
        </w:rPr>
        <w:t xml:space="preserve">қоғамның қатысу мен ақпараттандыру механизмдері  </w:t>
      </w:r>
    </w:p>
    <w:p w:rsidR="008C6361" w:rsidRDefault="008C6361" w:rsidP="00C06013">
      <w:pPr>
        <w:spacing w:line="240" w:lineRule="auto"/>
        <w:ind w:firstLine="567"/>
        <w:jc w:val="both"/>
        <w:rPr>
          <w:rStyle w:val="hps"/>
          <w:rFonts w:ascii="Times New Roman" w:hAnsi="Times New Roman"/>
          <w:color w:val="000000" w:themeColor="text1"/>
          <w:sz w:val="28"/>
          <w:szCs w:val="28"/>
          <w:lang w:val="kk-KZ"/>
        </w:rPr>
      </w:pPr>
    </w:p>
    <w:p w:rsidR="00850966" w:rsidRDefault="00850966" w:rsidP="00C06013">
      <w:pPr>
        <w:spacing w:line="240" w:lineRule="auto"/>
        <w:ind w:firstLine="567"/>
        <w:jc w:val="both"/>
        <w:rPr>
          <w:rStyle w:val="hps"/>
          <w:rFonts w:ascii="Times New Roman" w:hAnsi="Times New Roman"/>
          <w:color w:val="000000" w:themeColor="text1"/>
          <w:sz w:val="28"/>
          <w:szCs w:val="28"/>
          <w:lang w:val="kk-KZ"/>
        </w:rPr>
      </w:pPr>
    </w:p>
    <w:p w:rsidR="00850966" w:rsidRPr="00844277" w:rsidRDefault="00850966" w:rsidP="00C06013">
      <w:pPr>
        <w:spacing w:line="240" w:lineRule="auto"/>
        <w:ind w:firstLine="567"/>
        <w:jc w:val="both"/>
        <w:rPr>
          <w:rStyle w:val="hps"/>
          <w:rFonts w:ascii="Times New Roman" w:hAnsi="Times New Roman"/>
          <w:color w:val="000000" w:themeColor="text1"/>
          <w:sz w:val="28"/>
          <w:szCs w:val="28"/>
          <w:lang w:val="kk-KZ"/>
        </w:rPr>
      </w:pPr>
    </w:p>
    <w:p w:rsidR="008C6361" w:rsidRPr="00844277" w:rsidRDefault="00D75648" w:rsidP="00C06013">
      <w:pPr>
        <w:pStyle w:val="3"/>
        <w:numPr>
          <w:ilvl w:val="0"/>
          <w:numId w:val="5"/>
        </w:numPr>
        <w:tabs>
          <w:tab w:val="left" w:pos="1134"/>
        </w:tabs>
        <w:ind w:left="0" w:firstLine="567"/>
        <w:rPr>
          <w:color w:val="000000" w:themeColor="text1"/>
          <w:sz w:val="28"/>
          <w:szCs w:val="28"/>
        </w:rPr>
      </w:pPr>
      <w:bookmarkStart w:id="5" w:name="_Toc404882625"/>
      <w:r w:rsidRPr="00844277">
        <w:rPr>
          <w:color w:val="000000" w:themeColor="text1"/>
          <w:sz w:val="28"/>
          <w:szCs w:val="28"/>
          <w:lang w:val="kk-KZ"/>
        </w:rPr>
        <w:lastRenderedPageBreak/>
        <w:t>Реттеу жүйесі</w:t>
      </w:r>
      <w:bookmarkEnd w:id="5"/>
      <w:r w:rsidRPr="00844277">
        <w:rPr>
          <w:color w:val="000000" w:themeColor="text1"/>
          <w:sz w:val="28"/>
          <w:szCs w:val="28"/>
          <w:lang w:val="kk-KZ"/>
        </w:rPr>
        <w:t xml:space="preserve"> </w:t>
      </w:r>
    </w:p>
    <w:p w:rsidR="009F0CDF" w:rsidRPr="00844277" w:rsidRDefault="00A5144E" w:rsidP="00C06013">
      <w:pPr>
        <w:pStyle w:val="3"/>
        <w:tabs>
          <w:tab w:val="left" w:pos="1418"/>
        </w:tabs>
        <w:ind w:firstLine="567"/>
        <w:jc w:val="both"/>
        <w:rPr>
          <w:color w:val="000000" w:themeColor="text1"/>
          <w:sz w:val="28"/>
          <w:szCs w:val="28"/>
          <w:lang w:val="kk-KZ"/>
        </w:rPr>
      </w:pPr>
      <w:bookmarkStart w:id="6" w:name="_Toc404882626"/>
      <w:r w:rsidRPr="00844277">
        <w:rPr>
          <w:rStyle w:val="hps"/>
          <w:color w:val="000000" w:themeColor="text1"/>
          <w:sz w:val="28"/>
          <w:szCs w:val="28"/>
        </w:rPr>
        <w:t xml:space="preserve">3.1 </w:t>
      </w:r>
      <w:r w:rsidR="00D75648" w:rsidRPr="00844277">
        <w:rPr>
          <w:rStyle w:val="hps"/>
          <w:color w:val="000000" w:themeColor="text1"/>
          <w:sz w:val="28"/>
          <w:szCs w:val="28"/>
          <w:lang w:val="kk-KZ"/>
        </w:rPr>
        <w:t>Қазақстанда биоқ</w:t>
      </w:r>
      <w:proofErr w:type="gramStart"/>
      <w:r w:rsidR="00D75648" w:rsidRPr="00844277">
        <w:rPr>
          <w:rStyle w:val="hps"/>
          <w:color w:val="000000" w:themeColor="text1"/>
          <w:sz w:val="28"/>
          <w:szCs w:val="28"/>
          <w:lang w:val="kk-KZ"/>
        </w:rPr>
        <w:t>ау</w:t>
      </w:r>
      <w:proofErr w:type="gramEnd"/>
      <w:r w:rsidR="00D75648" w:rsidRPr="00844277">
        <w:rPr>
          <w:rStyle w:val="hps"/>
          <w:color w:val="000000" w:themeColor="text1"/>
          <w:sz w:val="28"/>
          <w:szCs w:val="28"/>
          <w:lang w:val="kk-KZ"/>
        </w:rPr>
        <w:t>іпсіздікті реттеу жүйесінің қазіргі заманғы жағдайы</w:t>
      </w:r>
      <w:bookmarkEnd w:id="6"/>
      <w:r w:rsidR="00D75648" w:rsidRPr="00844277">
        <w:rPr>
          <w:rStyle w:val="hps"/>
          <w:color w:val="000000" w:themeColor="text1"/>
          <w:sz w:val="28"/>
          <w:szCs w:val="28"/>
          <w:lang w:val="kk-KZ"/>
        </w:rPr>
        <w:t xml:space="preserve">  </w:t>
      </w:r>
    </w:p>
    <w:p w:rsidR="004C4ED3" w:rsidRPr="00844277" w:rsidRDefault="00D75648" w:rsidP="00C06013">
      <w:pPr>
        <w:spacing w:line="240" w:lineRule="auto"/>
        <w:ind w:firstLine="567"/>
        <w:jc w:val="both"/>
        <w:rPr>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 xml:space="preserve">Қазақстанда 200 астам ауылшаруашылығы дақылдарының түрлері олардың табиғи өмір сүру ортасында, яғни  </w:t>
      </w:r>
      <w:r w:rsidR="008A3380" w:rsidRPr="00844277">
        <w:rPr>
          <w:rStyle w:val="hps"/>
          <w:rFonts w:ascii="Times New Roman" w:hAnsi="Times New Roman"/>
          <w:color w:val="000000" w:themeColor="text1"/>
          <w:sz w:val="28"/>
          <w:szCs w:val="28"/>
          <w:lang w:val="kk-KZ"/>
        </w:rPr>
        <w:t>заманауй</w:t>
      </w:r>
      <w:r w:rsidRPr="00844277">
        <w:rPr>
          <w:rStyle w:val="hps"/>
          <w:rFonts w:ascii="Times New Roman" w:hAnsi="Times New Roman"/>
          <w:color w:val="000000" w:themeColor="text1"/>
          <w:sz w:val="28"/>
          <w:szCs w:val="28"/>
          <w:lang w:val="kk-KZ"/>
        </w:rPr>
        <w:t xml:space="preserve"> ауылшаруашылығы дақылдарының тұқымдарының 90%. Осыған байланысты тиісті түрлерге қойылатын гендерді беру мүмкіндігі алма, сары өрік, алмұрт, жүзім және басқа өсімдіктер түрлері болып табылатын жабайы  жемісті ағаштар, бұталар мен жүзім дақылдарының</w:t>
      </w:r>
      <w:r w:rsidR="001049A5" w:rsidRPr="00844277">
        <w:rPr>
          <w:rStyle w:val="hps"/>
          <w:rFonts w:ascii="Times New Roman" w:hAnsi="Times New Roman"/>
          <w:color w:val="000000" w:themeColor="text1"/>
          <w:sz w:val="28"/>
          <w:szCs w:val="28"/>
          <w:lang w:val="kk-KZ"/>
        </w:rPr>
        <w:t xml:space="preserve"> </w:t>
      </w:r>
      <w:r w:rsidRPr="00844277">
        <w:rPr>
          <w:rStyle w:val="hps"/>
          <w:rFonts w:ascii="Times New Roman" w:hAnsi="Times New Roman"/>
          <w:color w:val="000000" w:themeColor="text1"/>
          <w:sz w:val="28"/>
          <w:szCs w:val="28"/>
          <w:lang w:val="kk-KZ"/>
        </w:rPr>
        <w:t>қоғамдастықтарын трансформациялау қау</w:t>
      </w:r>
      <w:r w:rsidR="001049A5" w:rsidRPr="00844277">
        <w:rPr>
          <w:rStyle w:val="hps"/>
          <w:rFonts w:ascii="Times New Roman" w:hAnsi="Times New Roman"/>
          <w:color w:val="000000" w:themeColor="text1"/>
          <w:sz w:val="28"/>
          <w:szCs w:val="28"/>
          <w:lang w:val="kk-KZ"/>
        </w:rPr>
        <w:t>і</w:t>
      </w:r>
      <w:r w:rsidRPr="00844277">
        <w:rPr>
          <w:rStyle w:val="hps"/>
          <w:rFonts w:ascii="Times New Roman" w:hAnsi="Times New Roman"/>
          <w:color w:val="000000" w:themeColor="text1"/>
          <w:sz w:val="28"/>
          <w:szCs w:val="28"/>
          <w:lang w:val="kk-KZ"/>
        </w:rPr>
        <w:t xml:space="preserve">п төңдіреді.  </w:t>
      </w:r>
    </w:p>
    <w:p w:rsidR="00973048" w:rsidRPr="00844277" w:rsidRDefault="00D75648" w:rsidP="00C06013">
      <w:pPr>
        <w:spacing w:line="240" w:lineRule="auto"/>
        <w:ind w:firstLine="567"/>
        <w:jc w:val="both"/>
        <w:rPr>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 xml:space="preserve">Ресми емес дереккөздер деректеріне сәйкес Қазақстан нарығына Қытайдан, АҚШ-тан, Канададан және басқа да елдерден гендік түрлендірілген өнімдер көптеп жеткізіледі.  Проблеманың қиындығы әлі күнге дейін елде </w:t>
      </w:r>
      <w:r w:rsidR="00747620" w:rsidRPr="00844277">
        <w:rPr>
          <w:rStyle w:val="hps"/>
          <w:rFonts w:ascii="Times New Roman" w:hAnsi="Times New Roman"/>
          <w:color w:val="000000" w:themeColor="text1"/>
          <w:sz w:val="28"/>
          <w:szCs w:val="28"/>
          <w:lang w:val="kk-KZ"/>
        </w:rPr>
        <w:t xml:space="preserve">шекаралық қозғалысты интеграциялау үшін құқықтық база жоқтығында, сондай-ақ ТӨО импорттау және пайдалану бойынша деректер жоқтығымен қорытындыланады.  </w:t>
      </w:r>
    </w:p>
    <w:p w:rsidR="007C5A0F" w:rsidRPr="00844277" w:rsidRDefault="007C5A0F" w:rsidP="00C06013">
      <w:pPr>
        <w:spacing w:line="240" w:lineRule="auto"/>
        <w:ind w:firstLine="567"/>
        <w:jc w:val="both"/>
        <w:rPr>
          <w:rStyle w:val="hps"/>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 xml:space="preserve">Қолда бар деректер тұрғысынан алғанда бүгінгі күні құрамында генетикалық түрлендірілген организмдер бар өсімдік өнімдерін әкелуге рұқсат талап етілмейді.  Солай бола тұра 2009 жылы Қазақстан Республикасының Үкіметі тәуекелдерді бағалаудың нақты механизмдері болмауына байланысты импортталуына тыйым салған трансгендік ауылшаруашылығы өнімдерін импорттау әрекеті жасалды.  Трансгендік өнімдердң импорттау мәселелері (олардың ішінде соя бұршағы, қызанақ, картоп, жүгері, және басқа да ауылшаруашылығы өнімдері) бүгінгі күні Қазақстан үшін өзекті болып табылатынын атап өту қажет. </w:t>
      </w:r>
    </w:p>
    <w:p w:rsidR="005B3D25" w:rsidRPr="00844277" w:rsidRDefault="003934EA" w:rsidP="00C06013">
      <w:pPr>
        <w:spacing w:line="240" w:lineRule="auto"/>
        <w:ind w:firstLine="567"/>
        <w:jc w:val="both"/>
        <w:rPr>
          <w:rFonts w:ascii="Times New Roman" w:hAnsi="Times New Roman"/>
          <w:color w:val="000000" w:themeColor="text1"/>
          <w:sz w:val="28"/>
          <w:szCs w:val="28"/>
          <w:lang w:val="kk-KZ"/>
        </w:rPr>
      </w:pPr>
      <w:r w:rsidRPr="00844277">
        <w:rPr>
          <w:rFonts w:ascii="Times New Roman" w:hAnsi="Times New Roman"/>
          <w:color w:val="000000" w:themeColor="text1"/>
          <w:sz w:val="28"/>
          <w:szCs w:val="28"/>
          <w:lang w:val="kk-KZ"/>
        </w:rPr>
        <w:t xml:space="preserve">Молекулярлық биология және </w:t>
      </w:r>
      <w:r w:rsidR="007C6777" w:rsidRPr="00844277">
        <w:rPr>
          <w:rFonts w:ascii="Times New Roman" w:hAnsi="Times New Roman"/>
          <w:color w:val="000000" w:themeColor="text1"/>
          <w:sz w:val="28"/>
          <w:szCs w:val="28"/>
          <w:lang w:val="kk-KZ"/>
        </w:rPr>
        <w:t>г</w:t>
      </w:r>
      <w:r w:rsidRPr="00844277">
        <w:rPr>
          <w:rFonts w:ascii="Times New Roman" w:hAnsi="Times New Roman"/>
          <w:color w:val="000000" w:themeColor="text1"/>
          <w:sz w:val="28"/>
          <w:szCs w:val="28"/>
          <w:lang w:val="kk-KZ"/>
        </w:rPr>
        <w:t xml:space="preserve">ендік инженерия саласында </w:t>
      </w:r>
      <w:r w:rsidR="007C6777" w:rsidRPr="00844277">
        <w:rPr>
          <w:rFonts w:ascii="Times New Roman" w:hAnsi="Times New Roman"/>
          <w:color w:val="000000" w:themeColor="text1"/>
          <w:sz w:val="28"/>
          <w:szCs w:val="28"/>
          <w:lang w:val="kk-KZ"/>
        </w:rPr>
        <w:t>жаңа технологиялардың дамуына байланысты био</w:t>
      </w:r>
      <w:r w:rsidR="003A5260" w:rsidRPr="00844277">
        <w:rPr>
          <w:rFonts w:ascii="Times New Roman" w:hAnsi="Times New Roman"/>
          <w:color w:val="000000" w:themeColor="text1"/>
          <w:sz w:val="28"/>
          <w:szCs w:val="28"/>
          <w:lang w:val="kk-KZ"/>
        </w:rPr>
        <w:t xml:space="preserve">логиялық қауіпсіздіктің тиісті деңгейі жөнінде қауіп бар. Нарықта генетикалық түрлендірілген көздерден, трансгендік өсімдіктерден өнімдер бар. </w:t>
      </w:r>
      <w:r w:rsidR="003A5260" w:rsidRPr="00844277">
        <w:rPr>
          <w:rStyle w:val="hps"/>
          <w:rFonts w:ascii="Times New Roman" w:hAnsi="Times New Roman"/>
          <w:color w:val="000000" w:themeColor="text1"/>
          <w:sz w:val="28"/>
          <w:szCs w:val="28"/>
          <w:lang w:val="kk-KZ"/>
        </w:rPr>
        <w:t xml:space="preserve"> Селекция сияқты қолданыстағы дәстүрлі салалар өздерінің айқындамаларын трансген</w:t>
      </w:r>
      <w:r w:rsidR="00922E0D" w:rsidRPr="00844277">
        <w:rPr>
          <w:rStyle w:val="hps"/>
          <w:rFonts w:ascii="Times New Roman" w:hAnsi="Times New Roman"/>
          <w:color w:val="000000" w:themeColor="text1"/>
          <w:sz w:val="28"/>
          <w:szCs w:val="28"/>
          <w:lang w:val="kk-KZ"/>
        </w:rPr>
        <w:t>дік өнімдерге береді, бұл табиғ</w:t>
      </w:r>
      <w:r w:rsidR="003A5260" w:rsidRPr="00844277">
        <w:rPr>
          <w:rStyle w:val="hps"/>
          <w:rFonts w:ascii="Times New Roman" w:hAnsi="Times New Roman"/>
          <w:color w:val="000000" w:themeColor="text1"/>
          <w:sz w:val="28"/>
          <w:szCs w:val="28"/>
          <w:lang w:val="kk-KZ"/>
        </w:rPr>
        <w:t xml:space="preserve">атта аналогы жоқ берілген шаруашылық-пайдалы белгілермен ГТ-өсімдіктерді жасау барынша аз уақытта алатынымен негізделеді.  Трансгендік өсімдіктерді жасап шығару қазіргі уақытта келесі салаларда қадағаланады:  </w:t>
      </w:r>
      <w:r w:rsidR="00085AC8" w:rsidRPr="00844277">
        <w:rPr>
          <w:rFonts w:ascii="Times New Roman" w:hAnsi="Times New Roman"/>
          <w:color w:val="000000" w:themeColor="text1"/>
          <w:sz w:val="28"/>
          <w:szCs w:val="28"/>
          <w:lang w:val="kk-KZ"/>
        </w:rPr>
        <w:t xml:space="preserve"> </w:t>
      </w:r>
    </w:p>
    <w:p w:rsidR="005B3D25" w:rsidRPr="00844277" w:rsidRDefault="00085AC8" w:rsidP="00C06013">
      <w:pPr>
        <w:spacing w:line="240" w:lineRule="auto"/>
        <w:ind w:firstLine="567"/>
        <w:jc w:val="both"/>
        <w:rPr>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w:t>
      </w:r>
      <w:r w:rsidR="003A5260" w:rsidRPr="00844277">
        <w:rPr>
          <w:rStyle w:val="hps"/>
          <w:rFonts w:ascii="Times New Roman" w:hAnsi="Times New Roman"/>
          <w:color w:val="000000" w:themeColor="text1"/>
          <w:sz w:val="28"/>
          <w:szCs w:val="28"/>
          <w:lang w:val="kk-KZ"/>
        </w:rPr>
        <w:t xml:space="preserve">вирустық және </w:t>
      </w:r>
      <w:r w:rsidR="001049A5" w:rsidRPr="00844277">
        <w:rPr>
          <w:rStyle w:val="hps"/>
          <w:rFonts w:ascii="Times New Roman" w:hAnsi="Times New Roman"/>
          <w:color w:val="000000" w:themeColor="text1"/>
          <w:sz w:val="28"/>
          <w:szCs w:val="28"/>
          <w:lang w:val="kk-KZ"/>
        </w:rPr>
        <w:t>саңырауқұлақ</w:t>
      </w:r>
      <w:r w:rsidR="003A5260" w:rsidRPr="00844277">
        <w:rPr>
          <w:rStyle w:val="hps"/>
          <w:rFonts w:ascii="Times New Roman" w:hAnsi="Times New Roman"/>
          <w:color w:val="000000" w:themeColor="text1"/>
          <w:sz w:val="28"/>
          <w:szCs w:val="28"/>
          <w:lang w:val="kk-KZ"/>
        </w:rPr>
        <w:t xml:space="preserve"> ауруларына, зиянкестерге, пестицидтерге төзімділік;  </w:t>
      </w:r>
    </w:p>
    <w:p w:rsidR="005B3D25" w:rsidRPr="00844277" w:rsidRDefault="00085AC8" w:rsidP="00C06013">
      <w:pPr>
        <w:spacing w:line="240" w:lineRule="auto"/>
        <w:ind w:firstLine="567"/>
        <w:jc w:val="both"/>
        <w:rPr>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w:t>
      </w:r>
      <w:r w:rsidR="003A5260" w:rsidRPr="00844277">
        <w:rPr>
          <w:rStyle w:val="hps"/>
          <w:rFonts w:ascii="Times New Roman" w:hAnsi="Times New Roman"/>
          <w:color w:val="000000" w:themeColor="text1"/>
          <w:sz w:val="28"/>
          <w:szCs w:val="28"/>
          <w:lang w:val="kk-KZ"/>
        </w:rPr>
        <w:t xml:space="preserve">Климаттың қолайсыз әсерлеріне төзімділік; </w:t>
      </w:r>
      <w:r w:rsidR="00922E0D" w:rsidRPr="00844277">
        <w:rPr>
          <w:rStyle w:val="hps"/>
          <w:rFonts w:ascii="Times New Roman" w:hAnsi="Times New Roman"/>
          <w:color w:val="000000" w:themeColor="text1"/>
          <w:sz w:val="28"/>
          <w:szCs w:val="28"/>
          <w:lang w:val="kk-KZ"/>
        </w:rPr>
        <w:t xml:space="preserve"> </w:t>
      </w:r>
    </w:p>
    <w:p w:rsidR="005B3D25" w:rsidRPr="00844277" w:rsidRDefault="00085AC8" w:rsidP="00C06013">
      <w:pPr>
        <w:spacing w:line="240" w:lineRule="auto"/>
        <w:ind w:firstLine="567"/>
        <w:jc w:val="both"/>
        <w:rPr>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w:t>
      </w:r>
      <w:r w:rsidR="00301714" w:rsidRPr="00844277">
        <w:rPr>
          <w:rStyle w:val="hps"/>
          <w:rFonts w:ascii="Times New Roman" w:hAnsi="Times New Roman"/>
          <w:color w:val="000000" w:themeColor="text1"/>
          <w:sz w:val="28"/>
          <w:szCs w:val="28"/>
          <w:lang w:val="kk-KZ"/>
        </w:rPr>
        <w:t xml:space="preserve">агрономиялық ерекшеліктерді жақсарту;  </w:t>
      </w:r>
    </w:p>
    <w:p w:rsidR="005B3D25" w:rsidRPr="00844277" w:rsidRDefault="00085AC8" w:rsidP="00C06013">
      <w:pPr>
        <w:spacing w:line="240" w:lineRule="auto"/>
        <w:ind w:firstLine="567"/>
        <w:jc w:val="both"/>
        <w:rPr>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w:t>
      </w:r>
      <w:r w:rsidR="00301714" w:rsidRPr="00844277">
        <w:rPr>
          <w:rStyle w:val="hps"/>
          <w:rFonts w:ascii="Times New Roman" w:hAnsi="Times New Roman"/>
          <w:color w:val="000000" w:themeColor="text1"/>
          <w:sz w:val="28"/>
          <w:szCs w:val="28"/>
          <w:lang w:val="kk-KZ"/>
        </w:rPr>
        <w:t xml:space="preserve">нәрлілік құндылықтарды арттыру және басқалар.  </w:t>
      </w:r>
    </w:p>
    <w:p w:rsidR="00FD5D53" w:rsidRPr="00844277" w:rsidRDefault="00190F1B" w:rsidP="00C06013">
      <w:pPr>
        <w:spacing w:line="240" w:lineRule="auto"/>
        <w:ind w:firstLine="567"/>
        <w:jc w:val="both"/>
        <w:rPr>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Уытты ақуыздардың немесе организмдердің улануын немесе оның қырылуын тудыратын басқа да биологиялық құрылымның пайда болуымен, жасалуымен байланысты болуы мүмкін г</w:t>
      </w:r>
      <w:r w:rsidR="00301714" w:rsidRPr="00844277">
        <w:rPr>
          <w:rStyle w:val="hps"/>
          <w:rFonts w:ascii="Times New Roman" w:hAnsi="Times New Roman"/>
          <w:color w:val="000000" w:themeColor="text1"/>
          <w:sz w:val="28"/>
          <w:szCs w:val="28"/>
          <w:lang w:val="kk-KZ"/>
        </w:rPr>
        <w:t>ендік инженерияның айтарлықтай қауіпі бар</w:t>
      </w:r>
      <w:r w:rsidRPr="00844277">
        <w:rPr>
          <w:rStyle w:val="hps"/>
          <w:rFonts w:ascii="Times New Roman" w:hAnsi="Times New Roman"/>
          <w:color w:val="000000" w:themeColor="text1"/>
          <w:sz w:val="28"/>
          <w:szCs w:val="28"/>
          <w:lang w:val="kk-KZ"/>
        </w:rPr>
        <w:t xml:space="preserve">. Бұл генді беру және қосу қажетсіз нәтиже беруі ықтималдығымен </w:t>
      </w:r>
      <w:r w:rsidRPr="00844277">
        <w:rPr>
          <w:rStyle w:val="hps"/>
          <w:rFonts w:ascii="Times New Roman" w:hAnsi="Times New Roman"/>
          <w:color w:val="000000" w:themeColor="text1"/>
          <w:sz w:val="28"/>
          <w:szCs w:val="28"/>
          <w:lang w:val="kk-KZ"/>
        </w:rPr>
        <w:lastRenderedPageBreak/>
        <w:t xml:space="preserve">байланысты.  Биологиялық қауіп бұл организмдер тұрақсыздандыра отырып </w:t>
      </w:r>
      <w:r w:rsidR="00F869CB" w:rsidRPr="00844277">
        <w:rPr>
          <w:rStyle w:val="hps"/>
          <w:rFonts w:ascii="Times New Roman" w:hAnsi="Times New Roman"/>
          <w:color w:val="000000" w:themeColor="text1"/>
          <w:sz w:val="28"/>
          <w:szCs w:val="28"/>
          <w:lang w:val="kk-KZ"/>
        </w:rPr>
        <w:t xml:space="preserve">жабайы жақын туыстық түрлермен будандастыру арқылы экологиялық жүйелердің әлсіз табиғи балансына әсер етеді және өзімен қауіп әкелетін жаңа нұсқаларды жасап шығарады.  </w:t>
      </w:r>
    </w:p>
    <w:p w:rsidR="00C10BD8" w:rsidRPr="00844277" w:rsidRDefault="00F869CB" w:rsidP="00C06013">
      <w:pPr>
        <w:spacing w:line="240" w:lineRule="auto"/>
        <w:ind w:firstLine="567"/>
        <w:jc w:val="both"/>
        <w:rPr>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 xml:space="preserve">Биологиялық әртүрлілік пен халық денсаулығы үшін негізгі тәуекел факторлары қоршаған ортада биологиялық тепе-теңдіктің бұзылуы; глифосаттарды, зиянкестердің пайда болуы мен олардың пайдалы түрлерге теріс әсері болып табылады. Табиғи көкөніс дақылдарын жоғалту қаупі, </w:t>
      </w:r>
      <w:r w:rsidR="00C6364C" w:rsidRPr="00844277">
        <w:rPr>
          <w:rStyle w:val="hps"/>
          <w:rFonts w:ascii="Times New Roman" w:hAnsi="Times New Roman"/>
          <w:color w:val="000000" w:themeColor="text1"/>
          <w:sz w:val="28"/>
          <w:szCs w:val="28"/>
          <w:lang w:val="kk-KZ"/>
        </w:rPr>
        <w:t>бұл барлық</w:t>
      </w:r>
      <w:r w:rsidR="00922E0D" w:rsidRPr="00844277">
        <w:rPr>
          <w:rStyle w:val="hps"/>
          <w:rFonts w:ascii="Times New Roman" w:hAnsi="Times New Roman"/>
          <w:color w:val="000000" w:themeColor="text1"/>
          <w:sz w:val="28"/>
          <w:szCs w:val="28"/>
          <w:lang w:val="kk-KZ"/>
        </w:rPr>
        <w:t xml:space="preserve"> </w:t>
      </w:r>
      <w:r w:rsidR="00C6364C" w:rsidRPr="00844277">
        <w:rPr>
          <w:rStyle w:val="hps"/>
          <w:rFonts w:ascii="Times New Roman" w:hAnsi="Times New Roman"/>
          <w:color w:val="000000" w:themeColor="text1"/>
          <w:sz w:val="28"/>
          <w:szCs w:val="28"/>
          <w:lang w:val="kk-KZ"/>
        </w:rPr>
        <w:t xml:space="preserve">факторлар елдің биологиялық қауіпсізідігінің мемлекеттік жүйесін жасау қажеттілігіне алғышарт болып табылады.  Елдің биоқауіпсіздігін қамтамасыз ету жүйесінің тиімді қызмет етуі үшін тиісті заңнамалық базаны әзірлеу, құқықтық актілерді әрі қарай жетілдіру, сондай-ақ Қазақстанда ГТО импорттау және таратуды орындау және бақылаудың әкімшілік жүйесін нығайту болып табылады.  </w:t>
      </w:r>
    </w:p>
    <w:p w:rsidR="00D52257" w:rsidRPr="00844277" w:rsidRDefault="00C6364C" w:rsidP="00C06013">
      <w:pPr>
        <w:spacing w:line="240" w:lineRule="auto"/>
        <w:ind w:firstLine="567"/>
        <w:jc w:val="both"/>
        <w:rPr>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 xml:space="preserve">ГТО реттейтін Қазақстандық заңнама </w:t>
      </w:r>
      <w:r w:rsidR="00CC3CBA" w:rsidRPr="00844277">
        <w:rPr>
          <w:rStyle w:val="hps"/>
          <w:rFonts w:ascii="Times New Roman" w:hAnsi="Times New Roman"/>
          <w:color w:val="000000" w:themeColor="text1"/>
          <w:sz w:val="28"/>
          <w:szCs w:val="28"/>
          <w:lang w:val="kk-KZ"/>
        </w:rPr>
        <w:t xml:space="preserve">Кеден одағының заңнамасына және биоқауіпсіздік бойынша Картахен хаттамасына бағынады және/немесе  сақталуын қамтамасыз етеді.  </w:t>
      </w:r>
    </w:p>
    <w:p w:rsidR="00FF63E2" w:rsidRPr="00844277" w:rsidRDefault="00CC3CBA" w:rsidP="00C06013">
      <w:pPr>
        <w:spacing w:line="240" w:lineRule="auto"/>
        <w:ind w:firstLine="567"/>
        <w:jc w:val="both"/>
        <w:rPr>
          <w:rFonts w:ascii="Times New Roman" w:hAnsi="Times New Roman"/>
          <w:color w:val="000000" w:themeColor="text1"/>
          <w:sz w:val="28"/>
          <w:szCs w:val="28"/>
          <w:lang w:val="kk-KZ"/>
        </w:rPr>
      </w:pPr>
      <w:r w:rsidRPr="00844277">
        <w:rPr>
          <w:rFonts w:ascii="Times New Roman" w:hAnsi="Times New Roman"/>
          <w:color w:val="000000" w:themeColor="text1"/>
          <w:sz w:val="28"/>
          <w:szCs w:val="28"/>
          <w:lang w:val="kk-KZ"/>
        </w:rPr>
        <w:t xml:space="preserve">2009 жылғы желтоқсанда қабылданған ГТО-ны мемлекеттік реттеу туралы Заң (ГТО туралы заң) (№579) ГТО </w:t>
      </w:r>
      <w:r w:rsidR="00341CC5" w:rsidRPr="00844277">
        <w:rPr>
          <w:rFonts w:ascii="Times New Roman" w:hAnsi="Times New Roman"/>
          <w:color w:val="000000" w:themeColor="text1"/>
          <w:sz w:val="28"/>
          <w:szCs w:val="28"/>
          <w:lang w:val="kk-KZ"/>
        </w:rPr>
        <w:t xml:space="preserve">және </w:t>
      </w:r>
      <w:r w:rsidR="00F100CD" w:rsidRPr="00844277">
        <w:rPr>
          <w:rFonts w:ascii="Times New Roman" w:hAnsi="Times New Roman"/>
          <w:color w:val="000000" w:themeColor="text1"/>
          <w:sz w:val="28"/>
          <w:szCs w:val="28"/>
          <w:lang w:val="kk-KZ"/>
        </w:rPr>
        <w:t xml:space="preserve">ауыл шаруашылығы мен денсаулық сақтау салаларында оның өнімдерінің </w:t>
      </w:r>
      <w:r w:rsidRPr="00844277">
        <w:rPr>
          <w:rFonts w:ascii="Times New Roman" w:hAnsi="Times New Roman"/>
          <w:color w:val="000000" w:themeColor="text1"/>
          <w:sz w:val="28"/>
          <w:szCs w:val="28"/>
          <w:lang w:val="kk-KZ"/>
        </w:rPr>
        <w:t xml:space="preserve"> </w:t>
      </w:r>
      <w:r w:rsidR="00F100CD" w:rsidRPr="00844277">
        <w:rPr>
          <w:rFonts w:ascii="Times New Roman" w:hAnsi="Times New Roman"/>
          <w:color w:val="000000" w:themeColor="text1"/>
          <w:sz w:val="28"/>
          <w:szCs w:val="28"/>
          <w:lang w:val="kk-KZ"/>
        </w:rPr>
        <w:t xml:space="preserve">пайдаланылуын </w:t>
      </w:r>
      <w:r w:rsidRPr="00844277">
        <w:rPr>
          <w:rFonts w:ascii="Times New Roman" w:hAnsi="Times New Roman"/>
          <w:color w:val="000000" w:themeColor="text1"/>
          <w:sz w:val="28"/>
          <w:szCs w:val="28"/>
          <w:lang w:val="kk-KZ"/>
        </w:rPr>
        <w:t>реттейді</w:t>
      </w:r>
      <w:r w:rsidR="00341CC5" w:rsidRPr="00844277">
        <w:rPr>
          <w:rFonts w:ascii="Times New Roman" w:hAnsi="Times New Roman"/>
          <w:color w:val="000000" w:themeColor="text1"/>
          <w:sz w:val="28"/>
          <w:szCs w:val="28"/>
          <w:lang w:val="kk-KZ"/>
        </w:rPr>
        <w:t xml:space="preserve">. </w:t>
      </w:r>
      <w:r w:rsidR="00F100CD" w:rsidRPr="00844277">
        <w:rPr>
          <w:rFonts w:ascii="Times New Roman" w:hAnsi="Times New Roman"/>
          <w:color w:val="000000" w:themeColor="text1"/>
          <w:sz w:val="28"/>
          <w:szCs w:val="28"/>
          <w:lang w:val="kk-KZ"/>
        </w:rPr>
        <w:t xml:space="preserve"> Заң ГТО пайдалануды, ГТО-ны қоршаған ортаға </w:t>
      </w:r>
      <w:r w:rsidR="00922E0D" w:rsidRPr="00844277">
        <w:rPr>
          <w:rFonts w:ascii="Times New Roman" w:hAnsi="Times New Roman"/>
          <w:color w:val="000000" w:themeColor="text1"/>
          <w:sz w:val="28"/>
          <w:szCs w:val="28"/>
          <w:lang w:val="kk-KZ"/>
        </w:rPr>
        <w:t>әдейі</w:t>
      </w:r>
      <w:r w:rsidR="00F100CD" w:rsidRPr="00844277">
        <w:rPr>
          <w:rFonts w:ascii="Times New Roman" w:hAnsi="Times New Roman"/>
          <w:color w:val="000000" w:themeColor="text1"/>
          <w:sz w:val="28"/>
          <w:szCs w:val="28"/>
          <w:lang w:val="kk-KZ"/>
        </w:rPr>
        <w:t xml:space="preserve"> босатылуын, ГТО немесе құрамында ГТО бар өнімдердің немесе олардан немесе олардың комбинациялары</w:t>
      </w:r>
      <w:r w:rsidR="00922E0D" w:rsidRPr="00844277">
        <w:rPr>
          <w:rFonts w:ascii="Times New Roman" w:hAnsi="Times New Roman"/>
          <w:color w:val="000000" w:themeColor="text1"/>
          <w:sz w:val="28"/>
          <w:szCs w:val="28"/>
          <w:lang w:val="kk-KZ"/>
        </w:rPr>
        <w:t>нан</w:t>
      </w:r>
      <w:r w:rsidR="00F100CD" w:rsidRPr="00844277">
        <w:rPr>
          <w:rFonts w:ascii="Times New Roman" w:hAnsi="Times New Roman"/>
          <w:color w:val="000000" w:themeColor="text1"/>
          <w:sz w:val="28"/>
          <w:szCs w:val="28"/>
          <w:lang w:val="kk-KZ"/>
        </w:rPr>
        <w:t xml:space="preserve"> </w:t>
      </w:r>
      <w:r w:rsidR="00922E0D" w:rsidRPr="00844277">
        <w:rPr>
          <w:rFonts w:ascii="Times New Roman" w:hAnsi="Times New Roman"/>
          <w:color w:val="000000" w:themeColor="text1"/>
          <w:sz w:val="28"/>
          <w:szCs w:val="28"/>
          <w:lang w:val="kk-KZ"/>
        </w:rPr>
        <w:t xml:space="preserve">тұратын </w:t>
      </w:r>
      <w:r w:rsidR="00F100CD" w:rsidRPr="00844277">
        <w:rPr>
          <w:rFonts w:ascii="Times New Roman" w:hAnsi="Times New Roman"/>
          <w:color w:val="000000" w:themeColor="text1"/>
          <w:sz w:val="28"/>
          <w:szCs w:val="28"/>
          <w:lang w:val="kk-KZ"/>
        </w:rPr>
        <w:t xml:space="preserve">нарықта орналастырылуын, импорт пен экспортын реттейді. </w:t>
      </w:r>
      <w:r w:rsidR="00F100CD" w:rsidRPr="00844277">
        <w:rPr>
          <w:rStyle w:val="hps"/>
          <w:rFonts w:ascii="Times New Roman" w:hAnsi="Times New Roman"/>
          <w:color w:val="000000" w:themeColor="text1"/>
          <w:sz w:val="28"/>
          <w:szCs w:val="28"/>
          <w:lang w:val="kk-KZ"/>
        </w:rPr>
        <w:t xml:space="preserve"> Заң ЕО 90/219 және 98/81</w:t>
      </w:r>
      <w:r w:rsidR="00922E0D" w:rsidRPr="00844277">
        <w:rPr>
          <w:rStyle w:val="hps"/>
          <w:rFonts w:ascii="Times New Roman" w:hAnsi="Times New Roman"/>
          <w:color w:val="000000" w:themeColor="text1"/>
          <w:sz w:val="28"/>
          <w:szCs w:val="28"/>
          <w:lang w:val="kk-KZ"/>
        </w:rPr>
        <w:t xml:space="preserve"> Д</w:t>
      </w:r>
      <w:r w:rsidR="00F100CD" w:rsidRPr="00844277">
        <w:rPr>
          <w:rStyle w:val="hps"/>
          <w:rFonts w:ascii="Times New Roman" w:hAnsi="Times New Roman"/>
          <w:color w:val="000000" w:themeColor="text1"/>
          <w:sz w:val="28"/>
          <w:szCs w:val="28"/>
          <w:lang w:val="kk-KZ"/>
        </w:rPr>
        <w:t xml:space="preserve">ирективасын, 2002/18 Директивасын және қауіпсіздік жөніндегі Картахен хаттамасынан кейбір ережелерді қамтиды. </w:t>
      </w:r>
      <w:r w:rsidR="00F100CD" w:rsidRPr="00844277">
        <w:rPr>
          <w:rFonts w:ascii="Times New Roman" w:hAnsi="Times New Roman"/>
          <w:color w:val="000000" w:themeColor="text1"/>
          <w:sz w:val="28"/>
          <w:szCs w:val="28"/>
          <w:lang w:val="kk-KZ"/>
        </w:rPr>
        <w:t xml:space="preserve"> ГТО Заңы әлі  толықтай қолданыста емес, себебі тиісті ережелер әлі қабылданған жоқ. </w:t>
      </w:r>
      <w:r w:rsidR="00F100CD" w:rsidRPr="00844277">
        <w:rPr>
          <w:rStyle w:val="hps"/>
          <w:rFonts w:ascii="Times New Roman" w:hAnsi="Times New Roman"/>
          <w:color w:val="000000" w:themeColor="text1"/>
          <w:sz w:val="28"/>
          <w:szCs w:val="28"/>
          <w:lang w:val="kk-KZ"/>
        </w:rPr>
        <w:t xml:space="preserve"> </w:t>
      </w:r>
    </w:p>
    <w:p w:rsidR="00103FC8" w:rsidRPr="00844277" w:rsidRDefault="00103FC8" w:rsidP="00C06013">
      <w:pPr>
        <w:spacing w:line="240" w:lineRule="auto"/>
        <w:ind w:firstLine="567"/>
        <w:jc w:val="both"/>
        <w:rPr>
          <w:rStyle w:val="hps"/>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 xml:space="preserve">Нарықта өнімді орналастыруға және ГТО мен өнімдерді импорттау және экспорттауға жататын генетикалық түрлендірілген организмдерді пайдалануды басшылыққа алу ережесі мыналарға қолданылады: </w:t>
      </w:r>
    </w:p>
    <w:p w:rsidR="00AB29A7" w:rsidRPr="00844277" w:rsidRDefault="00103FC8" w:rsidP="00C06013">
      <w:pPr>
        <w:spacing w:line="240" w:lineRule="auto"/>
        <w:ind w:firstLine="567"/>
        <w:jc w:val="both"/>
        <w:rPr>
          <w:rStyle w:val="hps"/>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 xml:space="preserve"> </w:t>
      </w:r>
    </w:p>
    <w:p w:rsidR="00103FC8" w:rsidRPr="00844277" w:rsidRDefault="00085AC8" w:rsidP="00C06013">
      <w:pPr>
        <w:spacing w:line="240" w:lineRule="auto"/>
        <w:ind w:firstLine="567"/>
        <w:jc w:val="both"/>
        <w:rPr>
          <w:rStyle w:val="hps"/>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w:t>
      </w:r>
      <w:r w:rsidR="00103FC8" w:rsidRPr="00844277">
        <w:rPr>
          <w:rStyle w:val="hps"/>
          <w:rFonts w:ascii="Times New Roman" w:hAnsi="Times New Roman"/>
          <w:color w:val="000000" w:themeColor="text1"/>
          <w:sz w:val="28"/>
          <w:szCs w:val="28"/>
          <w:lang w:val="kk-KZ"/>
        </w:rPr>
        <w:t xml:space="preserve">Медицинада және ветеринарияда пайдалану үшін құрамында ГТО бар немесе олардан тұратын немесе олардың үйлесуінен тұратын фармацевтикалық дәрі-дәрмектер  медицинада пайдалану үшін медициналық мақсатта дәрілік заттар мен бұйымдарға жауапты орган Денсаулық сақтау министрлігінің жанындағы Дәрі-дәрмектердің сапасын бақылау жөніндегі комитет болып табылады.  </w:t>
      </w:r>
    </w:p>
    <w:p w:rsidR="0015239D" w:rsidRPr="00844277" w:rsidRDefault="00085AC8" w:rsidP="00C06013">
      <w:pPr>
        <w:spacing w:line="240" w:lineRule="auto"/>
        <w:ind w:firstLine="567"/>
        <w:jc w:val="both"/>
        <w:rPr>
          <w:rFonts w:ascii="Times New Roman" w:hAnsi="Times New Roman"/>
          <w:color w:val="000000" w:themeColor="text1"/>
          <w:sz w:val="28"/>
          <w:szCs w:val="28"/>
          <w:highlight w:val="yellow"/>
          <w:lang w:val="kk-KZ"/>
        </w:rPr>
      </w:pPr>
      <w:r w:rsidRPr="00844277">
        <w:rPr>
          <w:rStyle w:val="hps"/>
          <w:rFonts w:ascii="Times New Roman" w:hAnsi="Times New Roman"/>
          <w:color w:val="000000" w:themeColor="text1"/>
          <w:sz w:val="28"/>
          <w:szCs w:val="28"/>
          <w:lang w:val="kk-KZ"/>
        </w:rPr>
        <w:t>•</w:t>
      </w:r>
      <w:r w:rsidR="00274FB9" w:rsidRPr="00844277">
        <w:rPr>
          <w:rFonts w:ascii="Times New Roman" w:hAnsi="Times New Roman"/>
          <w:color w:val="000000" w:themeColor="text1"/>
          <w:sz w:val="28"/>
          <w:szCs w:val="28"/>
          <w:lang w:val="kk-KZ"/>
        </w:rPr>
        <w:t xml:space="preserve"> </w:t>
      </w:r>
      <w:r w:rsidR="00274FB9" w:rsidRPr="00E45655">
        <w:rPr>
          <w:rFonts w:ascii="Times New Roman" w:hAnsi="Times New Roman"/>
          <w:color w:val="000000" w:themeColor="text1"/>
          <w:sz w:val="28"/>
          <w:szCs w:val="28"/>
          <w:lang w:val="kk-KZ"/>
        </w:rPr>
        <w:t>құрамында ГТО бар азық-түлік немесе олардан немесе олардың комбинациялары</w:t>
      </w:r>
      <w:r w:rsidR="00F77BD8" w:rsidRPr="00E45655">
        <w:rPr>
          <w:rFonts w:ascii="Times New Roman" w:hAnsi="Times New Roman"/>
          <w:color w:val="000000" w:themeColor="text1"/>
          <w:sz w:val="28"/>
          <w:szCs w:val="28"/>
          <w:lang w:val="kk-KZ"/>
        </w:rPr>
        <w:t>нан тұратын азық –түлік өнімдерін</w:t>
      </w:r>
      <w:r w:rsidR="00274FB9" w:rsidRPr="00E45655">
        <w:rPr>
          <w:rFonts w:ascii="Times New Roman" w:hAnsi="Times New Roman"/>
          <w:color w:val="000000" w:themeColor="text1"/>
          <w:sz w:val="28"/>
          <w:szCs w:val="28"/>
          <w:lang w:val="kk-KZ"/>
        </w:rPr>
        <w:t>, нарықта орналастыру,  с</w:t>
      </w:r>
      <w:r w:rsidR="003A0B2A" w:rsidRPr="00E45655">
        <w:rPr>
          <w:rFonts w:ascii="Times New Roman" w:hAnsi="Times New Roman"/>
          <w:color w:val="000000" w:themeColor="text1"/>
          <w:sz w:val="28"/>
          <w:szCs w:val="28"/>
          <w:lang w:val="kk-KZ"/>
        </w:rPr>
        <w:t>ондай-ақ Денсаулық және азық-түл</w:t>
      </w:r>
      <w:r w:rsidR="00274FB9" w:rsidRPr="00E45655">
        <w:rPr>
          <w:rFonts w:ascii="Times New Roman" w:hAnsi="Times New Roman"/>
          <w:color w:val="000000" w:themeColor="text1"/>
          <w:sz w:val="28"/>
          <w:szCs w:val="28"/>
          <w:lang w:val="kk-KZ"/>
        </w:rPr>
        <w:t>ік өнімдерінің</w:t>
      </w:r>
      <w:r w:rsidR="00F77BD8" w:rsidRPr="00E45655">
        <w:rPr>
          <w:rFonts w:ascii="Times New Roman" w:hAnsi="Times New Roman"/>
          <w:color w:val="000000" w:themeColor="text1"/>
          <w:sz w:val="28"/>
          <w:szCs w:val="28"/>
          <w:lang w:val="kk-KZ"/>
        </w:rPr>
        <w:t xml:space="preserve">қауіпсіздігі туралы заңмен реттелетін импорт және экспорт </w:t>
      </w:r>
    </w:p>
    <w:p w:rsidR="00274FB9" w:rsidRPr="00844277" w:rsidRDefault="00274FB9" w:rsidP="00C06013">
      <w:pPr>
        <w:spacing w:line="240" w:lineRule="auto"/>
        <w:ind w:firstLine="567"/>
        <w:jc w:val="both"/>
        <w:rPr>
          <w:rFonts w:ascii="Times New Roman" w:hAnsi="Times New Roman"/>
          <w:color w:val="000000" w:themeColor="text1"/>
          <w:sz w:val="28"/>
          <w:szCs w:val="28"/>
          <w:highlight w:val="yellow"/>
          <w:lang w:val="kk-KZ"/>
        </w:rPr>
      </w:pPr>
      <w:r w:rsidRPr="00844277">
        <w:rPr>
          <w:rFonts w:ascii="Times New Roman" w:hAnsi="Times New Roman"/>
          <w:color w:val="000000" w:themeColor="text1"/>
          <w:sz w:val="28"/>
          <w:szCs w:val="28"/>
          <w:highlight w:val="yellow"/>
          <w:lang w:val="kk-KZ"/>
        </w:rPr>
        <w:t xml:space="preserve"> </w:t>
      </w:r>
    </w:p>
    <w:p w:rsidR="009F1643" w:rsidRPr="00844277" w:rsidRDefault="00274FB9" w:rsidP="00C06013">
      <w:pPr>
        <w:spacing w:line="240" w:lineRule="auto"/>
        <w:ind w:firstLine="567"/>
        <w:jc w:val="both"/>
        <w:rPr>
          <w:rFonts w:ascii="Times New Roman" w:hAnsi="Times New Roman"/>
          <w:color w:val="000000" w:themeColor="text1"/>
          <w:sz w:val="28"/>
          <w:szCs w:val="28"/>
          <w:lang w:val="kk-KZ"/>
        </w:rPr>
      </w:pPr>
      <w:r w:rsidRPr="00844277">
        <w:rPr>
          <w:rFonts w:ascii="Times New Roman" w:hAnsi="Times New Roman"/>
          <w:color w:val="000000" w:themeColor="text1"/>
          <w:sz w:val="28"/>
          <w:szCs w:val="28"/>
          <w:lang w:val="kk-KZ"/>
        </w:rPr>
        <w:t>Заң басқалардың ішінде құрамында ГТО бар  өнімдерді немесе олардан немесе олардың комбинациялары</w:t>
      </w:r>
      <w:r w:rsidR="00922E0D" w:rsidRPr="00844277">
        <w:rPr>
          <w:rFonts w:ascii="Times New Roman" w:hAnsi="Times New Roman"/>
          <w:color w:val="000000" w:themeColor="text1"/>
          <w:sz w:val="28"/>
          <w:szCs w:val="28"/>
          <w:lang w:val="kk-KZ"/>
        </w:rPr>
        <w:t>нан</w:t>
      </w:r>
      <w:r w:rsidR="00CF200A" w:rsidRPr="00844277">
        <w:rPr>
          <w:rFonts w:ascii="Times New Roman" w:hAnsi="Times New Roman"/>
          <w:color w:val="000000" w:themeColor="text1"/>
          <w:sz w:val="28"/>
          <w:szCs w:val="28"/>
          <w:lang w:val="kk-KZ"/>
        </w:rPr>
        <w:t xml:space="preserve"> </w:t>
      </w:r>
      <w:r w:rsidR="00922E0D" w:rsidRPr="00844277">
        <w:rPr>
          <w:rFonts w:ascii="Times New Roman" w:hAnsi="Times New Roman"/>
          <w:color w:val="000000" w:themeColor="text1"/>
          <w:sz w:val="28"/>
          <w:szCs w:val="28"/>
          <w:lang w:val="kk-KZ"/>
        </w:rPr>
        <w:t xml:space="preserve">тұратын өнімдерді </w:t>
      </w:r>
      <w:r w:rsidR="00CF200A" w:rsidRPr="00844277">
        <w:rPr>
          <w:rFonts w:ascii="Times New Roman" w:hAnsi="Times New Roman"/>
          <w:color w:val="000000" w:themeColor="text1"/>
          <w:sz w:val="28"/>
          <w:szCs w:val="28"/>
          <w:lang w:val="kk-KZ"/>
        </w:rPr>
        <w:t xml:space="preserve">пайдалануға рұқсат </w:t>
      </w:r>
      <w:r w:rsidR="00CF200A" w:rsidRPr="00844277">
        <w:rPr>
          <w:rFonts w:ascii="Times New Roman" w:hAnsi="Times New Roman"/>
          <w:color w:val="000000" w:themeColor="text1"/>
          <w:sz w:val="28"/>
          <w:szCs w:val="28"/>
          <w:lang w:val="kk-KZ"/>
        </w:rPr>
        <w:lastRenderedPageBreak/>
        <w:t>алу рәсімдері әзірленіп бекітілуі тиіс, сонымен қатар құрамында ГМО бар өнімдерді немесе олардан немесе олардың комбинацияларын</w:t>
      </w:r>
      <w:r w:rsidR="00922E0D" w:rsidRPr="00844277">
        <w:rPr>
          <w:rFonts w:ascii="Times New Roman" w:hAnsi="Times New Roman"/>
          <w:color w:val="000000" w:themeColor="text1"/>
          <w:sz w:val="28"/>
          <w:szCs w:val="28"/>
          <w:lang w:val="kk-KZ"/>
        </w:rPr>
        <w:t>ан</w:t>
      </w:r>
      <w:r w:rsidR="00CF200A" w:rsidRPr="00844277">
        <w:rPr>
          <w:rFonts w:ascii="Times New Roman" w:hAnsi="Times New Roman"/>
          <w:color w:val="000000" w:themeColor="text1"/>
          <w:sz w:val="28"/>
          <w:szCs w:val="28"/>
          <w:lang w:val="kk-KZ"/>
        </w:rPr>
        <w:t xml:space="preserve"> </w:t>
      </w:r>
      <w:r w:rsidR="00922E0D" w:rsidRPr="00844277">
        <w:rPr>
          <w:rFonts w:ascii="Times New Roman" w:hAnsi="Times New Roman"/>
          <w:color w:val="000000" w:themeColor="text1"/>
          <w:sz w:val="28"/>
          <w:szCs w:val="28"/>
          <w:lang w:val="kk-KZ"/>
        </w:rPr>
        <w:t xml:space="preserve">тұратын өнімдер </w:t>
      </w:r>
      <w:r w:rsidR="00CF200A" w:rsidRPr="00844277">
        <w:rPr>
          <w:rFonts w:ascii="Times New Roman" w:hAnsi="Times New Roman"/>
          <w:color w:val="000000" w:themeColor="text1"/>
          <w:sz w:val="28"/>
          <w:szCs w:val="28"/>
          <w:lang w:val="kk-KZ"/>
        </w:rPr>
        <w:t xml:space="preserve">тізілімі қабылдануы тиіс екенін айқындайды.  </w:t>
      </w:r>
    </w:p>
    <w:p w:rsidR="00F02D12" w:rsidRPr="00844277" w:rsidRDefault="00CF200A" w:rsidP="00C06013">
      <w:pPr>
        <w:spacing w:line="240" w:lineRule="auto"/>
        <w:ind w:firstLine="567"/>
        <w:jc w:val="both"/>
        <w:rPr>
          <w:rFonts w:ascii="Times New Roman" w:hAnsi="Times New Roman"/>
          <w:color w:val="000000" w:themeColor="text1"/>
          <w:sz w:val="28"/>
          <w:szCs w:val="28"/>
          <w:lang w:val="kk-KZ"/>
        </w:rPr>
      </w:pPr>
      <w:r w:rsidRPr="00844277">
        <w:rPr>
          <w:rStyle w:val="hps"/>
          <w:rFonts w:ascii="Times New Roman" w:hAnsi="Times New Roman"/>
          <w:b/>
          <w:color w:val="000000" w:themeColor="text1"/>
          <w:sz w:val="28"/>
          <w:szCs w:val="28"/>
          <w:lang w:val="kk-KZ"/>
        </w:rPr>
        <w:t>Көлік</w:t>
      </w:r>
      <w:r w:rsidR="009F1643" w:rsidRPr="00844277">
        <w:rPr>
          <w:rStyle w:val="hps"/>
          <w:rFonts w:ascii="Times New Roman" w:hAnsi="Times New Roman"/>
          <w:b/>
          <w:color w:val="000000" w:themeColor="text1"/>
          <w:sz w:val="28"/>
          <w:szCs w:val="28"/>
          <w:lang w:val="kk-KZ"/>
        </w:rPr>
        <w:t>.</w:t>
      </w:r>
      <w:r w:rsidRPr="00844277">
        <w:rPr>
          <w:rStyle w:val="hps"/>
          <w:rFonts w:ascii="Times New Roman" w:hAnsi="Times New Roman"/>
          <w:b/>
          <w:color w:val="000000" w:themeColor="text1"/>
          <w:sz w:val="28"/>
          <w:szCs w:val="28"/>
          <w:lang w:val="kk-KZ"/>
        </w:rPr>
        <w:t xml:space="preserve"> </w:t>
      </w:r>
      <w:r w:rsidRPr="00844277">
        <w:rPr>
          <w:rStyle w:val="hps"/>
          <w:rFonts w:ascii="Times New Roman" w:hAnsi="Times New Roman"/>
          <w:color w:val="000000" w:themeColor="text1"/>
          <w:sz w:val="28"/>
          <w:szCs w:val="28"/>
          <w:lang w:val="kk-KZ"/>
        </w:rPr>
        <w:t>Қазіргі уақытта ГТО-ны қауіпсіз тасымалдау үшін Қазақстанда қолданыстағы нақты ережелер жоқ.  Аталған мәселе Кеден одағымен</w:t>
      </w:r>
      <w:r w:rsidR="0088700F" w:rsidRPr="00844277">
        <w:rPr>
          <w:rStyle w:val="hps"/>
          <w:rFonts w:ascii="Times New Roman" w:hAnsi="Times New Roman"/>
          <w:color w:val="000000" w:themeColor="text1"/>
          <w:sz w:val="28"/>
          <w:szCs w:val="28"/>
          <w:lang w:val="kk-KZ"/>
        </w:rPr>
        <w:t xml:space="preserve"> қауіпті жүктерді жолдармен тасымалдау жөніндегі келісімді орындауда қабылданған Қауіпті жүктерді</w:t>
      </w:r>
      <w:r w:rsidR="00922E0D" w:rsidRPr="00844277">
        <w:rPr>
          <w:rStyle w:val="hps"/>
          <w:rFonts w:ascii="Times New Roman" w:hAnsi="Times New Roman"/>
          <w:color w:val="000000" w:themeColor="text1"/>
          <w:sz w:val="28"/>
          <w:szCs w:val="28"/>
          <w:lang w:val="kk-KZ"/>
        </w:rPr>
        <w:t xml:space="preserve"> </w:t>
      </w:r>
      <w:r w:rsidR="0088700F" w:rsidRPr="00844277">
        <w:rPr>
          <w:rStyle w:val="hps"/>
          <w:rFonts w:ascii="Times New Roman" w:hAnsi="Times New Roman"/>
          <w:color w:val="000000" w:themeColor="text1"/>
          <w:sz w:val="28"/>
          <w:szCs w:val="28"/>
          <w:lang w:val="kk-KZ"/>
        </w:rPr>
        <w:t>тасымалдау ережесімен</w:t>
      </w:r>
      <w:r w:rsidRPr="00844277">
        <w:rPr>
          <w:rStyle w:val="hps"/>
          <w:rFonts w:ascii="Times New Roman" w:hAnsi="Times New Roman"/>
          <w:color w:val="000000" w:themeColor="text1"/>
          <w:sz w:val="28"/>
          <w:szCs w:val="28"/>
          <w:lang w:val="kk-KZ"/>
        </w:rPr>
        <w:t xml:space="preserve"> </w:t>
      </w:r>
      <w:r w:rsidR="006E0098" w:rsidRPr="00844277">
        <w:rPr>
          <w:rStyle w:val="hps"/>
          <w:rFonts w:ascii="Times New Roman" w:hAnsi="Times New Roman"/>
          <w:color w:val="000000" w:themeColor="text1"/>
          <w:sz w:val="28"/>
          <w:szCs w:val="28"/>
          <w:lang w:val="kk-KZ"/>
        </w:rPr>
        <w:t>ішінара реттелді</w:t>
      </w:r>
      <w:r w:rsidR="0088700F" w:rsidRPr="00844277">
        <w:rPr>
          <w:rStyle w:val="hps"/>
          <w:rFonts w:ascii="Times New Roman" w:hAnsi="Times New Roman"/>
          <w:color w:val="000000" w:themeColor="text1"/>
          <w:sz w:val="28"/>
          <w:szCs w:val="28"/>
          <w:lang w:val="kk-KZ"/>
        </w:rPr>
        <w:t xml:space="preserve">.  </w:t>
      </w:r>
    </w:p>
    <w:p w:rsidR="0021104B" w:rsidRPr="00844277" w:rsidRDefault="00866945" w:rsidP="00C06013">
      <w:pPr>
        <w:spacing w:line="240" w:lineRule="auto"/>
        <w:ind w:firstLine="567"/>
        <w:jc w:val="both"/>
        <w:rPr>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Энергетика министрлігі</w:t>
      </w:r>
      <w:r w:rsidR="00541A84" w:rsidRPr="00844277">
        <w:rPr>
          <w:rStyle w:val="hps"/>
          <w:rFonts w:ascii="Times New Roman" w:hAnsi="Times New Roman"/>
          <w:color w:val="000000" w:themeColor="text1"/>
          <w:sz w:val="28"/>
          <w:szCs w:val="28"/>
          <w:lang w:val="kk-KZ"/>
        </w:rPr>
        <w:t xml:space="preserve"> </w:t>
      </w:r>
      <w:r w:rsidR="00EA3E3A" w:rsidRPr="00844277">
        <w:rPr>
          <w:rStyle w:val="hps"/>
          <w:rFonts w:ascii="Times New Roman" w:hAnsi="Times New Roman"/>
          <w:color w:val="000000" w:themeColor="text1"/>
          <w:sz w:val="28"/>
          <w:szCs w:val="28"/>
          <w:lang w:val="kk-KZ"/>
        </w:rPr>
        <w:t xml:space="preserve">таратылған </w:t>
      </w:r>
      <w:r w:rsidR="00541A84" w:rsidRPr="00844277">
        <w:rPr>
          <w:rStyle w:val="hps"/>
          <w:rFonts w:ascii="Times New Roman" w:hAnsi="Times New Roman"/>
          <w:color w:val="000000" w:themeColor="text1"/>
          <w:sz w:val="28"/>
          <w:szCs w:val="28"/>
          <w:lang w:val="kk-KZ"/>
        </w:rPr>
        <w:t xml:space="preserve">Қоршаған орта және су ресурстары министрлігінің атынан Ауыл шаруашылығы министрлігімен тығыз ынтымақтастықта  әрекет етеді, </w:t>
      </w:r>
      <w:r w:rsidR="00EA3E3A" w:rsidRPr="00844277">
        <w:rPr>
          <w:rStyle w:val="hps"/>
          <w:rFonts w:ascii="Times New Roman" w:hAnsi="Times New Roman"/>
          <w:color w:val="000000" w:themeColor="text1"/>
          <w:sz w:val="28"/>
          <w:szCs w:val="28"/>
          <w:lang w:val="kk-KZ"/>
        </w:rPr>
        <w:t>генетикалық түрлендірілген организмдерді басқару жөніндегі ережені сақтауды талап ететін ГТО туралы қағида бір бөлігі болып табылатын өсімдіктер карантиндік инспекциясын реттеу арқылы өсімдіктердің жаңа сұрыптарын қорғау жөніндегі құқық қолданушы орган болып табылады.  Ауыл шаруашылығы</w:t>
      </w:r>
      <w:r w:rsidR="00FC4CF0" w:rsidRPr="00844277">
        <w:rPr>
          <w:rStyle w:val="hps"/>
          <w:rFonts w:ascii="Times New Roman" w:hAnsi="Times New Roman"/>
          <w:color w:val="000000" w:themeColor="text1"/>
          <w:sz w:val="28"/>
          <w:szCs w:val="28"/>
          <w:lang w:val="kk-KZ"/>
        </w:rPr>
        <w:t xml:space="preserve"> министрлігі сонымен қатар конвенция үшін туынды болып табылатын барлық фитосанитариялық стандарттардың орындалуын бақылауға құқылы.  Ұлттық экономика </w:t>
      </w:r>
      <w:r w:rsidR="00504ECE" w:rsidRPr="00844277">
        <w:rPr>
          <w:rStyle w:val="hps"/>
          <w:rFonts w:ascii="Times New Roman" w:hAnsi="Times New Roman"/>
          <w:color w:val="000000" w:themeColor="text1"/>
          <w:sz w:val="28"/>
          <w:szCs w:val="28"/>
          <w:lang w:val="kk-KZ"/>
        </w:rPr>
        <w:t xml:space="preserve">министрлігі өнертабыстарды Кеден одағы қағидаларына 98/44/ үйлестіру мақсатында, сондай-ақ Қазақстанда биотехнология саласында (гендік инженерия, биологиялық материал, </w:t>
      </w:r>
      <w:r w:rsidR="002A0BC5" w:rsidRPr="00844277">
        <w:rPr>
          <w:rStyle w:val="hps"/>
          <w:rFonts w:ascii="Times New Roman" w:hAnsi="Times New Roman"/>
          <w:color w:val="000000" w:themeColor="text1"/>
          <w:sz w:val="28"/>
          <w:szCs w:val="28"/>
          <w:lang w:val="kk-KZ"/>
        </w:rPr>
        <w:t>өсімдіктер мен жануарларды өсіру үшін биологиялық үдерістер, өсіру әдістері және т.б.</w:t>
      </w:r>
      <w:r w:rsidR="00504ECE" w:rsidRPr="00844277">
        <w:rPr>
          <w:rStyle w:val="hps"/>
          <w:rFonts w:ascii="Times New Roman" w:hAnsi="Times New Roman"/>
          <w:color w:val="000000" w:themeColor="text1"/>
          <w:sz w:val="28"/>
          <w:szCs w:val="28"/>
          <w:lang w:val="kk-KZ"/>
        </w:rPr>
        <w:t>)</w:t>
      </w:r>
      <w:r w:rsidR="00922E0D" w:rsidRPr="00844277">
        <w:rPr>
          <w:rStyle w:val="hps"/>
          <w:rFonts w:ascii="Times New Roman" w:hAnsi="Times New Roman"/>
          <w:color w:val="000000" w:themeColor="text1"/>
          <w:sz w:val="28"/>
          <w:szCs w:val="28"/>
          <w:lang w:val="kk-KZ"/>
        </w:rPr>
        <w:t xml:space="preserve"> </w:t>
      </w:r>
      <w:r w:rsidR="002A0BC5" w:rsidRPr="00844277">
        <w:rPr>
          <w:rStyle w:val="hps"/>
          <w:rFonts w:ascii="Times New Roman" w:hAnsi="Times New Roman"/>
          <w:color w:val="000000" w:themeColor="text1"/>
          <w:sz w:val="28"/>
          <w:szCs w:val="28"/>
          <w:lang w:val="kk-KZ"/>
        </w:rPr>
        <w:t>инвестицияларды қолдау және ынталандыру үшін</w:t>
      </w:r>
      <w:r w:rsidR="00504ECE" w:rsidRPr="00844277">
        <w:rPr>
          <w:rStyle w:val="hps"/>
          <w:rFonts w:ascii="Times New Roman" w:hAnsi="Times New Roman"/>
          <w:color w:val="000000" w:themeColor="text1"/>
          <w:sz w:val="28"/>
          <w:szCs w:val="28"/>
          <w:lang w:val="kk-KZ"/>
        </w:rPr>
        <w:t xml:space="preserve">  биотехнологиялық өнертабыстарды құқықтық қорғау туралы қағиданың орындалуын қадағалайды</w:t>
      </w:r>
      <w:r w:rsidR="002A0BC5" w:rsidRPr="00844277">
        <w:rPr>
          <w:rStyle w:val="hps"/>
          <w:rFonts w:ascii="Times New Roman" w:hAnsi="Times New Roman"/>
          <w:color w:val="000000" w:themeColor="text1"/>
          <w:sz w:val="28"/>
          <w:szCs w:val="28"/>
          <w:lang w:val="kk-KZ"/>
        </w:rPr>
        <w:t xml:space="preserve">.  </w:t>
      </w:r>
    </w:p>
    <w:p w:rsidR="00AB29A7" w:rsidRDefault="00AB29A7" w:rsidP="00C06013">
      <w:pPr>
        <w:spacing w:line="240" w:lineRule="auto"/>
        <w:ind w:firstLine="567"/>
        <w:jc w:val="both"/>
        <w:rPr>
          <w:rStyle w:val="hps"/>
          <w:rFonts w:ascii="Times New Roman" w:hAnsi="Times New Roman"/>
          <w:color w:val="000000" w:themeColor="text1"/>
          <w:sz w:val="28"/>
          <w:szCs w:val="28"/>
          <w:lang w:val="kk-KZ"/>
        </w:rPr>
      </w:pPr>
    </w:p>
    <w:p w:rsidR="00850966" w:rsidRDefault="00850966" w:rsidP="00C06013">
      <w:pPr>
        <w:spacing w:line="240" w:lineRule="auto"/>
        <w:ind w:firstLine="567"/>
        <w:jc w:val="both"/>
        <w:rPr>
          <w:rStyle w:val="hps"/>
          <w:rFonts w:ascii="Times New Roman" w:hAnsi="Times New Roman"/>
          <w:color w:val="000000" w:themeColor="text1"/>
          <w:sz w:val="28"/>
          <w:szCs w:val="28"/>
          <w:lang w:val="kk-KZ"/>
        </w:rPr>
      </w:pPr>
    </w:p>
    <w:p w:rsidR="00850966" w:rsidRDefault="00850966" w:rsidP="00C06013">
      <w:pPr>
        <w:spacing w:line="240" w:lineRule="auto"/>
        <w:ind w:firstLine="567"/>
        <w:jc w:val="both"/>
        <w:rPr>
          <w:rStyle w:val="hps"/>
          <w:rFonts w:ascii="Times New Roman" w:hAnsi="Times New Roman"/>
          <w:color w:val="000000" w:themeColor="text1"/>
          <w:sz w:val="28"/>
          <w:szCs w:val="28"/>
          <w:lang w:val="kk-KZ"/>
        </w:rPr>
      </w:pPr>
    </w:p>
    <w:p w:rsidR="00850966" w:rsidRDefault="00850966" w:rsidP="00C06013">
      <w:pPr>
        <w:spacing w:line="240" w:lineRule="auto"/>
        <w:ind w:firstLine="567"/>
        <w:jc w:val="both"/>
        <w:rPr>
          <w:rStyle w:val="hps"/>
          <w:rFonts w:ascii="Times New Roman" w:hAnsi="Times New Roman"/>
          <w:color w:val="000000" w:themeColor="text1"/>
          <w:sz w:val="28"/>
          <w:szCs w:val="28"/>
          <w:lang w:val="kk-KZ"/>
        </w:rPr>
      </w:pPr>
    </w:p>
    <w:p w:rsidR="00850966" w:rsidRDefault="00850966" w:rsidP="00C06013">
      <w:pPr>
        <w:spacing w:line="240" w:lineRule="auto"/>
        <w:ind w:firstLine="567"/>
        <w:jc w:val="both"/>
        <w:rPr>
          <w:rStyle w:val="hps"/>
          <w:rFonts w:ascii="Times New Roman" w:hAnsi="Times New Roman"/>
          <w:color w:val="000000" w:themeColor="text1"/>
          <w:sz w:val="28"/>
          <w:szCs w:val="28"/>
          <w:lang w:val="kk-KZ"/>
        </w:rPr>
      </w:pPr>
    </w:p>
    <w:p w:rsidR="00850966" w:rsidRDefault="00850966" w:rsidP="00C06013">
      <w:pPr>
        <w:spacing w:line="240" w:lineRule="auto"/>
        <w:ind w:firstLine="567"/>
        <w:jc w:val="both"/>
        <w:rPr>
          <w:rStyle w:val="hps"/>
          <w:rFonts w:ascii="Times New Roman" w:hAnsi="Times New Roman"/>
          <w:color w:val="000000" w:themeColor="text1"/>
          <w:sz w:val="28"/>
          <w:szCs w:val="28"/>
          <w:lang w:val="kk-KZ"/>
        </w:rPr>
      </w:pPr>
    </w:p>
    <w:p w:rsidR="00850966" w:rsidRDefault="00850966" w:rsidP="00C06013">
      <w:pPr>
        <w:spacing w:line="240" w:lineRule="auto"/>
        <w:ind w:firstLine="567"/>
        <w:jc w:val="both"/>
        <w:rPr>
          <w:rStyle w:val="hps"/>
          <w:rFonts w:ascii="Times New Roman" w:hAnsi="Times New Roman"/>
          <w:color w:val="000000" w:themeColor="text1"/>
          <w:sz w:val="28"/>
          <w:szCs w:val="28"/>
          <w:lang w:val="kk-KZ"/>
        </w:rPr>
      </w:pPr>
    </w:p>
    <w:p w:rsidR="00850966" w:rsidRDefault="00850966" w:rsidP="00C06013">
      <w:pPr>
        <w:spacing w:line="240" w:lineRule="auto"/>
        <w:ind w:firstLine="567"/>
        <w:jc w:val="both"/>
        <w:rPr>
          <w:rStyle w:val="hps"/>
          <w:rFonts w:ascii="Times New Roman" w:hAnsi="Times New Roman"/>
          <w:color w:val="000000" w:themeColor="text1"/>
          <w:sz w:val="28"/>
          <w:szCs w:val="28"/>
          <w:lang w:val="kk-KZ"/>
        </w:rPr>
      </w:pPr>
    </w:p>
    <w:p w:rsidR="00850966" w:rsidRDefault="00850966" w:rsidP="00C06013">
      <w:pPr>
        <w:spacing w:line="240" w:lineRule="auto"/>
        <w:ind w:firstLine="567"/>
        <w:jc w:val="both"/>
        <w:rPr>
          <w:rStyle w:val="hps"/>
          <w:rFonts w:ascii="Times New Roman" w:hAnsi="Times New Roman"/>
          <w:color w:val="000000" w:themeColor="text1"/>
          <w:sz w:val="28"/>
          <w:szCs w:val="28"/>
          <w:lang w:val="kk-KZ"/>
        </w:rPr>
      </w:pPr>
    </w:p>
    <w:p w:rsidR="00850966" w:rsidRDefault="00850966" w:rsidP="00C06013">
      <w:pPr>
        <w:spacing w:line="240" w:lineRule="auto"/>
        <w:ind w:firstLine="567"/>
        <w:jc w:val="both"/>
        <w:rPr>
          <w:rStyle w:val="hps"/>
          <w:rFonts w:ascii="Times New Roman" w:hAnsi="Times New Roman"/>
          <w:color w:val="000000" w:themeColor="text1"/>
          <w:sz w:val="28"/>
          <w:szCs w:val="28"/>
          <w:lang w:val="kk-KZ"/>
        </w:rPr>
      </w:pPr>
    </w:p>
    <w:p w:rsidR="00E45655" w:rsidRDefault="00E45655">
      <w:pPr>
        <w:spacing w:line="240" w:lineRule="auto"/>
        <w:rPr>
          <w:rStyle w:val="hps"/>
          <w:rFonts w:ascii="Times New Roman" w:hAnsi="Times New Roman"/>
          <w:color w:val="000000" w:themeColor="text1"/>
          <w:sz w:val="28"/>
          <w:szCs w:val="28"/>
          <w:lang w:val="kk-KZ"/>
        </w:rPr>
      </w:pPr>
      <w:r>
        <w:rPr>
          <w:rStyle w:val="hps"/>
          <w:rFonts w:ascii="Times New Roman" w:hAnsi="Times New Roman"/>
          <w:color w:val="000000" w:themeColor="text1"/>
          <w:sz w:val="28"/>
          <w:szCs w:val="28"/>
          <w:lang w:val="kk-KZ"/>
        </w:rPr>
        <w:br w:type="page"/>
      </w:r>
    </w:p>
    <w:p w:rsidR="0021104B" w:rsidRPr="00844277" w:rsidRDefault="000E6378" w:rsidP="00C06013">
      <w:pPr>
        <w:pStyle w:val="3"/>
        <w:numPr>
          <w:ilvl w:val="0"/>
          <w:numId w:val="5"/>
        </w:numPr>
        <w:tabs>
          <w:tab w:val="left" w:pos="1134"/>
        </w:tabs>
        <w:ind w:left="0" w:firstLine="567"/>
        <w:rPr>
          <w:color w:val="000000" w:themeColor="text1"/>
          <w:sz w:val="28"/>
          <w:szCs w:val="28"/>
        </w:rPr>
      </w:pPr>
      <w:bookmarkStart w:id="7" w:name="_Toc404882627"/>
      <w:proofErr w:type="gramStart"/>
      <w:r w:rsidRPr="00844277">
        <w:rPr>
          <w:color w:val="000000" w:themeColor="text1"/>
        </w:rPr>
        <w:lastRenderedPageBreak/>
        <w:t>Мониторинг</w:t>
      </w:r>
      <w:r w:rsidR="002A0BC5" w:rsidRPr="00844277">
        <w:rPr>
          <w:color w:val="000000" w:themeColor="text1"/>
          <w:lang w:val="kk-KZ"/>
        </w:rPr>
        <w:t xml:space="preserve"> ж</w:t>
      </w:r>
      <w:proofErr w:type="gramEnd"/>
      <w:r w:rsidR="002A0BC5" w:rsidRPr="00844277">
        <w:rPr>
          <w:color w:val="000000" w:themeColor="text1"/>
          <w:lang w:val="kk-KZ"/>
        </w:rPr>
        <w:t>әне бақылау</w:t>
      </w:r>
      <w:bookmarkEnd w:id="7"/>
      <w:r w:rsidR="002A0BC5" w:rsidRPr="00844277">
        <w:rPr>
          <w:color w:val="000000" w:themeColor="text1"/>
          <w:lang w:val="kk-KZ"/>
        </w:rPr>
        <w:t xml:space="preserve"> </w:t>
      </w:r>
    </w:p>
    <w:p w:rsidR="00631438" w:rsidRPr="00844277" w:rsidRDefault="002A0BC5" w:rsidP="00C06013">
      <w:pPr>
        <w:spacing w:line="240" w:lineRule="auto"/>
        <w:ind w:firstLine="567"/>
        <w:jc w:val="both"/>
        <w:rPr>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Қазақстанда қоршаған орта мен адам денсаулығымен байланысты мәселелер бойынша негізделген шешімдер қабылдау үшін қажетті рұқсаттар (лицензиялар) жүйесі жұмыс істейді.  Қоршаған орта мен адам денсаулығының сапасын мемлекеттік реттеу мен бақылау қолда</w:t>
      </w:r>
      <w:r w:rsidR="00D535E7" w:rsidRPr="00844277">
        <w:rPr>
          <w:rStyle w:val="hps"/>
          <w:rFonts w:ascii="Times New Roman" w:hAnsi="Times New Roman"/>
          <w:color w:val="000000" w:themeColor="text1"/>
          <w:sz w:val="28"/>
          <w:szCs w:val="28"/>
          <w:lang w:val="kk-KZ"/>
        </w:rPr>
        <w:t>ныстағы мемле</w:t>
      </w:r>
      <w:r w:rsidRPr="00844277">
        <w:rPr>
          <w:rStyle w:val="hps"/>
          <w:rFonts w:ascii="Times New Roman" w:hAnsi="Times New Roman"/>
          <w:color w:val="000000" w:themeColor="text1"/>
          <w:sz w:val="28"/>
          <w:szCs w:val="28"/>
          <w:lang w:val="kk-KZ"/>
        </w:rPr>
        <w:t xml:space="preserve">кеттік бақылау жүйесі аясында жүзеге асырылады.  </w:t>
      </w:r>
      <w:r w:rsidR="000C690D" w:rsidRPr="00844277">
        <w:rPr>
          <w:rStyle w:val="hps"/>
          <w:rFonts w:ascii="Times New Roman" w:hAnsi="Times New Roman"/>
          <w:color w:val="000000" w:themeColor="text1"/>
          <w:sz w:val="28"/>
          <w:szCs w:val="28"/>
          <w:lang w:val="kk-KZ"/>
        </w:rPr>
        <w:t>Мемлекеттік бақылау органдары</w:t>
      </w:r>
      <w:r w:rsidR="00D535E7" w:rsidRPr="00844277">
        <w:rPr>
          <w:rStyle w:val="hps"/>
          <w:rFonts w:ascii="Times New Roman" w:hAnsi="Times New Roman"/>
          <w:color w:val="000000" w:themeColor="text1"/>
          <w:sz w:val="28"/>
          <w:szCs w:val="28"/>
          <w:lang w:val="kk-KZ"/>
        </w:rPr>
        <w:t xml:space="preserve"> </w:t>
      </w:r>
      <w:r w:rsidR="000C690D" w:rsidRPr="00844277">
        <w:rPr>
          <w:rStyle w:val="hps"/>
          <w:rFonts w:ascii="Times New Roman" w:hAnsi="Times New Roman"/>
          <w:color w:val="000000" w:themeColor="text1"/>
          <w:sz w:val="28"/>
          <w:szCs w:val="28"/>
          <w:lang w:val="kk-KZ"/>
        </w:rPr>
        <w:t>мыналарды қамтиды</w:t>
      </w:r>
      <w:r w:rsidR="00D535E7" w:rsidRPr="00844277">
        <w:rPr>
          <w:rStyle w:val="hps"/>
          <w:rFonts w:ascii="Times New Roman" w:hAnsi="Times New Roman"/>
          <w:color w:val="000000" w:themeColor="text1"/>
          <w:sz w:val="28"/>
          <w:szCs w:val="28"/>
          <w:lang w:val="kk-KZ"/>
        </w:rPr>
        <w:t>: санитарлық-эпидемиологиялық</w:t>
      </w:r>
      <w:r w:rsidR="00922E0D" w:rsidRPr="00844277">
        <w:rPr>
          <w:rStyle w:val="hps"/>
          <w:rFonts w:ascii="Times New Roman" w:hAnsi="Times New Roman"/>
          <w:color w:val="000000" w:themeColor="text1"/>
          <w:sz w:val="28"/>
          <w:szCs w:val="28"/>
          <w:lang w:val="kk-KZ"/>
        </w:rPr>
        <w:t xml:space="preserve"> </w:t>
      </w:r>
      <w:r w:rsidR="00D535E7" w:rsidRPr="00844277">
        <w:rPr>
          <w:rStyle w:val="hps"/>
          <w:rFonts w:ascii="Times New Roman" w:hAnsi="Times New Roman"/>
          <w:color w:val="000000" w:themeColor="text1"/>
          <w:sz w:val="28"/>
          <w:szCs w:val="28"/>
          <w:lang w:val="kk-KZ"/>
        </w:rPr>
        <w:t xml:space="preserve">қызметтер, стандарттау, метрология және </w:t>
      </w:r>
      <w:r w:rsidRPr="00844277">
        <w:rPr>
          <w:rStyle w:val="hps"/>
          <w:rFonts w:ascii="Times New Roman" w:hAnsi="Times New Roman"/>
          <w:color w:val="000000" w:themeColor="text1"/>
          <w:sz w:val="28"/>
          <w:szCs w:val="28"/>
          <w:lang w:val="kk-KZ"/>
        </w:rPr>
        <w:t xml:space="preserve"> </w:t>
      </w:r>
      <w:r w:rsidR="00D535E7" w:rsidRPr="00844277">
        <w:rPr>
          <w:rStyle w:val="hps"/>
          <w:rFonts w:ascii="Times New Roman" w:hAnsi="Times New Roman"/>
          <w:color w:val="000000" w:themeColor="text1"/>
          <w:sz w:val="28"/>
          <w:szCs w:val="28"/>
          <w:lang w:val="kk-KZ"/>
        </w:rPr>
        <w:t xml:space="preserve">сертификаттау, жөніндегі органдар, ветеринарлық инспекциялар, фитосанитариялық бақылау, мемлекеттік экологиялық </w:t>
      </w:r>
      <w:r w:rsidR="00B25794" w:rsidRPr="00844277">
        <w:rPr>
          <w:rStyle w:val="hps"/>
          <w:rFonts w:ascii="Times New Roman" w:hAnsi="Times New Roman"/>
          <w:color w:val="000000" w:themeColor="text1"/>
          <w:sz w:val="28"/>
          <w:szCs w:val="28"/>
          <w:lang w:val="kk-KZ"/>
        </w:rPr>
        <w:t>сараптама</w:t>
      </w:r>
      <w:r w:rsidR="00D535E7" w:rsidRPr="00844277">
        <w:rPr>
          <w:rStyle w:val="hps"/>
          <w:rFonts w:ascii="Times New Roman" w:hAnsi="Times New Roman"/>
          <w:color w:val="000000" w:themeColor="text1"/>
          <w:sz w:val="28"/>
          <w:szCs w:val="28"/>
          <w:lang w:val="kk-KZ"/>
        </w:rPr>
        <w:t>, осы салада белгілі бір әлеуетті жинақтаған кеден органдары. А</w:t>
      </w:r>
      <w:r w:rsidR="00B25794" w:rsidRPr="00844277">
        <w:rPr>
          <w:rStyle w:val="hps"/>
          <w:rFonts w:ascii="Times New Roman" w:hAnsi="Times New Roman"/>
          <w:color w:val="000000" w:themeColor="text1"/>
          <w:sz w:val="28"/>
          <w:szCs w:val="28"/>
          <w:lang w:val="kk-KZ"/>
        </w:rPr>
        <w:t>лдынала зерттеулер нормативтік-</w:t>
      </w:r>
      <w:r w:rsidR="00D535E7" w:rsidRPr="00844277">
        <w:rPr>
          <w:rStyle w:val="hps"/>
          <w:rFonts w:ascii="Times New Roman" w:hAnsi="Times New Roman"/>
          <w:color w:val="000000" w:themeColor="text1"/>
          <w:sz w:val="28"/>
          <w:szCs w:val="28"/>
          <w:lang w:val="kk-KZ"/>
        </w:rPr>
        <w:t>әкімшілік</w:t>
      </w:r>
      <w:r w:rsidR="00B25794" w:rsidRPr="00844277">
        <w:rPr>
          <w:rStyle w:val="hps"/>
          <w:rFonts w:ascii="Times New Roman" w:hAnsi="Times New Roman"/>
          <w:color w:val="000000" w:themeColor="text1"/>
          <w:sz w:val="28"/>
          <w:szCs w:val="28"/>
          <w:lang w:val="kk-KZ"/>
        </w:rPr>
        <w:t xml:space="preserve"> жүйедегі</w:t>
      </w:r>
      <w:r w:rsidR="00D535E7" w:rsidRPr="00844277">
        <w:rPr>
          <w:rStyle w:val="hps"/>
          <w:rFonts w:ascii="Times New Roman" w:hAnsi="Times New Roman"/>
          <w:color w:val="000000" w:themeColor="text1"/>
          <w:sz w:val="28"/>
          <w:szCs w:val="28"/>
          <w:lang w:val="kk-KZ"/>
        </w:rPr>
        <w:t xml:space="preserve"> негізгі олқылықтар мыналарды қамтитынын көрсетті:  </w:t>
      </w:r>
    </w:p>
    <w:p w:rsidR="00631438" w:rsidRPr="00844277" w:rsidRDefault="00085AC8" w:rsidP="00C06013">
      <w:pPr>
        <w:spacing w:line="240" w:lineRule="auto"/>
        <w:ind w:firstLine="567"/>
        <w:jc w:val="both"/>
        <w:rPr>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w:t>
      </w:r>
      <w:r w:rsidR="00B25794" w:rsidRPr="00844277">
        <w:rPr>
          <w:rStyle w:val="hps"/>
          <w:rFonts w:ascii="Times New Roman" w:hAnsi="Times New Roman"/>
          <w:color w:val="000000" w:themeColor="text1"/>
          <w:sz w:val="28"/>
          <w:szCs w:val="28"/>
          <w:lang w:val="kk-KZ"/>
        </w:rPr>
        <w:t>жеткілікті құқықтық</w:t>
      </w:r>
      <w:r w:rsidR="00D535E7" w:rsidRPr="00844277">
        <w:rPr>
          <w:rStyle w:val="hps"/>
          <w:rFonts w:ascii="Times New Roman" w:hAnsi="Times New Roman"/>
          <w:color w:val="000000" w:themeColor="text1"/>
          <w:sz w:val="28"/>
          <w:szCs w:val="28"/>
          <w:lang w:val="kk-KZ"/>
        </w:rPr>
        <w:t xml:space="preserve"> актілерді</w:t>
      </w:r>
      <w:r w:rsidR="00B25794" w:rsidRPr="00844277">
        <w:rPr>
          <w:rStyle w:val="hps"/>
          <w:rFonts w:ascii="Times New Roman" w:hAnsi="Times New Roman"/>
          <w:color w:val="000000" w:themeColor="text1"/>
          <w:sz w:val="28"/>
          <w:szCs w:val="28"/>
          <w:lang w:val="kk-KZ"/>
        </w:rPr>
        <w:t>ң</w:t>
      </w:r>
      <w:r w:rsidR="00D535E7" w:rsidRPr="00844277">
        <w:rPr>
          <w:rStyle w:val="hps"/>
          <w:rFonts w:ascii="Times New Roman" w:hAnsi="Times New Roman"/>
          <w:color w:val="000000" w:themeColor="text1"/>
          <w:sz w:val="28"/>
          <w:szCs w:val="28"/>
          <w:lang w:val="kk-KZ"/>
        </w:rPr>
        <w:t xml:space="preserve"> жоқтығы;  </w:t>
      </w:r>
    </w:p>
    <w:p w:rsidR="00631438" w:rsidRPr="00844277" w:rsidRDefault="00085AC8" w:rsidP="00C06013">
      <w:pPr>
        <w:spacing w:line="240" w:lineRule="auto"/>
        <w:ind w:firstLine="567"/>
        <w:jc w:val="both"/>
        <w:rPr>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w:t>
      </w:r>
      <w:r w:rsidR="00D535E7" w:rsidRPr="00844277">
        <w:rPr>
          <w:rStyle w:val="hps"/>
          <w:rFonts w:ascii="Times New Roman" w:hAnsi="Times New Roman"/>
          <w:color w:val="000000" w:themeColor="text1"/>
          <w:sz w:val="28"/>
          <w:szCs w:val="28"/>
          <w:lang w:val="kk-KZ"/>
        </w:rPr>
        <w:t xml:space="preserve"> Ұлттық деңгейде келісілмеген ГТО қауіпсіздігін бағалау әдістемесі; </w:t>
      </w:r>
    </w:p>
    <w:p w:rsidR="00631438" w:rsidRPr="00844277" w:rsidRDefault="00085AC8" w:rsidP="00C06013">
      <w:pPr>
        <w:spacing w:line="240" w:lineRule="auto"/>
        <w:ind w:firstLine="567"/>
        <w:jc w:val="both"/>
        <w:rPr>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rPr>
        <w:t>•</w:t>
      </w:r>
      <w:r w:rsidR="00D535E7" w:rsidRPr="00844277">
        <w:rPr>
          <w:rStyle w:val="hps"/>
          <w:rFonts w:ascii="Times New Roman" w:hAnsi="Times New Roman"/>
          <w:color w:val="000000" w:themeColor="text1"/>
          <w:sz w:val="28"/>
          <w:szCs w:val="28"/>
          <w:lang w:val="kk-KZ"/>
        </w:rPr>
        <w:t>Зертханалардың әлсіз материалды</w:t>
      </w:r>
      <w:proofErr w:type="gramStart"/>
      <w:r w:rsidR="00D535E7" w:rsidRPr="00844277">
        <w:rPr>
          <w:rStyle w:val="hps"/>
          <w:rFonts w:ascii="Times New Roman" w:hAnsi="Times New Roman"/>
          <w:color w:val="000000" w:themeColor="text1"/>
          <w:sz w:val="28"/>
          <w:szCs w:val="28"/>
          <w:lang w:val="kk-KZ"/>
        </w:rPr>
        <w:t>қ-</w:t>
      </w:r>
      <w:proofErr w:type="gramEnd"/>
      <w:r w:rsidR="00D535E7" w:rsidRPr="00844277">
        <w:rPr>
          <w:rStyle w:val="hps"/>
          <w:rFonts w:ascii="Times New Roman" w:hAnsi="Times New Roman"/>
          <w:color w:val="000000" w:themeColor="text1"/>
          <w:sz w:val="28"/>
          <w:szCs w:val="28"/>
          <w:lang w:val="kk-KZ"/>
        </w:rPr>
        <w:t xml:space="preserve">техникалық жарақтануы; </w:t>
      </w:r>
      <w:r w:rsidR="00D535E7" w:rsidRPr="00844277">
        <w:rPr>
          <w:rFonts w:ascii="Times New Roman" w:hAnsi="Times New Roman"/>
          <w:color w:val="000000" w:themeColor="text1"/>
          <w:sz w:val="28"/>
          <w:szCs w:val="28"/>
          <w:lang w:val="kk-KZ"/>
        </w:rPr>
        <w:t xml:space="preserve"> </w:t>
      </w:r>
    </w:p>
    <w:p w:rsidR="00631438" w:rsidRPr="00844277" w:rsidRDefault="00085AC8" w:rsidP="00C06013">
      <w:pPr>
        <w:spacing w:line="240" w:lineRule="auto"/>
        <w:ind w:firstLine="567"/>
        <w:jc w:val="both"/>
        <w:rPr>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w:t>
      </w:r>
      <w:r w:rsidR="00D535E7" w:rsidRPr="00844277">
        <w:rPr>
          <w:rStyle w:val="hps"/>
          <w:rFonts w:ascii="Times New Roman" w:hAnsi="Times New Roman"/>
          <w:color w:val="000000" w:themeColor="text1"/>
          <w:sz w:val="28"/>
          <w:szCs w:val="28"/>
          <w:lang w:val="kk-KZ"/>
        </w:rPr>
        <w:t xml:space="preserve">Келіссөздер мен ұйымдастырушылық рәсімдердің ұзақтығы;  </w:t>
      </w:r>
    </w:p>
    <w:p w:rsidR="00631438" w:rsidRPr="00844277" w:rsidRDefault="00085AC8" w:rsidP="00C06013">
      <w:pPr>
        <w:spacing w:line="240" w:lineRule="auto"/>
        <w:ind w:firstLine="567"/>
        <w:jc w:val="both"/>
        <w:rPr>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w:t>
      </w:r>
      <w:r w:rsidR="00CB23C7" w:rsidRPr="00844277">
        <w:rPr>
          <w:rStyle w:val="hps"/>
          <w:rFonts w:ascii="Times New Roman" w:hAnsi="Times New Roman"/>
          <w:color w:val="000000" w:themeColor="text1"/>
          <w:sz w:val="28"/>
          <w:szCs w:val="28"/>
          <w:lang w:val="kk-KZ"/>
        </w:rPr>
        <w:t xml:space="preserve">ГТО мен олардың негізіндегі өнімдердің қауіпсіздігіне ғылыми сараптама жүргізілмейді;  </w:t>
      </w:r>
    </w:p>
    <w:p w:rsidR="00820AF0" w:rsidRPr="00844277" w:rsidRDefault="00CB23C7" w:rsidP="00C06013">
      <w:pPr>
        <w:spacing w:line="240" w:lineRule="auto"/>
        <w:ind w:firstLine="567"/>
        <w:jc w:val="both"/>
        <w:rPr>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•Тиісті уәкілетті мемлекеттік органдардың болмауы,</w:t>
      </w:r>
      <w:r w:rsidR="00820AF0" w:rsidRPr="00844277">
        <w:rPr>
          <w:rFonts w:ascii="Times New Roman" w:hAnsi="Times New Roman"/>
          <w:color w:val="000000" w:themeColor="text1"/>
          <w:sz w:val="28"/>
          <w:szCs w:val="28"/>
          <w:lang w:val="kk-KZ"/>
        </w:rPr>
        <w:t>;</w:t>
      </w:r>
    </w:p>
    <w:p w:rsidR="00820AF0" w:rsidRPr="00844277" w:rsidRDefault="00085AC8" w:rsidP="00C06013">
      <w:pPr>
        <w:spacing w:line="240" w:lineRule="auto"/>
        <w:ind w:firstLine="567"/>
        <w:jc w:val="both"/>
        <w:rPr>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w:t>
      </w:r>
      <w:r w:rsidR="00CB23C7" w:rsidRPr="00844277">
        <w:rPr>
          <w:rStyle w:val="hps"/>
          <w:rFonts w:ascii="Times New Roman" w:hAnsi="Times New Roman"/>
          <w:color w:val="000000" w:themeColor="text1"/>
          <w:sz w:val="28"/>
          <w:szCs w:val="28"/>
          <w:lang w:val="kk-KZ"/>
        </w:rPr>
        <w:t xml:space="preserve">Ведомствоаралық комиссия құрылмаған;  </w:t>
      </w:r>
    </w:p>
    <w:p w:rsidR="00820AF0" w:rsidRPr="00844277" w:rsidRDefault="00085AC8" w:rsidP="00C06013">
      <w:pPr>
        <w:tabs>
          <w:tab w:val="left" w:pos="2127"/>
        </w:tabs>
        <w:spacing w:line="240" w:lineRule="auto"/>
        <w:ind w:firstLine="567"/>
        <w:jc w:val="both"/>
        <w:rPr>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w:t>
      </w:r>
      <w:r w:rsidR="00CB23C7" w:rsidRPr="00844277">
        <w:rPr>
          <w:rStyle w:val="hps"/>
          <w:rFonts w:ascii="Times New Roman" w:hAnsi="Times New Roman"/>
          <w:color w:val="000000" w:themeColor="text1"/>
          <w:sz w:val="28"/>
          <w:szCs w:val="28"/>
          <w:lang w:val="kk-KZ"/>
        </w:rPr>
        <w:t xml:space="preserve">ГТО мемлекеттік тізілімі жоқ;  </w:t>
      </w:r>
    </w:p>
    <w:p w:rsidR="00FF40F4" w:rsidRPr="00844277" w:rsidRDefault="00085AC8" w:rsidP="00C06013">
      <w:pPr>
        <w:spacing w:line="240" w:lineRule="auto"/>
        <w:ind w:firstLine="567"/>
        <w:jc w:val="both"/>
        <w:rPr>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 xml:space="preserve">• </w:t>
      </w:r>
      <w:r w:rsidR="00CB23C7" w:rsidRPr="00844277">
        <w:rPr>
          <w:rStyle w:val="hps"/>
          <w:rFonts w:ascii="Times New Roman" w:hAnsi="Times New Roman"/>
          <w:color w:val="000000" w:themeColor="text1"/>
          <w:sz w:val="28"/>
          <w:szCs w:val="28"/>
          <w:lang w:val="kk-KZ"/>
        </w:rPr>
        <w:t>Кедендік бақылау жүйесінде генетикалық түрлендірілген өнімдер мен өсімдік және жануар ГТ-өнімінің қа</w:t>
      </w:r>
      <w:r w:rsidR="00B25794" w:rsidRPr="00844277">
        <w:rPr>
          <w:rStyle w:val="hps"/>
          <w:rFonts w:ascii="Times New Roman" w:hAnsi="Times New Roman"/>
          <w:color w:val="000000" w:themeColor="text1"/>
          <w:sz w:val="28"/>
          <w:szCs w:val="28"/>
          <w:lang w:val="kk-KZ"/>
        </w:rPr>
        <w:t>у</w:t>
      </w:r>
      <w:r w:rsidR="00CB23C7" w:rsidRPr="00844277">
        <w:rPr>
          <w:rStyle w:val="hps"/>
          <w:rFonts w:ascii="Times New Roman" w:hAnsi="Times New Roman"/>
          <w:color w:val="000000" w:themeColor="text1"/>
          <w:sz w:val="28"/>
          <w:szCs w:val="28"/>
          <w:lang w:val="kk-KZ"/>
        </w:rPr>
        <w:t xml:space="preserve">іпін бастапқы бағалауға қажетті талаптарды қамтитын қағидалар, нормативтік құжаттар жоқ.  </w:t>
      </w:r>
      <w:r w:rsidRPr="00844277">
        <w:rPr>
          <w:rFonts w:ascii="Times New Roman" w:hAnsi="Times New Roman"/>
          <w:color w:val="000000" w:themeColor="text1"/>
          <w:sz w:val="28"/>
          <w:szCs w:val="28"/>
          <w:lang w:val="kk-KZ"/>
        </w:rPr>
        <w:t xml:space="preserve"> </w:t>
      </w:r>
    </w:p>
    <w:p w:rsidR="00714F75" w:rsidRPr="00844277" w:rsidRDefault="00CB23C7" w:rsidP="00C06013">
      <w:pPr>
        <w:spacing w:line="240" w:lineRule="auto"/>
        <w:ind w:firstLine="567"/>
        <w:jc w:val="both"/>
        <w:rPr>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 xml:space="preserve">Одан басқа биоқауіпсіздік бойынша Картахен хаттамасының ережелеріне сәйкес </w:t>
      </w:r>
      <w:r w:rsidR="00CC5294" w:rsidRPr="00844277">
        <w:rPr>
          <w:rStyle w:val="hps"/>
          <w:rFonts w:ascii="Times New Roman" w:hAnsi="Times New Roman"/>
          <w:color w:val="000000" w:themeColor="text1"/>
          <w:sz w:val="28"/>
          <w:szCs w:val="28"/>
          <w:lang w:val="kk-KZ"/>
        </w:rPr>
        <w:t xml:space="preserve">әкімшілік функциялар берілген ұлттық үйлестіруші орталық пен ұлттық орган құру туралы ереже жобасын дайындау болжанып отыр. Ел Картахен хаттамасының хатшылығынан және басқа халықаралық ұйымдар тарапынан биоқауіпсіздік саласында заңдар мен құқықтық актілерді әзірлеу, үйлестіру және келісу мақсатында қолдау мен көмекке мұқтаж. </w:t>
      </w:r>
      <w:r w:rsidR="00B25794" w:rsidRPr="00844277">
        <w:rPr>
          <w:rStyle w:val="hps"/>
          <w:rFonts w:ascii="Times New Roman" w:hAnsi="Times New Roman"/>
          <w:color w:val="000000" w:themeColor="text1"/>
          <w:sz w:val="28"/>
          <w:szCs w:val="28"/>
          <w:lang w:val="kk-KZ"/>
        </w:rPr>
        <w:t>Б</w:t>
      </w:r>
      <w:r w:rsidR="00BE4631" w:rsidRPr="00844277">
        <w:rPr>
          <w:rStyle w:val="hps"/>
          <w:rFonts w:ascii="Times New Roman" w:hAnsi="Times New Roman"/>
          <w:color w:val="000000" w:themeColor="text1"/>
          <w:sz w:val="28"/>
          <w:szCs w:val="28"/>
          <w:lang w:val="kk-KZ"/>
        </w:rPr>
        <w:t xml:space="preserve">иоқауіпсіздік бойынша нормативтік жүйені құрумен байланысты келесі заңдар, қағидалар мен құжаттарды қабылдау қажеттілігі бар: </w:t>
      </w:r>
      <w:r w:rsidR="00BE4631" w:rsidRPr="00844277">
        <w:rPr>
          <w:rFonts w:ascii="Times New Roman" w:hAnsi="Times New Roman"/>
          <w:color w:val="000000" w:themeColor="text1"/>
          <w:sz w:val="28"/>
          <w:szCs w:val="28"/>
          <w:lang w:val="kk-KZ"/>
        </w:rPr>
        <w:t xml:space="preserve"> </w:t>
      </w:r>
    </w:p>
    <w:p w:rsidR="00714F75" w:rsidRPr="00844277" w:rsidRDefault="00085AC8" w:rsidP="00C06013">
      <w:pPr>
        <w:spacing w:line="240" w:lineRule="auto"/>
        <w:ind w:firstLine="567"/>
        <w:jc w:val="both"/>
        <w:rPr>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w:t>
      </w:r>
      <w:r w:rsidR="00BE4631" w:rsidRPr="00844277">
        <w:rPr>
          <w:rStyle w:val="hps"/>
          <w:rFonts w:ascii="Times New Roman" w:hAnsi="Times New Roman"/>
          <w:color w:val="000000" w:themeColor="text1"/>
          <w:sz w:val="28"/>
          <w:szCs w:val="28"/>
          <w:lang w:val="kk-KZ"/>
        </w:rPr>
        <w:t xml:space="preserve"> «Биологиялық қауіпсіздікті қамтамасыз ету туралы» Қазақстан Республикасының үндестірілген заңы;  </w:t>
      </w:r>
    </w:p>
    <w:p w:rsidR="00951BBB" w:rsidRPr="00844277" w:rsidRDefault="00085AC8" w:rsidP="00C06013">
      <w:pPr>
        <w:spacing w:line="240" w:lineRule="auto"/>
        <w:ind w:firstLine="567"/>
        <w:jc w:val="both"/>
        <w:rPr>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w:t>
      </w:r>
      <w:r w:rsidR="00BE4631" w:rsidRPr="00844277">
        <w:rPr>
          <w:rStyle w:val="hps"/>
          <w:rFonts w:ascii="Times New Roman" w:hAnsi="Times New Roman"/>
          <w:color w:val="000000" w:themeColor="text1"/>
          <w:sz w:val="28"/>
          <w:szCs w:val="28"/>
          <w:lang w:val="kk-KZ"/>
        </w:rPr>
        <w:t xml:space="preserve"> «Биоқауіпсіздік бойынша ведомствоаралық комиссия құру туралы» Үкімет қаулысы;  </w:t>
      </w:r>
    </w:p>
    <w:p w:rsidR="00714F75" w:rsidRPr="00844277" w:rsidRDefault="00BE4631" w:rsidP="00C06013">
      <w:pPr>
        <w:spacing w:line="240" w:lineRule="auto"/>
        <w:ind w:firstLine="567"/>
        <w:jc w:val="both"/>
        <w:rPr>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 xml:space="preserve">Салалық бағдарламаларды іске асыру биоқауіпсіздік жөніндегі Картахен хаттамасының негізгі принциптеріне сәйкес елде биологиялық қауіпсіздікті қамтамасыз етуге негіз болуы мүмкін.  </w:t>
      </w:r>
    </w:p>
    <w:p w:rsidR="00850966" w:rsidRDefault="00850966" w:rsidP="00C06013">
      <w:pPr>
        <w:spacing w:line="240" w:lineRule="auto"/>
        <w:ind w:firstLine="567"/>
        <w:jc w:val="both"/>
        <w:rPr>
          <w:rStyle w:val="hps"/>
          <w:rFonts w:ascii="Times New Roman" w:hAnsi="Times New Roman"/>
          <w:b/>
          <w:color w:val="000000" w:themeColor="text1"/>
          <w:sz w:val="28"/>
          <w:szCs w:val="28"/>
          <w:lang w:val="kk-KZ"/>
        </w:rPr>
      </w:pPr>
    </w:p>
    <w:p w:rsidR="00951BBB" w:rsidRPr="00844277" w:rsidRDefault="00BE4631" w:rsidP="00C06013">
      <w:pPr>
        <w:spacing w:line="240" w:lineRule="auto"/>
        <w:ind w:firstLine="567"/>
        <w:jc w:val="both"/>
        <w:rPr>
          <w:rFonts w:ascii="Times New Roman" w:hAnsi="Times New Roman"/>
          <w:b/>
          <w:color w:val="000000" w:themeColor="text1"/>
          <w:sz w:val="28"/>
          <w:szCs w:val="28"/>
          <w:lang w:val="kk-KZ"/>
        </w:rPr>
      </w:pPr>
      <w:r w:rsidRPr="00844277">
        <w:rPr>
          <w:rStyle w:val="hps"/>
          <w:rFonts w:ascii="Times New Roman" w:hAnsi="Times New Roman"/>
          <w:b/>
          <w:color w:val="000000" w:themeColor="text1"/>
          <w:sz w:val="28"/>
          <w:szCs w:val="28"/>
          <w:lang w:val="kk-KZ"/>
        </w:rPr>
        <w:t xml:space="preserve">Қаржылық қолдау және ресурстарды жұмылдыру  </w:t>
      </w:r>
    </w:p>
    <w:p w:rsidR="00565AB7" w:rsidRPr="00844277" w:rsidRDefault="00BE4631" w:rsidP="00C06013">
      <w:pPr>
        <w:spacing w:line="240" w:lineRule="auto"/>
        <w:ind w:firstLine="567"/>
        <w:jc w:val="both"/>
        <w:rPr>
          <w:rStyle w:val="hps"/>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 xml:space="preserve">Экономиканың Биотехнология сияқты саласының маңыздылығына байланысты Бағдарламаны қаржылық қолдау қазіргі уақытта «Қолданбалы технологиялық зерттеулер» бюджеттік бағдарламасының қаражаты есебінен </w:t>
      </w:r>
      <w:r w:rsidRPr="00844277">
        <w:rPr>
          <w:rStyle w:val="hps"/>
          <w:rFonts w:ascii="Times New Roman" w:hAnsi="Times New Roman"/>
          <w:color w:val="000000" w:themeColor="text1"/>
          <w:sz w:val="28"/>
          <w:szCs w:val="28"/>
          <w:lang w:val="kk-KZ"/>
        </w:rPr>
        <w:lastRenderedPageBreak/>
        <w:t xml:space="preserve">қаржыландырылады.  Осы бағдарлама бойынша </w:t>
      </w:r>
      <w:r w:rsidR="00565AB7" w:rsidRPr="00844277">
        <w:rPr>
          <w:rStyle w:val="hps"/>
          <w:rFonts w:ascii="Times New Roman" w:hAnsi="Times New Roman"/>
          <w:color w:val="000000" w:themeColor="text1"/>
          <w:sz w:val="28"/>
          <w:szCs w:val="28"/>
          <w:lang w:val="kk-KZ"/>
        </w:rPr>
        <w:t>400 млн теңге бөлінген.  Қосымша қаржылық қолдау халықаралық ұйымдар гранттарынан, мақсатты кредиттерден және қаржылық ресурстардан халықаралық донорлық ұйымдар тарапынан техникалық және консультативті көмек арқылы; отандық және шетелдік инвестициялық және инновациялық қорлардан түсетін қаражат, сондай-ақ қызмет көрсетуден түскен табыстан  алынады деп күтілуде;</w:t>
      </w:r>
    </w:p>
    <w:p w:rsidR="0000178F" w:rsidRPr="00844277" w:rsidRDefault="00565AB7" w:rsidP="00C06013">
      <w:pPr>
        <w:spacing w:line="240" w:lineRule="auto"/>
        <w:ind w:firstLine="567"/>
        <w:jc w:val="both"/>
        <w:rPr>
          <w:rStyle w:val="hps"/>
          <w:rFonts w:ascii="Times New Roman" w:hAnsi="Times New Roman"/>
          <w:color w:val="000000" w:themeColor="text1"/>
          <w:sz w:val="28"/>
          <w:szCs w:val="28"/>
          <w:lang w:val="kk-KZ"/>
        </w:rPr>
      </w:pPr>
      <w:r w:rsidRPr="00844277">
        <w:rPr>
          <w:rFonts w:ascii="Times New Roman" w:hAnsi="Times New Roman"/>
          <w:color w:val="000000" w:themeColor="text1"/>
          <w:sz w:val="28"/>
          <w:szCs w:val="28"/>
          <w:lang w:val="kk-KZ"/>
        </w:rPr>
        <w:t xml:space="preserve"> </w:t>
      </w:r>
    </w:p>
    <w:p w:rsidR="00714F75" w:rsidRPr="00844277" w:rsidRDefault="0000178F" w:rsidP="00C06013">
      <w:pPr>
        <w:spacing w:line="240" w:lineRule="auto"/>
        <w:ind w:firstLine="567"/>
        <w:jc w:val="both"/>
        <w:rPr>
          <w:rStyle w:val="hps"/>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 xml:space="preserve">Бағдарламаны қаржылық қолдау республикалық бюджет қаражаты, жеке сектор мен гранттар тарапынан кредит беру және қаржыландыру есебінен жүзеге асырылады. Бағдарламаны іске асыру барысында донорлық ұйымдар мен жеке сектордың ресурстарын жұмылдыру қажет. Бағдарламаны іске асыруға арналған мемлекеттік бюджеттің болжамды қаржылық шығындары:  </w:t>
      </w:r>
    </w:p>
    <w:p w:rsidR="0000178F" w:rsidRPr="00844277" w:rsidRDefault="0000178F" w:rsidP="00C06013">
      <w:pPr>
        <w:spacing w:line="240" w:lineRule="auto"/>
        <w:ind w:firstLine="567"/>
        <w:jc w:val="both"/>
        <w:rPr>
          <w:rStyle w:val="hps"/>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 xml:space="preserve">ГТО реттеуге арналған мемлекеттік шығыстар </w:t>
      </w:r>
    </w:p>
    <w:p w:rsidR="002A1E94" w:rsidRPr="00844277" w:rsidRDefault="00085AC8" w:rsidP="00C06013">
      <w:pPr>
        <w:spacing w:line="240" w:lineRule="auto"/>
        <w:ind w:firstLine="567"/>
        <w:jc w:val="both"/>
        <w:rPr>
          <w:rStyle w:val="hps"/>
          <w:rFonts w:ascii="Times New Roman" w:hAnsi="Times New Roman"/>
          <w:color w:val="000000" w:themeColor="text1"/>
          <w:sz w:val="28"/>
          <w:szCs w:val="28"/>
          <w:lang w:val="kk-KZ"/>
        </w:rPr>
      </w:pPr>
      <w:r w:rsidRPr="00844277">
        <w:rPr>
          <w:rFonts w:ascii="Times New Roman" w:hAnsi="Times New Roman"/>
          <w:color w:val="000000" w:themeColor="text1"/>
          <w:sz w:val="28"/>
          <w:szCs w:val="28"/>
          <w:lang w:val="kk-KZ"/>
        </w:rPr>
        <w:br/>
      </w:r>
    </w:p>
    <w:tbl>
      <w:tblPr>
        <w:tblpPr w:leftFromText="181" w:rightFromText="181" w:vertAnchor="text" w:tblpXSpec="center" w:tblpY="1"/>
        <w:tblOverlap w:val="never"/>
        <w:tblW w:w="4921" w:type="pct"/>
        <w:tblCellSpacing w:w="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000" w:firstRow="0" w:lastRow="0" w:firstColumn="0" w:lastColumn="0" w:noHBand="0" w:noVBand="0"/>
      </w:tblPr>
      <w:tblGrid>
        <w:gridCol w:w="3837"/>
        <w:gridCol w:w="1769"/>
        <w:gridCol w:w="1845"/>
        <w:gridCol w:w="1852"/>
      </w:tblGrid>
      <w:tr w:rsidR="002A1E94" w:rsidRPr="00844277" w:rsidTr="002A1E94">
        <w:trPr>
          <w:trHeight w:val="320"/>
          <w:tblCellSpacing w:w="7" w:type="dxa"/>
        </w:trPr>
        <w:tc>
          <w:tcPr>
            <w:tcW w:w="2066" w:type="pct"/>
            <w:shd w:val="clear" w:color="auto" w:fill="F8F4F8"/>
            <w:vAlign w:val="center"/>
          </w:tcPr>
          <w:p w:rsidR="002A1E94" w:rsidRPr="00844277" w:rsidRDefault="0000178F" w:rsidP="00C06013">
            <w:pPr>
              <w:spacing w:line="240" w:lineRule="auto"/>
              <w:ind w:firstLine="567"/>
              <w:jc w:val="both"/>
              <w:rPr>
                <w:rFonts w:ascii="Times New Roman" w:hAnsi="Times New Roman"/>
                <w:color w:val="000000" w:themeColor="text1"/>
                <w:lang w:val="kk-KZ"/>
              </w:rPr>
            </w:pPr>
            <w:r w:rsidRPr="00844277">
              <w:rPr>
                <w:rFonts w:ascii="Times New Roman" w:hAnsi="Times New Roman"/>
                <w:color w:val="000000" w:themeColor="text1"/>
                <w:lang w:val="kk-KZ"/>
              </w:rPr>
              <w:t xml:space="preserve">Жыл </w:t>
            </w:r>
          </w:p>
        </w:tc>
        <w:tc>
          <w:tcPr>
            <w:tcW w:w="0" w:type="auto"/>
            <w:shd w:val="clear" w:color="auto" w:fill="F8F4F8"/>
            <w:vAlign w:val="center"/>
          </w:tcPr>
          <w:p w:rsidR="002A1E94" w:rsidRPr="00844277" w:rsidRDefault="002A1E94" w:rsidP="00C06013">
            <w:pPr>
              <w:spacing w:line="240" w:lineRule="auto"/>
              <w:ind w:firstLine="567"/>
              <w:jc w:val="center"/>
              <w:rPr>
                <w:rFonts w:ascii="Times New Roman" w:hAnsi="Times New Roman"/>
                <w:color w:val="000000" w:themeColor="text1"/>
              </w:rPr>
            </w:pPr>
            <w:r w:rsidRPr="00844277">
              <w:rPr>
                <w:rFonts w:ascii="Times New Roman" w:hAnsi="Times New Roman"/>
                <w:color w:val="000000" w:themeColor="text1"/>
              </w:rPr>
              <w:t>2011</w:t>
            </w:r>
          </w:p>
        </w:tc>
        <w:tc>
          <w:tcPr>
            <w:tcW w:w="0" w:type="auto"/>
            <w:shd w:val="clear" w:color="auto" w:fill="F8F4F8"/>
            <w:vAlign w:val="center"/>
          </w:tcPr>
          <w:p w:rsidR="002A1E94" w:rsidRPr="00844277" w:rsidRDefault="002A1E94" w:rsidP="00C06013">
            <w:pPr>
              <w:spacing w:line="240" w:lineRule="auto"/>
              <w:ind w:firstLine="567"/>
              <w:jc w:val="center"/>
              <w:rPr>
                <w:rFonts w:ascii="Times New Roman" w:hAnsi="Times New Roman"/>
                <w:color w:val="000000" w:themeColor="text1"/>
              </w:rPr>
            </w:pPr>
            <w:r w:rsidRPr="00844277">
              <w:rPr>
                <w:rFonts w:ascii="Times New Roman" w:hAnsi="Times New Roman"/>
                <w:color w:val="000000" w:themeColor="text1"/>
              </w:rPr>
              <w:t>2012</w:t>
            </w:r>
          </w:p>
        </w:tc>
        <w:tc>
          <w:tcPr>
            <w:tcW w:w="0" w:type="auto"/>
            <w:shd w:val="clear" w:color="auto" w:fill="F8F4F8"/>
            <w:vAlign w:val="center"/>
          </w:tcPr>
          <w:p w:rsidR="002A1E94" w:rsidRPr="00844277" w:rsidRDefault="002A1E94" w:rsidP="00C06013">
            <w:pPr>
              <w:spacing w:line="240" w:lineRule="auto"/>
              <w:ind w:firstLine="567"/>
              <w:jc w:val="center"/>
              <w:rPr>
                <w:rFonts w:ascii="Times New Roman" w:hAnsi="Times New Roman"/>
                <w:color w:val="000000" w:themeColor="text1"/>
              </w:rPr>
            </w:pPr>
            <w:r w:rsidRPr="00844277">
              <w:rPr>
                <w:rFonts w:ascii="Times New Roman" w:hAnsi="Times New Roman"/>
                <w:color w:val="000000" w:themeColor="text1"/>
              </w:rPr>
              <w:t>2013</w:t>
            </w:r>
          </w:p>
        </w:tc>
      </w:tr>
      <w:tr w:rsidR="002A1E94" w:rsidRPr="00844277" w:rsidTr="002A1E94">
        <w:trPr>
          <w:trHeight w:val="320"/>
          <w:tblCellSpacing w:w="7" w:type="dxa"/>
        </w:trPr>
        <w:tc>
          <w:tcPr>
            <w:tcW w:w="2066" w:type="pct"/>
            <w:vAlign w:val="center"/>
          </w:tcPr>
          <w:p w:rsidR="002A1E94" w:rsidRPr="00844277" w:rsidRDefault="0000178F" w:rsidP="00C06013">
            <w:pPr>
              <w:spacing w:line="240" w:lineRule="auto"/>
              <w:ind w:firstLine="567"/>
              <w:jc w:val="both"/>
              <w:rPr>
                <w:rFonts w:ascii="Times New Roman" w:hAnsi="Times New Roman"/>
                <w:color w:val="000000" w:themeColor="text1"/>
                <w:lang w:val="kk-KZ"/>
              </w:rPr>
            </w:pPr>
            <w:r w:rsidRPr="00844277">
              <w:rPr>
                <w:rFonts w:ascii="Times New Roman" w:hAnsi="Times New Roman"/>
                <w:color w:val="000000" w:themeColor="text1"/>
              </w:rPr>
              <w:t>Б</w:t>
            </w:r>
            <w:r w:rsidR="002A1E94" w:rsidRPr="00844277">
              <w:rPr>
                <w:rFonts w:ascii="Times New Roman" w:hAnsi="Times New Roman"/>
                <w:color w:val="000000" w:themeColor="text1"/>
              </w:rPr>
              <w:t>юджет</w:t>
            </w:r>
            <w:r w:rsidRPr="00844277">
              <w:rPr>
                <w:rFonts w:ascii="Times New Roman" w:hAnsi="Times New Roman"/>
                <w:color w:val="000000" w:themeColor="text1"/>
                <w:lang w:val="kk-KZ"/>
              </w:rPr>
              <w:t xml:space="preserve"> шығыст</w:t>
            </w:r>
            <w:r w:rsidR="002A1E94" w:rsidRPr="00844277">
              <w:rPr>
                <w:rFonts w:ascii="Times New Roman" w:hAnsi="Times New Roman"/>
                <w:color w:val="000000" w:themeColor="text1"/>
              </w:rPr>
              <w:t>а</w:t>
            </w:r>
            <w:r w:rsidRPr="00844277">
              <w:rPr>
                <w:rFonts w:ascii="Times New Roman" w:hAnsi="Times New Roman"/>
                <w:color w:val="000000" w:themeColor="text1"/>
                <w:lang w:val="kk-KZ"/>
              </w:rPr>
              <w:t>ры</w:t>
            </w:r>
          </w:p>
        </w:tc>
        <w:tc>
          <w:tcPr>
            <w:tcW w:w="0" w:type="auto"/>
            <w:vAlign w:val="center"/>
          </w:tcPr>
          <w:p w:rsidR="002A1E94" w:rsidRPr="00844277" w:rsidRDefault="002A1E94" w:rsidP="00C06013">
            <w:pPr>
              <w:spacing w:line="240" w:lineRule="auto"/>
              <w:ind w:firstLine="567"/>
              <w:jc w:val="both"/>
              <w:rPr>
                <w:rFonts w:ascii="Times New Roman" w:hAnsi="Times New Roman"/>
                <w:color w:val="000000" w:themeColor="text1"/>
              </w:rPr>
            </w:pPr>
            <w:r w:rsidRPr="00844277">
              <w:rPr>
                <w:rFonts w:ascii="Times New Roman" w:hAnsi="Times New Roman"/>
                <w:color w:val="000000" w:themeColor="text1"/>
              </w:rPr>
              <w:t xml:space="preserve">60 </w:t>
            </w:r>
            <w:proofErr w:type="gramStart"/>
            <w:r w:rsidRPr="00844277">
              <w:rPr>
                <w:rFonts w:ascii="Times New Roman" w:hAnsi="Times New Roman"/>
                <w:color w:val="000000" w:themeColor="text1"/>
              </w:rPr>
              <w:t>млн</w:t>
            </w:r>
            <w:proofErr w:type="gramEnd"/>
            <w:r w:rsidRPr="00844277">
              <w:rPr>
                <w:rFonts w:ascii="Times New Roman" w:hAnsi="Times New Roman"/>
                <w:color w:val="000000" w:themeColor="text1"/>
              </w:rPr>
              <w:t xml:space="preserve"> </w:t>
            </w:r>
            <w:proofErr w:type="spellStart"/>
            <w:r w:rsidR="0000178F" w:rsidRPr="00844277">
              <w:rPr>
                <w:rFonts w:ascii="Times New Roman" w:hAnsi="Times New Roman"/>
                <w:color w:val="000000" w:themeColor="text1"/>
              </w:rPr>
              <w:t>теңге</w:t>
            </w:r>
            <w:proofErr w:type="spellEnd"/>
          </w:p>
        </w:tc>
        <w:tc>
          <w:tcPr>
            <w:tcW w:w="0" w:type="auto"/>
            <w:vAlign w:val="center"/>
          </w:tcPr>
          <w:p w:rsidR="002A1E94" w:rsidRPr="00844277" w:rsidRDefault="002A1E94" w:rsidP="00C06013">
            <w:pPr>
              <w:spacing w:line="240" w:lineRule="auto"/>
              <w:ind w:firstLine="567"/>
              <w:jc w:val="both"/>
              <w:rPr>
                <w:rFonts w:ascii="Times New Roman" w:hAnsi="Times New Roman"/>
                <w:color w:val="000000" w:themeColor="text1"/>
              </w:rPr>
            </w:pPr>
            <w:r w:rsidRPr="00844277">
              <w:rPr>
                <w:rFonts w:ascii="Times New Roman" w:hAnsi="Times New Roman"/>
                <w:color w:val="000000" w:themeColor="text1"/>
              </w:rPr>
              <w:t xml:space="preserve">50  </w:t>
            </w:r>
            <w:proofErr w:type="gramStart"/>
            <w:r w:rsidRPr="00844277">
              <w:rPr>
                <w:rFonts w:ascii="Times New Roman" w:hAnsi="Times New Roman"/>
                <w:color w:val="000000" w:themeColor="text1"/>
              </w:rPr>
              <w:t>млн</w:t>
            </w:r>
            <w:proofErr w:type="gramEnd"/>
            <w:r w:rsidRPr="00844277">
              <w:rPr>
                <w:rFonts w:ascii="Times New Roman" w:hAnsi="Times New Roman"/>
                <w:color w:val="000000" w:themeColor="text1"/>
              </w:rPr>
              <w:t xml:space="preserve"> </w:t>
            </w:r>
            <w:proofErr w:type="spellStart"/>
            <w:r w:rsidR="0000178F" w:rsidRPr="00844277">
              <w:rPr>
                <w:rFonts w:ascii="Times New Roman" w:hAnsi="Times New Roman"/>
                <w:color w:val="000000" w:themeColor="text1"/>
              </w:rPr>
              <w:t>теңге</w:t>
            </w:r>
            <w:proofErr w:type="spellEnd"/>
          </w:p>
        </w:tc>
        <w:tc>
          <w:tcPr>
            <w:tcW w:w="0" w:type="auto"/>
            <w:vAlign w:val="center"/>
          </w:tcPr>
          <w:p w:rsidR="002A1E94" w:rsidRPr="00844277" w:rsidRDefault="002A1E94" w:rsidP="00C06013">
            <w:pPr>
              <w:spacing w:line="240" w:lineRule="auto"/>
              <w:ind w:firstLine="567"/>
              <w:jc w:val="both"/>
              <w:rPr>
                <w:rFonts w:ascii="Times New Roman" w:hAnsi="Times New Roman"/>
                <w:color w:val="000000" w:themeColor="text1"/>
              </w:rPr>
            </w:pPr>
            <w:r w:rsidRPr="00844277">
              <w:rPr>
                <w:rFonts w:ascii="Times New Roman" w:hAnsi="Times New Roman"/>
                <w:color w:val="000000" w:themeColor="text1"/>
              </w:rPr>
              <w:t xml:space="preserve">40  </w:t>
            </w:r>
            <w:proofErr w:type="gramStart"/>
            <w:r w:rsidRPr="00844277">
              <w:rPr>
                <w:rFonts w:ascii="Times New Roman" w:hAnsi="Times New Roman"/>
                <w:color w:val="000000" w:themeColor="text1"/>
              </w:rPr>
              <w:t>млн</w:t>
            </w:r>
            <w:proofErr w:type="gramEnd"/>
            <w:r w:rsidRPr="00844277">
              <w:rPr>
                <w:rFonts w:ascii="Times New Roman" w:hAnsi="Times New Roman"/>
                <w:color w:val="000000" w:themeColor="text1"/>
              </w:rPr>
              <w:t xml:space="preserve"> </w:t>
            </w:r>
            <w:proofErr w:type="spellStart"/>
            <w:r w:rsidR="0000178F" w:rsidRPr="00844277">
              <w:rPr>
                <w:rFonts w:ascii="Times New Roman" w:hAnsi="Times New Roman"/>
                <w:color w:val="000000" w:themeColor="text1"/>
              </w:rPr>
              <w:t>теңге</w:t>
            </w:r>
            <w:proofErr w:type="spellEnd"/>
          </w:p>
        </w:tc>
      </w:tr>
    </w:tbl>
    <w:p w:rsidR="00714F75" w:rsidRPr="00844277" w:rsidRDefault="00714F75" w:rsidP="00C06013">
      <w:pPr>
        <w:spacing w:line="240" w:lineRule="auto"/>
        <w:ind w:firstLine="567"/>
        <w:jc w:val="both"/>
        <w:rPr>
          <w:rStyle w:val="hps"/>
          <w:rFonts w:ascii="Times New Roman" w:hAnsi="Times New Roman"/>
          <w:color w:val="000000" w:themeColor="text1"/>
          <w:sz w:val="28"/>
          <w:szCs w:val="28"/>
        </w:rPr>
      </w:pPr>
    </w:p>
    <w:p w:rsidR="00714F75" w:rsidRPr="00844277" w:rsidRDefault="0000178F" w:rsidP="00C06013">
      <w:pPr>
        <w:spacing w:line="240" w:lineRule="auto"/>
        <w:ind w:firstLine="567"/>
        <w:jc w:val="both"/>
        <w:rPr>
          <w:rFonts w:ascii="Times New Roman" w:hAnsi="Times New Roman"/>
          <w:color w:val="000000" w:themeColor="text1"/>
          <w:sz w:val="28"/>
          <w:szCs w:val="28"/>
        </w:rPr>
      </w:pPr>
      <w:r w:rsidRPr="00844277">
        <w:rPr>
          <w:rStyle w:val="hps"/>
          <w:rFonts w:ascii="Times New Roman" w:hAnsi="Times New Roman"/>
          <w:color w:val="000000" w:themeColor="text1"/>
          <w:sz w:val="28"/>
          <w:szCs w:val="28"/>
          <w:lang w:val="kk-KZ"/>
        </w:rPr>
        <w:t>Бұдан бұрын атап өтілгендей, Қазақстанда әртүрлі мемлекеттік</w:t>
      </w:r>
      <w:r w:rsidR="00DC677C" w:rsidRPr="00844277">
        <w:rPr>
          <w:rStyle w:val="hps"/>
          <w:rFonts w:ascii="Times New Roman" w:hAnsi="Times New Roman"/>
          <w:color w:val="000000" w:themeColor="text1"/>
          <w:sz w:val="28"/>
          <w:szCs w:val="28"/>
          <w:lang w:val="kk-KZ"/>
        </w:rPr>
        <w:t xml:space="preserve"> билік</w:t>
      </w:r>
      <w:r w:rsidRPr="00844277">
        <w:rPr>
          <w:rStyle w:val="hps"/>
          <w:rFonts w:ascii="Times New Roman" w:hAnsi="Times New Roman"/>
          <w:color w:val="000000" w:themeColor="text1"/>
          <w:sz w:val="28"/>
          <w:szCs w:val="28"/>
          <w:lang w:val="kk-KZ"/>
        </w:rPr>
        <w:t xml:space="preserve"> органдар</w:t>
      </w:r>
      <w:r w:rsidR="00DC677C" w:rsidRPr="00844277">
        <w:rPr>
          <w:rStyle w:val="hps"/>
          <w:rFonts w:ascii="Times New Roman" w:hAnsi="Times New Roman"/>
          <w:color w:val="000000" w:themeColor="text1"/>
          <w:sz w:val="28"/>
          <w:szCs w:val="28"/>
          <w:lang w:val="kk-KZ"/>
        </w:rPr>
        <w:t xml:space="preserve">ы ГТО объектісі мен болжамды пайдаланылуына байланысты генетикалық түрленген организм (ГТО) саласында түрлі деңгейдегі жауапкершілікке ие.  </w:t>
      </w:r>
      <w:r w:rsidR="00085AC8" w:rsidRPr="00844277">
        <w:rPr>
          <w:rFonts w:ascii="Times New Roman" w:hAnsi="Times New Roman"/>
          <w:color w:val="000000" w:themeColor="text1"/>
          <w:sz w:val="28"/>
          <w:szCs w:val="28"/>
        </w:rPr>
        <w:t xml:space="preserve"> </w:t>
      </w:r>
    </w:p>
    <w:p w:rsidR="00714F75" w:rsidRPr="00844277" w:rsidRDefault="00DC677C" w:rsidP="00C06013">
      <w:pPr>
        <w:spacing w:line="240" w:lineRule="auto"/>
        <w:ind w:firstLine="567"/>
        <w:jc w:val="both"/>
        <w:rPr>
          <w:rFonts w:ascii="Times New Roman" w:hAnsi="Times New Roman"/>
          <w:color w:val="000000" w:themeColor="text1"/>
          <w:sz w:val="28"/>
          <w:szCs w:val="28"/>
        </w:rPr>
      </w:pPr>
      <w:r w:rsidRPr="00844277">
        <w:rPr>
          <w:rStyle w:val="hps"/>
          <w:rFonts w:ascii="Times New Roman" w:hAnsi="Times New Roman"/>
          <w:color w:val="000000" w:themeColor="text1"/>
          <w:sz w:val="28"/>
          <w:szCs w:val="28"/>
          <w:lang w:val="kk-KZ"/>
        </w:rPr>
        <w:t>Алайда, қоршаған орта мен адам денсаулығына тәуекелді бағалау  шешім қабылдау үшін қанда</w:t>
      </w:r>
      <w:r w:rsidR="00234B21" w:rsidRPr="00844277">
        <w:rPr>
          <w:rStyle w:val="hps"/>
          <w:rFonts w:ascii="Times New Roman" w:hAnsi="Times New Roman"/>
          <w:color w:val="000000" w:themeColor="text1"/>
          <w:sz w:val="28"/>
          <w:szCs w:val="28"/>
          <w:lang w:val="kk-KZ"/>
        </w:rPr>
        <w:t>й орган жауапты екеніне қарамастан</w:t>
      </w:r>
      <w:r w:rsidRPr="00844277">
        <w:rPr>
          <w:rStyle w:val="hps"/>
          <w:rFonts w:ascii="Times New Roman" w:hAnsi="Times New Roman"/>
          <w:color w:val="000000" w:themeColor="text1"/>
          <w:sz w:val="28"/>
          <w:szCs w:val="28"/>
          <w:lang w:val="kk-KZ"/>
        </w:rPr>
        <w:t xml:space="preserve"> ГТО бойынша барлық шешім</w:t>
      </w:r>
      <w:r w:rsidR="00234B21" w:rsidRPr="00844277">
        <w:rPr>
          <w:rStyle w:val="hps"/>
          <w:rFonts w:ascii="Times New Roman" w:hAnsi="Times New Roman"/>
          <w:color w:val="000000" w:themeColor="text1"/>
          <w:sz w:val="28"/>
          <w:szCs w:val="28"/>
          <w:lang w:val="kk-KZ"/>
        </w:rPr>
        <w:t xml:space="preserve">дерді қабылдауда басты </w:t>
      </w:r>
      <w:r w:rsidR="00234B21" w:rsidRPr="00844277">
        <w:rPr>
          <w:rStyle w:val="hps"/>
          <w:rFonts w:ascii="Times New Roman" w:hAnsi="Times New Roman"/>
          <w:color w:val="000000" w:themeColor="text1"/>
          <w:sz w:val="28"/>
          <w:szCs w:val="28"/>
        </w:rPr>
        <w:t xml:space="preserve">элемент </w:t>
      </w:r>
      <w:r w:rsidR="00234B21" w:rsidRPr="00844277">
        <w:rPr>
          <w:rStyle w:val="hps"/>
          <w:rFonts w:ascii="Times New Roman" w:hAnsi="Times New Roman"/>
          <w:color w:val="000000" w:themeColor="text1"/>
          <w:sz w:val="28"/>
          <w:szCs w:val="28"/>
          <w:lang w:val="kk-KZ"/>
        </w:rPr>
        <w:t>болып табылады.</w:t>
      </w:r>
    </w:p>
    <w:p w:rsidR="004C364A" w:rsidRPr="00844277" w:rsidRDefault="00234B21" w:rsidP="00C06013">
      <w:pPr>
        <w:spacing w:line="240" w:lineRule="auto"/>
        <w:ind w:firstLine="567"/>
        <w:jc w:val="both"/>
        <w:rPr>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Қазақстандағы биоқауіпсіздік бойынша басты мемлекеттік нормативтік құжат «Биологиялық қауіпсіздік туралы» Қазақстан Республикасының Заңы болып табылады. Қолданыстағы заң ГТО биоқауіпсіздігінің құқықтық және нормативтік мәселелерін реттейді</w:t>
      </w:r>
      <w:r w:rsidR="004C364A" w:rsidRPr="00844277">
        <w:rPr>
          <w:rStyle w:val="hps"/>
          <w:rFonts w:ascii="Times New Roman" w:hAnsi="Times New Roman"/>
          <w:color w:val="000000" w:themeColor="text1"/>
          <w:sz w:val="28"/>
          <w:szCs w:val="28"/>
          <w:lang w:val="kk-KZ"/>
        </w:rPr>
        <w:t>, Картахен жобасы бойынша орындалуы міндетті болып табылады.</w:t>
      </w:r>
    </w:p>
    <w:p w:rsidR="004C364A" w:rsidRPr="00844277" w:rsidRDefault="004C364A" w:rsidP="00C06013">
      <w:pPr>
        <w:spacing w:line="240" w:lineRule="auto"/>
        <w:ind w:firstLine="567"/>
        <w:jc w:val="both"/>
        <w:rPr>
          <w:rStyle w:val="hps"/>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 xml:space="preserve"> 2009 жылғы (</w:t>
      </w:r>
      <w:r w:rsidRPr="00844277">
        <w:rPr>
          <w:rFonts w:ascii="Times New Roman" w:hAnsi="Times New Roman"/>
          <w:color w:val="000000" w:themeColor="text1"/>
          <w:sz w:val="28"/>
          <w:szCs w:val="28"/>
          <w:lang w:val="kk-KZ"/>
        </w:rPr>
        <w:t xml:space="preserve"># </w:t>
      </w:r>
      <w:r w:rsidRPr="00844277">
        <w:rPr>
          <w:rStyle w:val="hps"/>
          <w:rFonts w:ascii="Times New Roman" w:hAnsi="Times New Roman"/>
          <w:color w:val="000000" w:themeColor="text1"/>
          <w:sz w:val="28"/>
          <w:szCs w:val="28"/>
          <w:lang w:val="kk-KZ"/>
        </w:rPr>
        <w:t>579</w:t>
      </w:r>
      <w:r w:rsidRPr="00844277">
        <w:rPr>
          <w:rFonts w:ascii="Times New Roman" w:hAnsi="Times New Roman"/>
          <w:color w:val="000000" w:themeColor="text1"/>
          <w:sz w:val="28"/>
          <w:szCs w:val="28"/>
          <w:lang w:val="kk-KZ"/>
        </w:rPr>
        <w:t xml:space="preserve">) желтоқсанда қабылданған ГТО (ГТО туралы Заң) мемлекеттік реттеу туралы заң ГТО айналымына жауапты органдарды айқындайды.  </w:t>
      </w:r>
    </w:p>
    <w:p w:rsidR="000316A2" w:rsidRPr="00844277" w:rsidRDefault="00CF30CD" w:rsidP="00C06013">
      <w:pPr>
        <w:spacing w:line="240" w:lineRule="auto"/>
        <w:ind w:firstLine="567"/>
        <w:jc w:val="both"/>
        <w:rPr>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Мониторинг  жалпы шолуды жүзеге асыруда, тәуекелді бағалау нәтижелерінде қорытындылануы мүмкін, нақты жағдайларды бақылау. Тауарды нарыққа орналастыратын хабарлаушы өнім мен оны пайдалану қоршаған орта мен адам денсаулығына әсерін мониторингілеуді іске асыруды қамтамасыз етіп, сонымен қатар тиісті мемлекеттік орган (ҚР Энергетика министрлігі) алдында мониторинг қорытындылары туралы тұрақты түрде есеп беріп отыруы тиіс.  Мониторинг үшін әртүрлі тәсілдер бойынша басшылық ететін принциптер</w:t>
      </w:r>
      <w:r w:rsidR="00B25794" w:rsidRPr="00844277">
        <w:rPr>
          <w:rStyle w:val="hps"/>
          <w:rFonts w:ascii="Times New Roman" w:hAnsi="Times New Roman"/>
          <w:color w:val="000000" w:themeColor="text1"/>
          <w:sz w:val="28"/>
          <w:szCs w:val="28"/>
          <w:lang w:val="kk-KZ"/>
        </w:rPr>
        <w:t xml:space="preserve"> </w:t>
      </w:r>
      <w:r w:rsidRPr="00844277">
        <w:rPr>
          <w:rStyle w:val="hps"/>
          <w:rFonts w:ascii="Times New Roman" w:hAnsi="Times New Roman"/>
          <w:color w:val="000000" w:themeColor="text1"/>
          <w:sz w:val="28"/>
          <w:szCs w:val="28"/>
          <w:lang w:val="kk-KZ"/>
        </w:rPr>
        <w:t xml:space="preserve">ғылыми комиссиялар мен хабарлаушылар үшін </w:t>
      </w:r>
      <w:r w:rsidR="00F51F14" w:rsidRPr="00844277">
        <w:rPr>
          <w:rStyle w:val="hps"/>
          <w:rFonts w:ascii="Times New Roman" w:hAnsi="Times New Roman"/>
          <w:color w:val="000000" w:themeColor="text1"/>
          <w:sz w:val="28"/>
          <w:szCs w:val="28"/>
          <w:lang w:val="kk-KZ"/>
        </w:rPr>
        <w:t xml:space="preserve">алдынала қарастырылуы тиіс.  </w:t>
      </w:r>
    </w:p>
    <w:p w:rsidR="00212AA8" w:rsidRPr="00844277" w:rsidRDefault="00F51F14" w:rsidP="00C06013">
      <w:pPr>
        <w:spacing w:line="240" w:lineRule="auto"/>
        <w:ind w:firstLine="567"/>
        <w:jc w:val="both"/>
        <w:rPr>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lastRenderedPageBreak/>
        <w:t xml:space="preserve">Барлық уәкілетті министрліктер нормативтік-құқықтық базаны дайындау үшін жауапты тұлғаларды белгілейді.  Ерекше </w:t>
      </w:r>
      <w:r w:rsidR="00B25794" w:rsidRPr="00844277">
        <w:rPr>
          <w:rStyle w:val="hps"/>
          <w:rFonts w:ascii="Times New Roman" w:hAnsi="Times New Roman"/>
          <w:color w:val="000000" w:themeColor="text1"/>
          <w:sz w:val="28"/>
          <w:szCs w:val="28"/>
          <w:lang w:val="kk-KZ"/>
        </w:rPr>
        <w:t>назарды әртүрлі мақсаттағы ГТО-ларды қолдануға рұ</w:t>
      </w:r>
      <w:r w:rsidRPr="00844277">
        <w:rPr>
          <w:rStyle w:val="hps"/>
          <w:rFonts w:ascii="Times New Roman" w:hAnsi="Times New Roman"/>
          <w:color w:val="000000" w:themeColor="text1"/>
          <w:sz w:val="28"/>
          <w:szCs w:val="28"/>
          <w:lang w:val="kk-KZ"/>
        </w:rPr>
        <w:t>қсаттар мен келісулер алуға сұрау салуларды пысықтаудың әкімшілік рәсімдеріне аудару керек. Бақылаушы орган ретінде бұрынғы Қоршаған орта және су ресурстары министрлігінің атынан әрекет ететін Энергетика минист</w:t>
      </w:r>
      <w:r w:rsidR="00B25794" w:rsidRPr="00844277">
        <w:rPr>
          <w:rStyle w:val="hps"/>
          <w:rFonts w:ascii="Times New Roman" w:hAnsi="Times New Roman"/>
          <w:color w:val="000000" w:themeColor="text1"/>
          <w:sz w:val="28"/>
          <w:szCs w:val="28"/>
          <w:lang w:val="kk-KZ"/>
        </w:rPr>
        <w:t>рлігін, Денсаулық сақтау министр</w:t>
      </w:r>
      <w:r w:rsidRPr="00844277">
        <w:rPr>
          <w:rStyle w:val="hps"/>
          <w:rFonts w:ascii="Times New Roman" w:hAnsi="Times New Roman"/>
          <w:color w:val="000000" w:themeColor="text1"/>
          <w:sz w:val="28"/>
          <w:szCs w:val="28"/>
          <w:lang w:val="kk-KZ"/>
        </w:rPr>
        <w:t xml:space="preserve">лігі мен Ауыл шаруашылығы министрлігі мен рұқсат пен келісім алуға сұрау салуларды пысықтау жөніндегі әкімшілік мәселелерді шешу құзыретіне кіретін олардың ұйымдарын, </w:t>
      </w:r>
      <w:r w:rsidR="00472521" w:rsidRPr="00844277">
        <w:rPr>
          <w:rStyle w:val="hps"/>
          <w:rFonts w:ascii="Times New Roman" w:hAnsi="Times New Roman"/>
          <w:color w:val="000000" w:themeColor="text1"/>
          <w:sz w:val="28"/>
          <w:szCs w:val="28"/>
          <w:lang w:val="kk-KZ"/>
        </w:rPr>
        <w:t xml:space="preserve">соның ішінде инспекциялар мен кеденді үйлестіру сапасына тексеру жүргізу қажет. </w:t>
      </w:r>
      <w:r w:rsidR="00472521" w:rsidRPr="00844277">
        <w:rPr>
          <w:rFonts w:ascii="Times New Roman" w:hAnsi="Times New Roman"/>
          <w:color w:val="000000" w:themeColor="text1"/>
          <w:sz w:val="28"/>
          <w:szCs w:val="28"/>
          <w:lang w:val="kk-KZ"/>
        </w:rPr>
        <w:t xml:space="preserve">Проблема шешім қабылдау жүйесінің қиындығында, көп деңгейлі жүйеден, құзыретті органдардың көптігінен, сондай-ақ уақыт бойынша әрбір әкімшілік рәсімдер мен ГТО туралы заң қолданысқа енгізілетін сәтке  хабарламалардың болжанбайтын санынан  уақыт жағынан қатаң шектеулермен қатар қалың жұртшылық өкілдерінен тұруы мүмкін.  </w:t>
      </w:r>
    </w:p>
    <w:p w:rsidR="00212AA8" w:rsidRPr="00844277" w:rsidRDefault="00085AC8" w:rsidP="00C06013">
      <w:pPr>
        <w:spacing w:line="240" w:lineRule="auto"/>
        <w:ind w:firstLine="567"/>
        <w:jc w:val="both"/>
        <w:rPr>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w:t>
      </w:r>
      <w:r w:rsidR="00472521" w:rsidRPr="00844277">
        <w:rPr>
          <w:rStyle w:val="hps"/>
          <w:rFonts w:ascii="Times New Roman" w:hAnsi="Times New Roman"/>
          <w:color w:val="000000" w:themeColor="text1"/>
          <w:sz w:val="28"/>
          <w:szCs w:val="28"/>
          <w:lang w:val="kk-KZ"/>
        </w:rPr>
        <w:t>Сұрау салуды әкімшілік пысықтау бойынша нұсқауды әзірлеу қажет болады. Онда сонымен қатар</w:t>
      </w:r>
      <w:r w:rsidR="00B25794" w:rsidRPr="00844277">
        <w:rPr>
          <w:rStyle w:val="hps"/>
          <w:rFonts w:ascii="Times New Roman" w:hAnsi="Times New Roman"/>
          <w:color w:val="000000" w:themeColor="text1"/>
          <w:sz w:val="28"/>
          <w:szCs w:val="28"/>
          <w:lang w:val="kk-KZ"/>
        </w:rPr>
        <w:t xml:space="preserve"> </w:t>
      </w:r>
      <w:r w:rsidR="00D424F7" w:rsidRPr="00844277">
        <w:rPr>
          <w:rStyle w:val="hps"/>
          <w:rFonts w:ascii="Times New Roman" w:hAnsi="Times New Roman"/>
          <w:color w:val="000000" w:themeColor="text1"/>
          <w:sz w:val="28"/>
          <w:szCs w:val="28"/>
          <w:lang w:val="kk-KZ"/>
        </w:rPr>
        <w:t xml:space="preserve">деректерді қадағалау және рәсімдік сұрақтарды қорғау бойынша жүйені қамтуы тиіс.  </w:t>
      </w:r>
    </w:p>
    <w:p w:rsidR="00212AA8" w:rsidRPr="00844277" w:rsidRDefault="00085AC8" w:rsidP="00C06013">
      <w:pPr>
        <w:spacing w:line="240" w:lineRule="auto"/>
        <w:ind w:firstLine="567"/>
        <w:jc w:val="both"/>
        <w:rPr>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 xml:space="preserve">• </w:t>
      </w:r>
      <w:r w:rsidR="00D424F7" w:rsidRPr="00844277">
        <w:rPr>
          <w:rStyle w:val="hps"/>
          <w:rFonts w:ascii="Times New Roman" w:hAnsi="Times New Roman"/>
          <w:color w:val="000000" w:themeColor="text1"/>
          <w:sz w:val="28"/>
          <w:szCs w:val="28"/>
          <w:lang w:val="kk-KZ"/>
        </w:rPr>
        <w:t xml:space="preserve">Хабарламалар үшін сұрау салуларды әкімшілік пысықтау бойынша ыңғайлы нұсқауды әзірлеу қажет.  </w:t>
      </w:r>
    </w:p>
    <w:p w:rsidR="00212AA8" w:rsidRPr="00844277" w:rsidRDefault="00085AC8" w:rsidP="00C06013">
      <w:pPr>
        <w:spacing w:line="240" w:lineRule="auto"/>
        <w:ind w:firstLine="567"/>
        <w:jc w:val="both"/>
        <w:rPr>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w:t>
      </w:r>
      <w:r w:rsidR="00D424F7" w:rsidRPr="00844277">
        <w:rPr>
          <w:rStyle w:val="hps"/>
          <w:rFonts w:ascii="Times New Roman" w:hAnsi="Times New Roman"/>
          <w:color w:val="000000" w:themeColor="text1"/>
          <w:sz w:val="28"/>
          <w:szCs w:val="28"/>
          <w:lang w:val="kk-KZ"/>
        </w:rPr>
        <w:t xml:space="preserve"> Құпия ақпаратты қорғау жүйесі әзірленуі тиіс.  </w:t>
      </w:r>
    </w:p>
    <w:p w:rsidR="00212AA8" w:rsidRPr="00844277" w:rsidRDefault="00085AC8" w:rsidP="00C06013">
      <w:pPr>
        <w:spacing w:line="240" w:lineRule="auto"/>
        <w:ind w:firstLine="567"/>
        <w:jc w:val="both"/>
        <w:rPr>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w:t>
      </w:r>
      <w:r w:rsidR="00B25794" w:rsidRPr="00844277">
        <w:rPr>
          <w:rStyle w:val="hps"/>
          <w:rFonts w:ascii="Times New Roman" w:hAnsi="Times New Roman"/>
          <w:color w:val="000000" w:themeColor="text1"/>
          <w:sz w:val="28"/>
          <w:szCs w:val="28"/>
          <w:lang w:val="kk-KZ"/>
        </w:rPr>
        <w:t xml:space="preserve"> С</w:t>
      </w:r>
      <w:r w:rsidR="00D424F7" w:rsidRPr="00844277">
        <w:rPr>
          <w:rStyle w:val="hps"/>
          <w:rFonts w:ascii="Times New Roman" w:hAnsi="Times New Roman"/>
          <w:color w:val="000000" w:themeColor="text1"/>
          <w:sz w:val="28"/>
          <w:szCs w:val="28"/>
          <w:lang w:val="kk-KZ"/>
        </w:rPr>
        <w:t xml:space="preserve">ұрау салуларды пысықтау үшін әкімшілік рәсімдерде пайдаланылатын нысандар әзірленуі тиіс (мысалы, тапсырғаны туралы хабарлама, хабарламаның толықтығын мойындау, қосымша ақпаратты сұрату нысаны және т.б.).  </w:t>
      </w:r>
    </w:p>
    <w:p w:rsidR="0045754F" w:rsidRPr="00844277" w:rsidRDefault="00D424F7" w:rsidP="00C06013">
      <w:pPr>
        <w:spacing w:line="240" w:lineRule="auto"/>
        <w:ind w:firstLine="567"/>
        <w:jc w:val="both"/>
        <w:rPr>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Әсіресе тамақ өнеркәсібі тарапынан барлық үдерістерді</w:t>
      </w:r>
      <w:r w:rsidR="0064691A" w:rsidRPr="00844277">
        <w:rPr>
          <w:rStyle w:val="hps"/>
          <w:rFonts w:ascii="Times New Roman" w:hAnsi="Times New Roman"/>
          <w:color w:val="000000" w:themeColor="text1"/>
          <w:sz w:val="28"/>
          <w:szCs w:val="28"/>
          <w:lang w:val="kk-KZ"/>
        </w:rPr>
        <w:t xml:space="preserve"> (өнеркәсіптік және әкімшілік)</w:t>
      </w:r>
      <w:r w:rsidRPr="00844277">
        <w:rPr>
          <w:rStyle w:val="hps"/>
          <w:rFonts w:ascii="Times New Roman" w:hAnsi="Times New Roman"/>
          <w:color w:val="000000" w:themeColor="text1"/>
          <w:sz w:val="28"/>
          <w:szCs w:val="28"/>
          <w:lang w:val="kk-KZ"/>
        </w:rPr>
        <w:t xml:space="preserve"> қадағалау және айқындығы бойынша нақты қағидаға </w:t>
      </w:r>
      <w:r w:rsidR="0064691A" w:rsidRPr="00844277">
        <w:rPr>
          <w:rStyle w:val="hps"/>
          <w:rFonts w:ascii="Times New Roman" w:hAnsi="Times New Roman"/>
          <w:color w:val="000000" w:themeColor="text1"/>
          <w:sz w:val="28"/>
          <w:szCs w:val="28"/>
          <w:lang w:val="kk-KZ"/>
        </w:rPr>
        <w:t xml:space="preserve">деген өткір қажеттілік бар, себебі </w:t>
      </w:r>
      <w:r w:rsidRPr="00844277">
        <w:rPr>
          <w:rStyle w:val="hps"/>
          <w:rFonts w:ascii="Times New Roman" w:hAnsi="Times New Roman"/>
          <w:color w:val="000000" w:themeColor="text1"/>
          <w:sz w:val="28"/>
          <w:szCs w:val="28"/>
          <w:lang w:val="kk-KZ"/>
        </w:rPr>
        <w:t xml:space="preserve"> </w:t>
      </w:r>
      <w:r w:rsidR="0064691A" w:rsidRPr="00844277">
        <w:rPr>
          <w:rStyle w:val="hps"/>
          <w:rFonts w:ascii="Times New Roman" w:hAnsi="Times New Roman"/>
          <w:color w:val="000000" w:themeColor="text1"/>
          <w:sz w:val="28"/>
          <w:szCs w:val="28"/>
          <w:lang w:val="kk-KZ"/>
        </w:rPr>
        <w:t>ГТО талдауларды жүргізуге шығыстарды ұстап қалатын болады.  Олар</w:t>
      </w:r>
      <w:r w:rsidR="00B27109" w:rsidRPr="00844277">
        <w:rPr>
          <w:rStyle w:val="hps"/>
          <w:rFonts w:ascii="Times New Roman" w:hAnsi="Times New Roman"/>
          <w:color w:val="000000" w:themeColor="text1"/>
          <w:sz w:val="28"/>
          <w:szCs w:val="28"/>
          <w:lang w:val="kk-KZ"/>
        </w:rPr>
        <w:t xml:space="preserve"> қоймалық басқаруды тасымалдау жөніндегі, түсімді қабылдау  және </w:t>
      </w:r>
      <w:r w:rsidR="00B27109" w:rsidRPr="00844277">
        <w:rPr>
          <w:rFonts w:ascii="Times New Roman" w:hAnsi="Times New Roman"/>
          <w:color w:val="000000" w:themeColor="text1"/>
          <w:sz w:val="28"/>
          <w:szCs w:val="28"/>
          <w:lang w:val="kk-KZ"/>
        </w:rPr>
        <w:t>басқа да қосалқы іс-шараларды қабылдау қағидаларына</w:t>
      </w:r>
      <w:r w:rsidR="00763E7C" w:rsidRPr="00844277">
        <w:rPr>
          <w:rFonts w:ascii="Times New Roman" w:hAnsi="Times New Roman"/>
          <w:color w:val="000000" w:themeColor="text1"/>
          <w:sz w:val="28"/>
          <w:szCs w:val="28"/>
          <w:lang w:val="kk-KZ"/>
        </w:rPr>
        <w:t xml:space="preserve"> (немесе жетекшілік ететін қағидаттарға)</w:t>
      </w:r>
      <w:r w:rsidR="00B27109" w:rsidRPr="00844277">
        <w:rPr>
          <w:rFonts w:ascii="Times New Roman" w:hAnsi="Times New Roman"/>
          <w:color w:val="000000" w:themeColor="text1"/>
          <w:sz w:val="28"/>
          <w:szCs w:val="28"/>
          <w:lang w:val="kk-KZ"/>
        </w:rPr>
        <w:t xml:space="preserve"> </w:t>
      </w:r>
      <w:r w:rsidR="00893AAC" w:rsidRPr="00844277">
        <w:rPr>
          <w:rFonts w:ascii="Times New Roman" w:hAnsi="Times New Roman"/>
          <w:color w:val="000000" w:themeColor="text1"/>
          <w:sz w:val="28"/>
          <w:szCs w:val="28"/>
          <w:lang w:val="kk-KZ"/>
        </w:rPr>
        <w:t xml:space="preserve">қосымша </w:t>
      </w:r>
      <w:r w:rsidR="00763E7C" w:rsidRPr="00844277">
        <w:rPr>
          <w:rFonts w:ascii="Times New Roman" w:hAnsi="Times New Roman"/>
          <w:color w:val="000000" w:themeColor="text1"/>
          <w:sz w:val="28"/>
          <w:szCs w:val="28"/>
          <w:lang w:val="kk-KZ"/>
        </w:rPr>
        <w:t>шикізат азықтарын</w:t>
      </w:r>
      <w:r w:rsidR="00ED7C7B" w:rsidRPr="00844277">
        <w:rPr>
          <w:rFonts w:ascii="Times New Roman" w:hAnsi="Times New Roman"/>
          <w:color w:val="000000" w:themeColor="text1"/>
          <w:sz w:val="28"/>
          <w:szCs w:val="28"/>
          <w:lang w:val="kk-KZ"/>
        </w:rPr>
        <w:t xml:space="preserve"> қандай да бір араластыру</w:t>
      </w:r>
      <w:r w:rsidR="00763E7C" w:rsidRPr="00844277">
        <w:rPr>
          <w:rFonts w:ascii="Times New Roman" w:hAnsi="Times New Roman"/>
          <w:color w:val="000000" w:themeColor="text1"/>
          <w:sz w:val="28"/>
          <w:szCs w:val="28"/>
          <w:lang w:val="kk-KZ"/>
        </w:rPr>
        <w:t xml:space="preserve">ды болдырмау үшін тиісті жағдайларда көзделген жетекшілік ететін принциптермен жақсы  тәжірибе ережелеріне сәйкес орындалуы тиіс деп ұйғарады.  Тамақ өнеркәсібі </w:t>
      </w:r>
      <w:r w:rsidR="007B2FC5" w:rsidRPr="00844277">
        <w:rPr>
          <w:rFonts w:ascii="Times New Roman" w:hAnsi="Times New Roman"/>
          <w:color w:val="000000" w:themeColor="text1"/>
          <w:sz w:val="28"/>
          <w:szCs w:val="28"/>
          <w:lang w:val="kk-KZ"/>
        </w:rPr>
        <w:t xml:space="preserve"> барлық үдерістер </w:t>
      </w:r>
      <w:r w:rsidR="00763E7C" w:rsidRPr="00844277">
        <w:rPr>
          <w:rFonts w:ascii="Times New Roman" w:hAnsi="Times New Roman"/>
          <w:color w:val="000000" w:themeColor="text1"/>
          <w:sz w:val="28"/>
          <w:szCs w:val="28"/>
          <w:lang w:val="kk-KZ"/>
        </w:rPr>
        <w:t>өндірістік тізбекте барлық</w:t>
      </w:r>
      <w:r w:rsidR="007B2FC5" w:rsidRPr="00844277">
        <w:rPr>
          <w:rFonts w:ascii="Times New Roman" w:hAnsi="Times New Roman"/>
          <w:color w:val="000000" w:themeColor="text1"/>
          <w:sz w:val="28"/>
          <w:szCs w:val="28"/>
          <w:lang w:val="kk-KZ"/>
        </w:rPr>
        <w:t xml:space="preserve"> үдерістер ең жақсы тәжірибе қағидаларына сәйкес орындалған жағдайда өз өнімдерін тиісті үлгіде таңбалай алады.  </w:t>
      </w:r>
    </w:p>
    <w:p w:rsidR="0045754F" w:rsidRPr="00844277" w:rsidRDefault="007B2FC5" w:rsidP="00C06013">
      <w:pPr>
        <w:spacing w:line="240" w:lineRule="auto"/>
        <w:ind w:firstLine="567"/>
        <w:jc w:val="both"/>
        <w:rPr>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ГТО, ГТ-өнімдер мен азықтарды қадағалау жә</w:t>
      </w:r>
      <w:r w:rsidR="00ED7C7B" w:rsidRPr="00844277">
        <w:rPr>
          <w:rStyle w:val="hps"/>
          <w:rFonts w:ascii="Times New Roman" w:hAnsi="Times New Roman"/>
          <w:color w:val="000000" w:themeColor="text1"/>
          <w:sz w:val="28"/>
          <w:szCs w:val="28"/>
          <w:lang w:val="kk-KZ"/>
        </w:rPr>
        <w:t>не таңбалау жөніндегі және ГТО-</w:t>
      </w:r>
      <w:r w:rsidRPr="00844277">
        <w:rPr>
          <w:rStyle w:val="hps"/>
          <w:rFonts w:ascii="Times New Roman" w:hAnsi="Times New Roman"/>
          <w:color w:val="000000" w:themeColor="text1"/>
          <w:sz w:val="28"/>
          <w:szCs w:val="28"/>
          <w:lang w:val="kk-KZ"/>
        </w:rPr>
        <w:t xml:space="preserve">ны трансшекаралық орнын ауыстыру жөніндегі қағида күтіліп отырғандай  осы жылдың соңында қабылданатын болады.  </w:t>
      </w:r>
    </w:p>
    <w:p w:rsidR="006134B6" w:rsidRPr="00844277" w:rsidRDefault="007B2FC5" w:rsidP="00C06013">
      <w:pPr>
        <w:spacing w:line="240" w:lineRule="auto"/>
        <w:ind w:firstLine="567"/>
        <w:jc w:val="both"/>
        <w:rPr>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 xml:space="preserve">Биоқауіпсіздік жөніндегі заңнама ережелерін жүзеге асыруды мониторингілеу Қазақстан Республикасының биоәртүрлілік пен биоқауіпсіздік </w:t>
      </w:r>
      <w:r w:rsidR="00DE7129" w:rsidRPr="00844277">
        <w:rPr>
          <w:rStyle w:val="hps"/>
          <w:rFonts w:ascii="Times New Roman" w:hAnsi="Times New Roman"/>
          <w:color w:val="000000" w:themeColor="text1"/>
          <w:sz w:val="28"/>
          <w:szCs w:val="28"/>
          <w:lang w:val="kk-KZ"/>
        </w:rPr>
        <w:t xml:space="preserve"> инспекциясымен, Қазақстан Республикасының денсаулық сақтау инспекциясымен, Қзақстан Республикасының ауыл шаруашылығы инспекциясымен, Қазақстан Республикасының ауыл шаруашылығы өнімдері </w:t>
      </w:r>
      <w:r w:rsidR="00DE7129" w:rsidRPr="00844277">
        <w:rPr>
          <w:rStyle w:val="hps"/>
          <w:rFonts w:ascii="Times New Roman" w:hAnsi="Times New Roman"/>
          <w:color w:val="000000" w:themeColor="text1"/>
          <w:sz w:val="28"/>
          <w:szCs w:val="28"/>
          <w:lang w:val="kk-KZ"/>
        </w:rPr>
        <w:lastRenderedPageBreak/>
        <w:t xml:space="preserve">мен азық түлік сапасын бақылау жөніндегі инспекция, Қазақстан Республикасының ветеринарлық басқару шеңберінде қадағалау жөніндегі басқармамен, Қазақстан Республикасының Еңбек қауіпсіздігін қамтамасыз ету жөніндегі инспекциямен әркім өз құзыреті шегінде жүзеге асырылады.  Мониторингті қадағалау бойынша құзырет рұқсаттар мен келісімдерде көрсетілетін болады.  </w:t>
      </w:r>
      <w:r w:rsidR="00085AC8" w:rsidRPr="00844277">
        <w:rPr>
          <w:rFonts w:ascii="Times New Roman" w:hAnsi="Times New Roman"/>
          <w:color w:val="000000" w:themeColor="text1"/>
          <w:sz w:val="28"/>
          <w:szCs w:val="28"/>
          <w:lang w:val="kk-KZ"/>
        </w:rPr>
        <w:t xml:space="preserve"> </w:t>
      </w:r>
    </w:p>
    <w:p w:rsidR="00EC66A4" w:rsidRPr="00844277" w:rsidRDefault="00DE7129" w:rsidP="00C06013">
      <w:pPr>
        <w:spacing w:line="240" w:lineRule="auto"/>
        <w:ind w:firstLine="567"/>
        <w:jc w:val="both"/>
        <w:rPr>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 xml:space="preserve">Егер мониторинг нәтижесінде немесе хабарлама негізінде </w:t>
      </w:r>
      <w:r w:rsidR="0064734B" w:rsidRPr="00844277">
        <w:rPr>
          <w:rStyle w:val="hps"/>
          <w:rFonts w:ascii="Times New Roman" w:hAnsi="Times New Roman"/>
          <w:color w:val="000000" w:themeColor="text1"/>
          <w:sz w:val="28"/>
          <w:szCs w:val="28"/>
          <w:lang w:val="kk-KZ"/>
        </w:rPr>
        <w:t xml:space="preserve">қоршаған орта мен адам денсаулығын қорғаудың міндетті  шарттары мен талаптарын орындамау қауіп-қатер туындауына себеп болғаны белгіленген болса, мынадай шаралар қабылдануы мүмкін:    </w:t>
      </w:r>
    </w:p>
    <w:p w:rsidR="00DD7C3D" w:rsidRPr="00844277" w:rsidRDefault="0064734B" w:rsidP="00C06013">
      <w:pPr>
        <w:pStyle w:val="a9"/>
        <w:numPr>
          <w:ilvl w:val="0"/>
          <w:numId w:val="2"/>
        </w:numPr>
        <w:tabs>
          <w:tab w:val="left" w:pos="993"/>
        </w:tabs>
        <w:spacing w:line="240" w:lineRule="auto"/>
        <w:ind w:left="0" w:firstLine="567"/>
        <w:jc w:val="both"/>
        <w:rPr>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 xml:space="preserve"> ГТО–ны шектеулі пайдалануға, қоршаған ортаға әдейі шығару немесе тауарды нарықта орналастыруға тыйым салу;  </w:t>
      </w:r>
    </w:p>
    <w:p w:rsidR="00FD4214" w:rsidRPr="00844277" w:rsidRDefault="0064734B" w:rsidP="00C06013">
      <w:pPr>
        <w:pStyle w:val="a9"/>
        <w:numPr>
          <w:ilvl w:val="0"/>
          <w:numId w:val="2"/>
        </w:numPr>
        <w:tabs>
          <w:tab w:val="left" w:pos="993"/>
        </w:tabs>
        <w:spacing w:line="240" w:lineRule="auto"/>
        <w:ind w:left="0" w:firstLine="567"/>
        <w:jc w:val="both"/>
        <w:rPr>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 xml:space="preserve">ГТО–ны шектеулі пайдалануды, қоршаған ортаға әдейі шығару немесе тауарды нарықта орналастыруды уақытша тоқтату;   </w:t>
      </w:r>
    </w:p>
    <w:p w:rsidR="00C53313" w:rsidRPr="00844277" w:rsidRDefault="0064734B" w:rsidP="00C06013">
      <w:pPr>
        <w:pStyle w:val="a9"/>
        <w:numPr>
          <w:ilvl w:val="0"/>
          <w:numId w:val="2"/>
        </w:numPr>
        <w:tabs>
          <w:tab w:val="left" w:pos="993"/>
        </w:tabs>
        <w:spacing w:line="240" w:lineRule="auto"/>
        <w:ind w:left="0" w:firstLine="567"/>
        <w:jc w:val="both"/>
        <w:rPr>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 xml:space="preserve">Табылған олқылықтарды белгіленген мерзімде жою туралы талап;  </w:t>
      </w:r>
    </w:p>
    <w:p w:rsidR="005C0F74" w:rsidRPr="00844277" w:rsidRDefault="0064734B" w:rsidP="00C06013">
      <w:pPr>
        <w:pStyle w:val="a9"/>
        <w:numPr>
          <w:ilvl w:val="0"/>
          <w:numId w:val="2"/>
        </w:numPr>
        <w:tabs>
          <w:tab w:val="left" w:pos="993"/>
        </w:tabs>
        <w:spacing w:line="240" w:lineRule="auto"/>
        <w:ind w:left="0" w:firstLine="567"/>
        <w:jc w:val="both"/>
        <w:rPr>
          <w:rStyle w:val="hps"/>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Келтірілген з</w:t>
      </w:r>
      <w:r w:rsidR="00ED7C7B" w:rsidRPr="00844277">
        <w:rPr>
          <w:rStyle w:val="hps"/>
          <w:rFonts w:ascii="Times New Roman" w:hAnsi="Times New Roman"/>
          <w:color w:val="000000" w:themeColor="text1"/>
          <w:sz w:val="28"/>
          <w:szCs w:val="28"/>
          <w:lang w:val="kk-KZ"/>
        </w:rPr>
        <w:t>алалды орнына келтіру және ГТО-</w:t>
      </w:r>
      <w:r w:rsidRPr="00844277">
        <w:rPr>
          <w:rStyle w:val="hps"/>
          <w:rFonts w:ascii="Times New Roman" w:hAnsi="Times New Roman"/>
          <w:color w:val="000000" w:themeColor="text1"/>
          <w:sz w:val="28"/>
          <w:szCs w:val="28"/>
          <w:lang w:val="kk-KZ"/>
        </w:rPr>
        <w:t>ны жосықсыз пайдаланғаны үшін болған зиянды әрекеттерді</w:t>
      </w:r>
      <w:r w:rsidR="000E54AB" w:rsidRPr="00844277">
        <w:rPr>
          <w:rStyle w:val="hps"/>
          <w:rFonts w:ascii="Times New Roman" w:hAnsi="Times New Roman"/>
          <w:color w:val="000000" w:themeColor="text1"/>
          <w:sz w:val="28"/>
          <w:szCs w:val="28"/>
          <w:lang w:val="kk-KZ"/>
        </w:rPr>
        <w:t>ң зардаптарын түзету немесе төмендету үшін басқа да шараларды қабылдау</w:t>
      </w:r>
      <w:r w:rsidR="00085AC8" w:rsidRPr="00844277">
        <w:rPr>
          <w:rFonts w:ascii="Times New Roman" w:hAnsi="Times New Roman"/>
          <w:color w:val="000000" w:themeColor="text1"/>
          <w:sz w:val="28"/>
          <w:szCs w:val="28"/>
          <w:lang w:val="kk-KZ"/>
        </w:rPr>
        <w:t xml:space="preserve">. </w:t>
      </w:r>
    </w:p>
    <w:p w:rsidR="000E54AB" w:rsidRPr="00844277" w:rsidRDefault="000E54AB" w:rsidP="00C06013">
      <w:pPr>
        <w:spacing w:line="240" w:lineRule="auto"/>
        <w:ind w:firstLine="567"/>
        <w:jc w:val="both"/>
        <w:rPr>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 xml:space="preserve">   2014 жылғы жүргізілген пікіртерімге сәйкес қазіргі уақытта ГТО –мен жұмыс 11 жабық жүйеде</w:t>
      </w:r>
      <w:r w:rsidR="001049A5" w:rsidRPr="00844277">
        <w:rPr>
          <w:rStyle w:val="hps"/>
          <w:rFonts w:ascii="Times New Roman" w:hAnsi="Times New Roman"/>
          <w:color w:val="000000" w:themeColor="text1"/>
          <w:sz w:val="28"/>
          <w:szCs w:val="28"/>
          <w:lang w:val="kk-KZ"/>
        </w:rPr>
        <w:t xml:space="preserve"> жүргізілуде, 2 универс</w:t>
      </w:r>
      <w:r w:rsidRPr="00844277">
        <w:rPr>
          <w:rStyle w:val="hps"/>
          <w:rFonts w:ascii="Times New Roman" w:hAnsi="Times New Roman"/>
          <w:color w:val="000000" w:themeColor="text1"/>
          <w:sz w:val="28"/>
          <w:szCs w:val="28"/>
          <w:lang w:val="kk-KZ"/>
        </w:rPr>
        <w:t xml:space="preserve">итетте, 4 қоғамдық институттарда, 5 бірлік халықаралық компаниялар өкілдіктері аясында.   </w:t>
      </w:r>
      <w:r w:rsidRPr="00844277">
        <w:rPr>
          <w:rFonts w:ascii="Times New Roman" w:hAnsi="Times New Roman"/>
          <w:color w:val="000000" w:themeColor="text1"/>
          <w:sz w:val="28"/>
          <w:szCs w:val="28"/>
          <w:lang w:val="kk-KZ"/>
        </w:rPr>
        <w:t xml:space="preserve">  </w:t>
      </w:r>
    </w:p>
    <w:p w:rsidR="005C0F74" w:rsidRPr="00844277" w:rsidRDefault="000E54AB" w:rsidP="00C06013">
      <w:pPr>
        <w:pStyle w:val="a9"/>
        <w:tabs>
          <w:tab w:val="left" w:pos="993"/>
        </w:tabs>
        <w:spacing w:line="240" w:lineRule="auto"/>
        <w:ind w:left="0" w:firstLine="567"/>
        <w:jc w:val="both"/>
        <w:rPr>
          <w:rStyle w:val="hps"/>
          <w:rFonts w:ascii="Times New Roman" w:hAnsi="Times New Roman"/>
          <w:color w:val="000000" w:themeColor="text1"/>
          <w:lang w:val="kk-KZ"/>
        </w:rPr>
      </w:pPr>
      <w:r w:rsidRPr="00844277">
        <w:rPr>
          <w:rStyle w:val="hps"/>
          <w:rFonts w:ascii="Times New Roman" w:hAnsi="Times New Roman"/>
          <w:color w:val="000000" w:themeColor="text1"/>
          <w:sz w:val="28"/>
          <w:szCs w:val="28"/>
          <w:lang w:val="kk-KZ"/>
        </w:rPr>
        <w:t xml:space="preserve"> </w:t>
      </w:r>
    </w:p>
    <w:p w:rsidR="002026F3" w:rsidRPr="00844277" w:rsidRDefault="002026F3" w:rsidP="00C06013">
      <w:pPr>
        <w:pStyle w:val="a9"/>
        <w:tabs>
          <w:tab w:val="left" w:pos="993"/>
        </w:tabs>
        <w:spacing w:line="240" w:lineRule="auto"/>
        <w:ind w:left="0" w:firstLine="567"/>
        <w:jc w:val="both"/>
        <w:rPr>
          <w:rStyle w:val="hps"/>
          <w:rFonts w:ascii="Times New Roman" w:hAnsi="Times New Roman"/>
          <w:color w:val="000000" w:themeColor="text1"/>
          <w:sz w:val="28"/>
          <w:szCs w:val="28"/>
          <w:lang w:val="kk-KZ"/>
        </w:rPr>
      </w:pPr>
      <w:r w:rsidRPr="00844277">
        <w:rPr>
          <w:rFonts w:ascii="Times New Roman" w:hAnsi="Times New Roman"/>
          <w:noProof/>
          <w:color w:val="000000" w:themeColor="text1"/>
          <w:lang w:eastAsia="ru-RU"/>
        </w:rPr>
        <w:drawing>
          <wp:anchor distT="0" distB="0" distL="114300" distR="114300" simplePos="0" relativeHeight="251659264" behindDoc="0" locked="0" layoutInCell="1" allowOverlap="1">
            <wp:simplePos x="0" y="0"/>
            <wp:positionH relativeFrom="column">
              <wp:posOffset>81915</wp:posOffset>
            </wp:positionH>
            <wp:positionV relativeFrom="paragraph">
              <wp:posOffset>1716405</wp:posOffset>
            </wp:positionV>
            <wp:extent cx="5486400" cy="2790825"/>
            <wp:effectExtent l="38100" t="0" r="0" b="0"/>
            <wp:wrapTopAndBottom/>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anchor>
        </w:drawing>
      </w:r>
      <w:r w:rsidR="000E54AB" w:rsidRPr="00844277">
        <w:rPr>
          <w:rStyle w:val="hps"/>
          <w:rFonts w:ascii="Times New Roman" w:hAnsi="Times New Roman"/>
          <w:color w:val="000000" w:themeColor="text1"/>
          <w:sz w:val="28"/>
          <w:szCs w:val="28"/>
          <w:lang w:val="kk-KZ"/>
        </w:rPr>
        <w:t xml:space="preserve">2014 жылғы маусымда Қоршаған орта және су ресурстары министрлігінің атынан әрекет ететін Энергетика министрлігі Қазақстан Республикасының денсаулық сақтау инспекциясы, Қазақстан Республикасының ауылшаруашылығы өнімдері мен азық-түлік сапасын бақылау жөніндегі инспекция, ұсынатын сынамаларды іріктеу әдіснамасының негізінде құрамында ГТО барлығына мониторинг бойынша жобаны бастады.  </w:t>
      </w:r>
      <w:r w:rsidR="008B5B93" w:rsidRPr="00844277">
        <w:rPr>
          <w:rStyle w:val="hps"/>
          <w:rFonts w:ascii="Times New Roman" w:hAnsi="Times New Roman"/>
          <w:color w:val="000000" w:themeColor="text1"/>
          <w:sz w:val="28"/>
          <w:szCs w:val="28"/>
          <w:lang w:val="kk-KZ"/>
        </w:rPr>
        <w:t xml:space="preserve">Төменде ГТО реттеу мен өткізуге рұқсат беру сызбасы ұсынылған:  </w:t>
      </w:r>
    </w:p>
    <w:p w:rsidR="002026F3" w:rsidRPr="00844277" w:rsidRDefault="002026F3" w:rsidP="00C06013">
      <w:pPr>
        <w:tabs>
          <w:tab w:val="left" w:pos="993"/>
        </w:tabs>
        <w:spacing w:line="240" w:lineRule="auto"/>
        <w:ind w:firstLine="567"/>
        <w:jc w:val="both"/>
        <w:rPr>
          <w:rStyle w:val="hps"/>
          <w:rFonts w:ascii="Times New Roman" w:hAnsi="Times New Roman"/>
          <w:color w:val="000000" w:themeColor="text1"/>
          <w:sz w:val="28"/>
          <w:szCs w:val="28"/>
          <w:lang w:val="kk-KZ"/>
        </w:rPr>
      </w:pPr>
    </w:p>
    <w:p w:rsidR="002026F3" w:rsidRPr="00844277" w:rsidRDefault="002026F3" w:rsidP="00C06013">
      <w:pPr>
        <w:tabs>
          <w:tab w:val="left" w:pos="993"/>
        </w:tabs>
        <w:spacing w:line="240" w:lineRule="auto"/>
        <w:ind w:firstLine="567"/>
        <w:jc w:val="both"/>
        <w:rPr>
          <w:rStyle w:val="hps"/>
          <w:rFonts w:ascii="Times New Roman" w:hAnsi="Times New Roman"/>
          <w:color w:val="000000" w:themeColor="text1"/>
          <w:sz w:val="28"/>
          <w:szCs w:val="28"/>
          <w:lang w:val="kk-KZ"/>
        </w:rPr>
      </w:pPr>
    </w:p>
    <w:p w:rsidR="002026F3" w:rsidRPr="00844277" w:rsidRDefault="008B5B93" w:rsidP="00C06013">
      <w:pPr>
        <w:tabs>
          <w:tab w:val="left" w:pos="993"/>
        </w:tabs>
        <w:spacing w:line="240" w:lineRule="auto"/>
        <w:ind w:firstLine="567"/>
        <w:jc w:val="both"/>
        <w:rPr>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Келесі шектеулер Қазақстандағы  ГТО мөлшерлер</w:t>
      </w:r>
      <w:r w:rsidR="00ED7C7B" w:rsidRPr="00844277">
        <w:rPr>
          <w:rStyle w:val="hps"/>
          <w:rFonts w:ascii="Times New Roman" w:hAnsi="Times New Roman"/>
          <w:color w:val="000000" w:themeColor="text1"/>
          <w:sz w:val="28"/>
          <w:szCs w:val="28"/>
          <w:lang w:val="kk-KZ"/>
        </w:rPr>
        <w:t>і</w:t>
      </w:r>
      <w:r w:rsidRPr="00844277">
        <w:rPr>
          <w:rStyle w:val="hps"/>
          <w:rFonts w:ascii="Times New Roman" w:hAnsi="Times New Roman"/>
          <w:color w:val="000000" w:themeColor="text1"/>
          <w:sz w:val="28"/>
          <w:szCs w:val="28"/>
          <w:lang w:val="kk-KZ"/>
        </w:rPr>
        <w:t xml:space="preserve"> үшін белгіленген:  </w:t>
      </w:r>
    </w:p>
    <w:p w:rsidR="002026F3" w:rsidRPr="00844277" w:rsidRDefault="008B5B93" w:rsidP="00C06013">
      <w:pPr>
        <w:pStyle w:val="a9"/>
        <w:numPr>
          <w:ilvl w:val="0"/>
          <w:numId w:val="2"/>
        </w:numPr>
        <w:tabs>
          <w:tab w:val="left" w:pos="993"/>
        </w:tabs>
        <w:spacing w:line="240" w:lineRule="auto"/>
        <w:ind w:left="0" w:firstLine="567"/>
        <w:jc w:val="both"/>
        <w:rPr>
          <w:rStyle w:val="hps"/>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 xml:space="preserve">Балаларға арналған құрамында ГТО бар өнімдерді (балалар тағамын) өндіру және өткізу.  </w:t>
      </w:r>
    </w:p>
    <w:p w:rsidR="006E4BF2" w:rsidRPr="00844277" w:rsidRDefault="008B5B93" w:rsidP="00C06013">
      <w:pPr>
        <w:pStyle w:val="a9"/>
        <w:numPr>
          <w:ilvl w:val="0"/>
          <w:numId w:val="2"/>
        </w:numPr>
        <w:tabs>
          <w:tab w:val="left" w:pos="993"/>
        </w:tabs>
        <w:spacing w:line="240" w:lineRule="auto"/>
        <w:ind w:left="0" w:firstLine="567"/>
        <w:jc w:val="both"/>
        <w:rPr>
          <w:rStyle w:val="hps"/>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 xml:space="preserve">Жауапты мемлекеттік органның рұқсатынсыз ГТО -мен қызметті жүзеге асыру:  </w:t>
      </w:r>
    </w:p>
    <w:p w:rsidR="006E4BF2" w:rsidRPr="00844277" w:rsidRDefault="008B5B93" w:rsidP="00C06013">
      <w:pPr>
        <w:pStyle w:val="a9"/>
        <w:numPr>
          <w:ilvl w:val="0"/>
          <w:numId w:val="2"/>
        </w:numPr>
        <w:tabs>
          <w:tab w:val="left" w:pos="993"/>
        </w:tabs>
        <w:spacing w:line="240" w:lineRule="auto"/>
        <w:ind w:left="0" w:firstLine="567"/>
        <w:jc w:val="both"/>
        <w:rPr>
          <w:rStyle w:val="hps"/>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 xml:space="preserve">Мемлекеттік тізілімге кірмеген ГТО жасап шығару.  </w:t>
      </w:r>
    </w:p>
    <w:p w:rsidR="002026F3" w:rsidRPr="00844277" w:rsidRDefault="008B5B93" w:rsidP="00C06013">
      <w:pPr>
        <w:pStyle w:val="a9"/>
        <w:numPr>
          <w:ilvl w:val="0"/>
          <w:numId w:val="2"/>
        </w:numPr>
        <w:tabs>
          <w:tab w:val="left" w:pos="993"/>
        </w:tabs>
        <w:spacing w:line="240" w:lineRule="auto"/>
        <w:ind w:left="0" w:firstLine="567"/>
        <w:jc w:val="both"/>
        <w:rPr>
          <w:rStyle w:val="hps"/>
          <w:rFonts w:ascii="Times New Roman" w:hAnsi="Times New Roman"/>
          <w:color w:val="000000" w:themeColor="text1"/>
          <w:sz w:val="28"/>
          <w:szCs w:val="28"/>
        </w:rPr>
      </w:pPr>
      <w:r w:rsidRPr="00844277">
        <w:rPr>
          <w:rStyle w:val="hps"/>
          <w:rFonts w:ascii="Times New Roman" w:hAnsi="Times New Roman"/>
          <w:color w:val="000000" w:themeColor="text1"/>
          <w:sz w:val="28"/>
          <w:szCs w:val="28"/>
          <w:lang w:val="kk-KZ"/>
        </w:rPr>
        <w:t xml:space="preserve">Бастауыш және орта мектептер үшін ГТО сатып алу.  </w:t>
      </w:r>
    </w:p>
    <w:p w:rsidR="00A40557" w:rsidRPr="00844277" w:rsidRDefault="00CD710E" w:rsidP="00C06013">
      <w:pPr>
        <w:pStyle w:val="3"/>
        <w:ind w:firstLine="567"/>
        <w:rPr>
          <w:color w:val="000000" w:themeColor="text1"/>
          <w:lang w:val="kk-KZ"/>
        </w:rPr>
      </w:pPr>
      <w:bookmarkStart w:id="8" w:name="_Toc404882628"/>
      <w:r w:rsidRPr="00844277">
        <w:rPr>
          <w:rStyle w:val="hps"/>
          <w:color w:val="000000" w:themeColor="text1"/>
          <w:sz w:val="28"/>
          <w:szCs w:val="28"/>
        </w:rPr>
        <w:t xml:space="preserve">4.2 </w:t>
      </w:r>
      <w:r w:rsidR="008B5B93" w:rsidRPr="00844277">
        <w:rPr>
          <w:rStyle w:val="hps"/>
          <w:color w:val="000000" w:themeColor="text1"/>
          <w:sz w:val="28"/>
          <w:szCs w:val="28"/>
          <w:lang w:val="kk-KZ"/>
        </w:rPr>
        <w:t>ГТО шектеулі пайдалану</w:t>
      </w:r>
      <w:bookmarkEnd w:id="8"/>
      <w:r w:rsidR="008B5B93" w:rsidRPr="00844277">
        <w:rPr>
          <w:rStyle w:val="hps"/>
          <w:color w:val="000000" w:themeColor="text1"/>
          <w:sz w:val="28"/>
          <w:szCs w:val="28"/>
          <w:lang w:val="kk-KZ"/>
        </w:rPr>
        <w:t xml:space="preserve">  </w:t>
      </w:r>
    </w:p>
    <w:p w:rsidR="00EE37AB" w:rsidRPr="00844277" w:rsidRDefault="008B5B93" w:rsidP="00C06013">
      <w:pPr>
        <w:tabs>
          <w:tab w:val="left" w:pos="993"/>
        </w:tabs>
        <w:spacing w:line="240" w:lineRule="auto"/>
        <w:ind w:firstLine="567"/>
        <w:jc w:val="both"/>
        <w:rPr>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ҚР Энергетика министрлігі бұрынғы Қоршаған орта және су ресурстары атынан 2014 жылғы тамыз айындағы жағдай бойынша ГТО шектеулі пайдалан</w:t>
      </w:r>
      <w:r w:rsidR="00ED7C7B" w:rsidRPr="00844277">
        <w:rPr>
          <w:rStyle w:val="hps"/>
          <w:rFonts w:ascii="Times New Roman" w:hAnsi="Times New Roman"/>
          <w:color w:val="000000" w:themeColor="text1"/>
          <w:sz w:val="28"/>
          <w:szCs w:val="28"/>
          <w:lang w:val="kk-KZ"/>
        </w:rPr>
        <w:t>у</w:t>
      </w:r>
      <w:r w:rsidRPr="00844277">
        <w:rPr>
          <w:rStyle w:val="hps"/>
          <w:rFonts w:ascii="Times New Roman" w:hAnsi="Times New Roman"/>
          <w:color w:val="000000" w:themeColor="text1"/>
          <w:sz w:val="28"/>
          <w:szCs w:val="28"/>
          <w:lang w:val="kk-KZ"/>
        </w:rPr>
        <w:t xml:space="preserve">ға жауап береді.  Министрлік ГТО пайдалануға рұқсат береді және олармен жұмыс істеу үшін үй-жайды бекітеді. </w:t>
      </w:r>
      <w:r w:rsidRPr="00844277">
        <w:rPr>
          <w:rFonts w:ascii="Times New Roman" w:hAnsi="Times New Roman"/>
          <w:color w:val="000000" w:themeColor="text1"/>
          <w:sz w:val="28"/>
          <w:szCs w:val="28"/>
          <w:lang w:val="kk-KZ"/>
        </w:rPr>
        <w:t xml:space="preserve"> </w:t>
      </w:r>
    </w:p>
    <w:p w:rsidR="00EE37AB" w:rsidRPr="00844277" w:rsidRDefault="00EE37AB" w:rsidP="00C06013">
      <w:pPr>
        <w:tabs>
          <w:tab w:val="left" w:pos="993"/>
        </w:tabs>
        <w:spacing w:line="240" w:lineRule="auto"/>
        <w:ind w:firstLine="567"/>
        <w:jc w:val="both"/>
        <w:rPr>
          <w:rStyle w:val="hps"/>
          <w:rFonts w:ascii="Times New Roman" w:hAnsi="Times New Roman"/>
          <w:color w:val="000000" w:themeColor="text1"/>
          <w:sz w:val="28"/>
          <w:szCs w:val="28"/>
          <w:lang w:val="kk-KZ"/>
        </w:rPr>
      </w:pPr>
    </w:p>
    <w:p w:rsidR="00EE37AB" w:rsidRPr="00844277" w:rsidRDefault="00626A66" w:rsidP="00C06013">
      <w:pPr>
        <w:pStyle w:val="3"/>
        <w:ind w:firstLine="567"/>
        <w:rPr>
          <w:rStyle w:val="hps"/>
          <w:color w:val="000000" w:themeColor="text1"/>
          <w:lang w:val="kk-KZ"/>
        </w:rPr>
      </w:pPr>
      <w:bookmarkStart w:id="9" w:name="_Toc404882629"/>
      <w:r w:rsidRPr="00844277">
        <w:rPr>
          <w:rStyle w:val="hps"/>
          <w:color w:val="000000" w:themeColor="text1"/>
          <w:sz w:val="28"/>
          <w:szCs w:val="28"/>
          <w:lang w:val="kk-KZ"/>
        </w:rPr>
        <w:t>4</w:t>
      </w:r>
      <w:r w:rsidR="00085AC8" w:rsidRPr="00844277">
        <w:rPr>
          <w:rStyle w:val="hps"/>
          <w:color w:val="000000" w:themeColor="text1"/>
          <w:sz w:val="28"/>
          <w:szCs w:val="28"/>
          <w:lang w:val="kk-KZ"/>
        </w:rPr>
        <w:t>.3</w:t>
      </w:r>
      <w:r w:rsidR="00085AC8" w:rsidRPr="00844277">
        <w:rPr>
          <w:rStyle w:val="hps"/>
          <w:color w:val="000000" w:themeColor="text1"/>
          <w:lang w:val="kk-KZ"/>
        </w:rPr>
        <w:t xml:space="preserve">. </w:t>
      </w:r>
      <w:r w:rsidR="008B5B93" w:rsidRPr="00844277">
        <w:rPr>
          <w:rStyle w:val="hps"/>
          <w:color w:val="000000" w:themeColor="text1"/>
          <w:lang w:val="kk-KZ"/>
        </w:rPr>
        <w:t>ГТО-ны қоршаған ортада өлшемді пайдалану</w:t>
      </w:r>
      <w:bookmarkEnd w:id="9"/>
      <w:r w:rsidR="008B5B93" w:rsidRPr="00844277">
        <w:rPr>
          <w:rStyle w:val="hps"/>
          <w:color w:val="000000" w:themeColor="text1"/>
          <w:lang w:val="kk-KZ"/>
        </w:rPr>
        <w:t xml:space="preserve"> </w:t>
      </w:r>
      <w:r w:rsidR="008B5B93" w:rsidRPr="00844277">
        <w:rPr>
          <w:rStyle w:val="hps"/>
          <w:color w:val="000000" w:themeColor="text1"/>
          <w:sz w:val="28"/>
          <w:szCs w:val="28"/>
          <w:lang w:val="kk-KZ"/>
        </w:rPr>
        <w:t xml:space="preserve"> </w:t>
      </w:r>
    </w:p>
    <w:p w:rsidR="00F27CDA" w:rsidRPr="00844277" w:rsidRDefault="008B5B93" w:rsidP="00C06013">
      <w:pPr>
        <w:tabs>
          <w:tab w:val="left" w:pos="993"/>
        </w:tabs>
        <w:spacing w:line="240" w:lineRule="auto"/>
        <w:ind w:firstLine="567"/>
        <w:jc w:val="both"/>
        <w:rPr>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 xml:space="preserve">Қоршаған ортаға әдейі енгізу үшін хабарлаушы </w:t>
      </w:r>
      <w:r w:rsidR="00265883" w:rsidRPr="00844277">
        <w:rPr>
          <w:rStyle w:val="hps"/>
          <w:rFonts w:ascii="Times New Roman" w:hAnsi="Times New Roman"/>
          <w:color w:val="000000" w:themeColor="text1"/>
          <w:sz w:val="28"/>
          <w:szCs w:val="28"/>
          <w:lang w:val="kk-KZ"/>
        </w:rPr>
        <w:t xml:space="preserve"> ҚР энергетика министрлігінен рұқсат алуы тиіс. Министрлік мұндай рұқсатты Ауыл шаруашылығы министрлігінің келісімі бойынша береді.  </w:t>
      </w:r>
    </w:p>
    <w:p w:rsidR="002320AE" w:rsidRPr="00844277" w:rsidRDefault="00265883" w:rsidP="00C06013">
      <w:pPr>
        <w:tabs>
          <w:tab w:val="left" w:pos="993"/>
        </w:tabs>
        <w:spacing w:line="240" w:lineRule="auto"/>
        <w:ind w:firstLine="567"/>
        <w:jc w:val="both"/>
        <w:rPr>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 xml:space="preserve">Министрлік хабарламаны талап етілетін қағидалардың сақталуына тексереді және ГТО енгізу жөніндегі комиссия қорытындысын алғаннан кейін Ауыл шаруашылығы министрлігінің келісімі бойынша ГТО-ны қоршаған ортаға әдейі енгізуге рұқсат беру туралы шешім қабылдайды.  </w:t>
      </w:r>
    </w:p>
    <w:p w:rsidR="00BB0929" w:rsidRPr="00844277" w:rsidRDefault="00BB0929" w:rsidP="00C06013">
      <w:pPr>
        <w:tabs>
          <w:tab w:val="left" w:pos="993"/>
        </w:tabs>
        <w:spacing w:line="240" w:lineRule="auto"/>
        <w:ind w:firstLine="567"/>
        <w:jc w:val="both"/>
        <w:rPr>
          <w:rFonts w:ascii="Times New Roman" w:hAnsi="Times New Roman"/>
          <w:color w:val="000000" w:themeColor="text1"/>
          <w:sz w:val="28"/>
          <w:szCs w:val="28"/>
          <w:lang w:val="kk-KZ"/>
        </w:rPr>
      </w:pPr>
    </w:p>
    <w:p w:rsidR="002320AE" w:rsidRPr="00844277" w:rsidRDefault="00C62B61" w:rsidP="00C06013">
      <w:pPr>
        <w:pStyle w:val="3"/>
        <w:ind w:firstLine="567"/>
        <w:rPr>
          <w:rStyle w:val="hps"/>
          <w:color w:val="000000" w:themeColor="text1"/>
          <w:lang w:val="kk-KZ"/>
        </w:rPr>
      </w:pPr>
      <w:bookmarkStart w:id="10" w:name="_Toc404882630"/>
      <w:r w:rsidRPr="00844277">
        <w:rPr>
          <w:rStyle w:val="hps"/>
          <w:color w:val="000000" w:themeColor="text1"/>
          <w:sz w:val="28"/>
          <w:szCs w:val="28"/>
        </w:rPr>
        <w:t>4</w:t>
      </w:r>
      <w:r w:rsidR="00085AC8" w:rsidRPr="00844277">
        <w:rPr>
          <w:rStyle w:val="hps"/>
          <w:color w:val="000000" w:themeColor="text1"/>
          <w:sz w:val="28"/>
          <w:szCs w:val="28"/>
        </w:rPr>
        <w:t>.4</w:t>
      </w:r>
      <w:r w:rsidR="00085AC8" w:rsidRPr="00844277">
        <w:rPr>
          <w:rStyle w:val="hps"/>
          <w:color w:val="000000" w:themeColor="text1"/>
        </w:rPr>
        <w:t xml:space="preserve">. </w:t>
      </w:r>
      <w:r w:rsidR="00265883" w:rsidRPr="00844277">
        <w:rPr>
          <w:rStyle w:val="hps"/>
          <w:color w:val="000000" w:themeColor="text1"/>
          <w:lang w:val="kk-KZ"/>
        </w:rPr>
        <w:t>ГТО немесе құрамында ГТО бар өнімдерді нарықта орналастыру</w:t>
      </w:r>
      <w:bookmarkEnd w:id="10"/>
      <w:r w:rsidR="00265883" w:rsidRPr="00844277">
        <w:rPr>
          <w:rStyle w:val="hps"/>
          <w:color w:val="000000" w:themeColor="text1"/>
          <w:lang w:val="kk-KZ"/>
        </w:rPr>
        <w:t xml:space="preserve"> </w:t>
      </w:r>
      <w:r w:rsidR="00265883" w:rsidRPr="00844277">
        <w:rPr>
          <w:rStyle w:val="hps"/>
          <w:color w:val="000000" w:themeColor="text1"/>
          <w:sz w:val="28"/>
          <w:szCs w:val="28"/>
          <w:lang w:val="kk-KZ"/>
        </w:rPr>
        <w:t xml:space="preserve"> </w:t>
      </w:r>
    </w:p>
    <w:p w:rsidR="003F1412" w:rsidRPr="00844277" w:rsidRDefault="00265883" w:rsidP="00C06013">
      <w:pPr>
        <w:tabs>
          <w:tab w:val="left" w:pos="993"/>
        </w:tabs>
        <w:spacing w:line="240" w:lineRule="auto"/>
        <w:ind w:firstLine="567"/>
        <w:jc w:val="both"/>
        <w:rPr>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 xml:space="preserve">ГТО немесе құрамында ГТО бар өнімдерді алғаш рет нарықта орналастырған кезде хабарлаушы ҚР Энергетика министрлігінен қолдау алуы тиіс.  Ресми рұқсат Денсаулық сақтау министрлігінің және Ауыл шаруашылығы министрлігінің келісімі бойынша берілуі тиіс. </w:t>
      </w:r>
      <w:r w:rsidRPr="00844277">
        <w:rPr>
          <w:rFonts w:ascii="Times New Roman" w:hAnsi="Times New Roman"/>
          <w:color w:val="000000" w:themeColor="text1"/>
          <w:sz w:val="28"/>
          <w:szCs w:val="28"/>
          <w:lang w:val="kk-KZ"/>
        </w:rPr>
        <w:t xml:space="preserve"> </w:t>
      </w:r>
    </w:p>
    <w:p w:rsidR="004F17AF" w:rsidRPr="00E45655" w:rsidRDefault="00085AC8" w:rsidP="00C06013">
      <w:pPr>
        <w:tabs>
          <w:tab w:val="left" w:pos="993"/>
        </w:tabs>
        <w:spacing w:line="240" w:lineRule="auto"/>
        <w:ind w:firstLine="567"/>
        <w:jc w:val="both"/>
        <w:rPr>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w:t>
      </w:r>
      <w:r w:rsidR="00641937" w:rsidRPr="00844277">
        <w:rPr>
          <w:rStyle w:val="hps"/>
          <w:rFonts w:ascii="Times New Roman" w:hAnsi="Times New Roman"/>
          <w:color w:val="000000" w:themeColor="text1"/>
          <w:sz w:val="28"/>
          <w:szCs w:val="28"/>
          <w:lang w:val="kk-KZ"/>
        </w:rPr>
        <w:t>Денсаулық сақтау министрлігі медицинада және ветеринарияда пайдалану үшін дәрілік заттарды пайдалануға, сондай-ақ құрамында ГТО бар немесе олардан немесе олардың комбинацияларынан тұратын тамақ өнімдерін адам тағамына пайдалану үшін жауап береді.  Қоршаған орта тәуекелі</w:t>
      </w:r>
      <w:r w:rsidR="00C8563B" w:rsidRPr="00844277">
        <w:rPr>
          <w:rStyle w:val="hps"/>
          <w:rFonts w:ascii="Times New Roman" w:hAnsi="Times New Roman"/>
          <w:color w:val="000000" w:themeColor="text1"/>
          <w:sz w:val="28"/>
          <w:szCs w:val="28"/>
          <w:lang w:val="kk-KZ"/>
        </w:rPr>
        <w:t>н</w:t>
      </w:r>
      <w:r w:rsidR="00641937" w:rsidRPr="00844277">
        <w:rPr>
          <w:rStyle w:val="hps"/>
          <w:rFonts w:ascii="Times New Roman" w:hAnsi="Times New Roman"/>
          <w:color w:val="000000" w:themeColor="text1"/>
          <w:sz w:val="28"/>
          <w:szCs w:val="28"/>
          <w:lang w:val="kk-KZ"/>
        </w:rPr>
        <w:t xml:space="preserve"> бағалау бұрынғысынша ҚР Энергетика министрлігімен бекітіледі.  Медицинада және ветеринарияда пайдалану үшін құрамында ГТО бар немесе олардан немесе олардың комбинацияларынан тұратын медициналық препараттар «</w:t>
      </w:r>
      <w:r w:rsidR="004F17AF" w:rsidRPr="00844277">
        <w:rPr>
          <w:rStyle w:val="hps"/>
          <w:rFonts w:ascii="Times New Roman" w:hAnsi="Times New Roman"/>
          <w:color w:val="000000" w:themeColor="text1"/>
          <w:sz w:val="28"/>
          <w:szCs w:val="28"/>
          <w:lang w:val="kk-KZ"/>
        </w:rPr>
        <w:t>Дәрілік заттар мен медициналық мақсаттағы бұйымдар туралы</w:t>
      </w:r>
      <w:r w:rsidR="00641937" w:rsidRPr="00844277">
        <w:rPr>
          <w:rStyle w:val="hps"/>
          <w:rFonts w:ascii="Times New Roman" w:hAnsi="Times New Roman"/>
          <w:color w:val="000000" w:themeColor="text1"/>
          <w:sz w:val="28"/>
          <w:szCs w:val="28"/>
          <w:lang w:val="kk-KZ"/>
        </w:rPr>
        <w:t>»</w:t>
      </w:r>
      <w:r w:rsidR="004F17AF" w:rsidRPr="00844277">
        <w:rPr>
          <w:rStyle w:val="hps"/>
          <w:rFonts w:ascii="Times New Roman" w:hAnsi="Times New Roman"/>
          <w:color w:val="000000" w:themeColor="text1"/>
          <w:sz w:val="28"/>
          <w:szCs w:val="28"/>
          <w:lang w:val="kk-KZ"/>
        </w:rPr>
        <w:t xml:space="preserve"> Заңның реттеу мәні болып </w:t>
      </w:r>
      <w:r w:rsidR="004F17AF" w:rsidRPr="00E45655">
        <w:rPr>
          <w:rStyle w:val="hps"/>
          <w:rFonts w:ascii="Times New Roman" w:hAnsi="Times New Roman"/>
          <w:color w:val="000000" w:themeColor="text1"/>
          <w:sz w:val="28"/>
          <w:szCs w:val="28"/>
          <w:lang w:val="kk-KZ"/>
        </w:rPr>
        <w:t xml:space="preserve">табылады, ал адам тамағына пайдалану үшін құрамында ГТО бар немесе олардан немесе олардың комбинацияларынан тұратын өнімдер «Тамақ өнімдернің, </w:t>
      </w:r>
      <w:r w:rsidR="004F17AF" w:rsidRPr="00E45655">
        <w:rPr>
          <w:rFonts w:ascii="Times New Roman" w:hAnsi="Times New Roman"/>
          <w:color w:val="000000" w:themeColor="text1"/>
          <w:sz w:val="28"/>
          <w:szCs w:val="28"/>
          <w:lang w:val="kk-KZ"/>
        </w:rPr>
        <w:t>"</w:t>
      </w:r>
      <w:r w:rsidR="004F17AF" w:rsidRPr="00E45655">
        <w:rPr>
          <w:rStyle w:val="hps"/>
          <w:rFonts w:ascii="Times New Roman" w:hAnsi="Times New Roman"/>
          <w:color w:val="000000" w:themeColor="text1"/>
          <w:sz w:val="28"/>
          <w:szCs w:val="28"/>
          <w:lang w:val="kk-KZ"/>
        </w:rPr>
        <w:t xml:space="preserve">Здоровье и </w:t>
      </w:r>
      <w:r w:rsidR="004F17AF" w:rsidRPr="00E45655">
        <w:rPr>
          <w:rStyle w:val="hps"/>
          <w:rFonts w:ascii="Times New Roman" w:hAnsi="Times New Roman"/>
          <w:color w:val="000000" w:themeColor="text1"/>
          <w:sz w:val="28"/>
          <w:szCs w:val="28"/>
          <w:lang w:val="kk-KZ"/>
        </w:rPr>
        <w:lastRenderedPageBreak/>
        <w:t>гигиенабезопасности пищевых продуктов</w:t>
      </w:r>
      <w:r w:rsidR="004F17AF" w:rsidRPr="00E45655">
        <w:rPr>
          <w:rFonts w:ascii="Times New Roman" w:hAnsi="Times New Roman"/>
          <w:color w:val="000000" w:themeColor="text1"/>
          <w:sz w:val="28"/>
          <w:szCs w:val="28"/>
          <w:lang w:val="kk-KZ"/>
        </w:rPr>
        <w:t xml:space="preserve">, </w:t>
      </w:r>
      <w:r w:rsidR="004F17AF" w:rsidRPr="00E45655">
        <w:rPr>
          <w:rStyle w:val="hps"/>
          <w:rFonts w:ascii="Times New Roman" w:hAnsi="Times New Roman"/>
          <w:color w:val="000000" w:themeColor="text1"/>
          <w:sz w:val="28"/>
          <w:szCs w:val="28"/>
          <w:lang w:val="kk-KZ"/>
        </w:rPr>
        <w:t>иматериалов иизделий, предназначенных дляв контакт сзакономбиобезопасности</w:t>
      </w:r>
      <w:r w:rsidR="004F17AF" w:rsidRPr="00E45655">
        <w:rPr>
          <w:rFonts w:ascii="Times New Roman" w:hAnsi="Times New Roman"/>
          <w:color w:val="000000" w:themeColor="text1"/>
          <w:sz w:val="28"/>
          <w:szCs w:val="28"/>
          <w:lang w:val="kk-KZ"/>
        </w:rPr>
        <w:t xml:space="preserve"> реттеледі. </w:t>
      </w:r>
    </w:p>
    <w:p w:rsidR="008F11A4" w:rsidRPr="00844277" w:rsidRDefault="0010226F" w:rsidP="00C06013">
      <w:pPr>
        <w:tabs>
          <w:tab w:val="left" w:pos="993"/>
        </w:tabs>
        <w:spacing w:line="240" w:lineRule="auto"/>
        <w:ind w:firstLine="567"/>
        <w:jc w:val="both"/>
        <w:rPr>
          <w:rFonts w:ascii="Times New Roman" w:hAnsi="Times New Roman"/>
          <w:color w:val="000000" w:themeColor="text1"/>
          <w:sz w:val="28"/>
          <w:szCs w:val="28"/>
          <w:lang w:val="kk-KZ"/>
        </w:rPr>
      </w:pPr>
      <w:r w:rsidRPr="00E45655">
        <w:rPr>
          <w:rStyle w:val="hps"/>
          <w:rFonts w:ascii="Times New Roman" w:hAnsi="Times New Roman"/>
          <w:color w:val="000000" w:themeColor="text1"/>
          <w:sz w:val="28"/>
          <w:szCs w:val="28"/>
          <w:lang w:val="kk-KZ"/>
        </w:rPr>
        <w:t xml:space="preserve">Тамақ өнімдерінің (тауарларға арналған азық пен судың) қауіпсіздігі саласында Қазақстан Үкіметі </w:t>
      </w:r>
      <w:r w:rsidR="004F17AF" w:rsidRPr="00E45655">
        <w:rPr>
          <w:rStyle w:val="hps"/>
          <w:rFonts w:ascii="Times New Roman" w:hAnsi="Times New Roman"/>
          <w:color w:val="000000" w:themeColor="text1"/>
          <w:sz w:val="28"/>
          <w:szCs w:val="28"/>
          <w:lang w:val="kk-KZ"/>
        </w:rPr>
        <w:t xml:space="preserve"> </w:t>
      </w:r>
      <w:r w:rsidRPr="00E45655">
        <w:rPr>
          <w:rStyle w:val="hps"/>
          <w:rFonts w:ascii="Times New Roman" w:hAnsi="Times New Roman"/>
          <w:color w:val="000000" w:themeColor="text1"/>
          <w:sz w:val="28"/>
          <w:szCs w:val="28"/>
          <w:lang w:val="kk-KZ"/>
        </w:rPr>
        <w:t xml:space="preserve">тәуекелді бағалау барысында және тәуекелдер </w:t>
      </w:r>
      <w:r w:rsidR="00514799" w:rsidRPr="00E45655">
        <w:rPr>
          <w:rStyle w:val="hps"/>
          <w:rFonts w:ascii="Times New Roman" w:hAnsi="Times New Roman"/>
          <w:color w:val="000000" w:themeColor="text1"/>
          <w:sz w:val="28"/>
          <w:szCs w:val="28"/>
          <w:lang w:val="kk-KZ"/>
        </w:rPr>
        <w:t xml:space="preserve">туралы ақпараттандыру саласында өкілеттікті бекітетін </w:t>
      </w:r>
      <w:r w:rsidRPr="00E45655">
        <w:rPr>
          <w:rStyle w:val="hps"/>
          <w:rFonts w:ascii="Times New Roman" w:hAnsi="Times New Roman"/>
          <w:color w:val="000000" w:themeColor="text1"/>
          <w:sz w:val="28"/>
          <w:szCs w:val="28"/>
          <w:lang w:val="kk-KZ"/>
        </w:rPr>
        <w:t>Тамақ өнімдерінің қауіпсіздігі мен тәуекелді бағалау поцесі саласында министрліктер мен олардың органдарын үйлестіру ережесін қабылдады</w:t>
      </w:r>
      <w:r w:rsidR="00514799" w:rsidRPr="00E45655">
        <w:rPr>
          <w:rStyle w:val="hps"/>
          <w:rFonts w:ascii="Times New Roman" w:hAnsi="Times New Roman"/>
          <w:color w:val="000000" w:themeColor="text1"/>
          <w:sz w:val="28"/>
          <w:szCs w:val="28"/>
          <w:lang w:val="kk-KZ"/>
        </w:rPr>
        <w:t>. Құзыретті министрліктер Денсаулық сақтау министрлігі мен Ауыл шаруашылығы министрлігі, ҚР Энергетика министрлігі  болып табылады. Қазақстанның Кеден одағына және басқа да халықаралық ассоциацияларға интеграциялануы реттеу жүйесінің үндестілігін, халықаралық ұйымдардың (мысалы ЕО, Еуропалық Кеңес, ДДҰ, ФАО</w:t>
      </w:r>
      <w:r w:rsidR="00514799" w:rsidRPr="00E45655">
        <w:rPr>
          <w:rFonts w:ascii="Times New Roman" w:hAnsi="Times New Roman"/>
          <w:color w:val="000000" w:themeColor="text1"/>
          <w:sz w:val="28"/>
          <w:szCs w:val="28"/>
          <w:lang w:val="kk-KZ"/>
        </w:rPr>
        <w:t xml:space="preserve">, </w:t>
      </w:r>
      <w:r w:rsidR="00C8563B" w:rsidRPr="00E45655">
        <w:rPr>
          <w:rFonts w:ascii="Times New Roman" w:hAnsi="Times New Roman"/>
          <w:color w:val="000000" w:themeColor="text1"/>
          <w:sz w:val="28"/>
          <w:szCs w:val="28"/>
          <w:lang w:val="kk-KZ"/>
        </w:rPr>
        <w:t>ДТҰ</w:t>
      </w:r>
      <w:r w:rsidR="00514799" w:rsidRPr="00E45655">
        <w:rPr>
          <w:rFonts w:ascii="Times New Roman" w:hAnsi="Times New Roman"/>
          <w:color w:val="000000" w:themeColor="text1"/>
          <w:sz w:val="28"/>
          <w:szCs w:val="28"/>
          <w:lang w:val="kk-KZ"/>
        </w:rPr>
        <w:t xml:space="preserve">, </w:t>
      </w:r>
      <w:r w:rsidR="00C8563B" w:rsidRPr="00E45655">
        <w:rPr>
          <w:rFonts w:ascii="Times New Roman" w:hAnsi="Times New Roman"/>
          <w:color w:val="000000" w:themeColor="text1"/>
          <w:sz w:val="28"/>
          <w:szCs w:val="28"/>
          <w:lang w:val="kk-KZ"/>
        </w:rPr>
        <w:t>ЕҚЫҰ</w:t>
      </w:r>
      <w:r w:rsidR="00514799" w:rsidRPr="00E45655">
        <w:rPr>
          <w:rFonts w:ascii="Times New Roman" w:hAnsi="Times New Roman"/>
          <w:color w:val="000000" w:themeColor="text1"/>
          <w:sz w:val="28"/>
          <w:szCs w:val="28"/>
          <w:lang w:val="kk-KZ"/>
        </w:rPr>
        <w:t xml:space="preserve">, </w:t>
      </w:r>
      <w:r w:rsidR="00C8563B" w:rsidRPr="00E45655">
        <w:rPr>
          <w:rFonts w:ascii="Times New Roman" w:hAnsi="Times New Roman"/>
          <w:color w:val="000000" w:themeColor="text1"/>
          <w:sz w:val="28"/>
          <w:szCs w:val="28"/>
          <w:lang w:val="kk-KZ"/>
        </w:rPr>
        <w:t>БҰҰДБ</w:t>
      </w:r>
      <w:r w:rsidR="00514799" w:rsidRPr="00E45655">
        <w:rPr>
          <w:rStyle w:val="hps"/>
          <w:rFonts w:ascii="Times New Roman" w:hAnsi="Times New Roman"/>
          <w:color w:val="000000" w:themeColor="text1"/>
          <w:sz w:val="28"/>
          <w:szCs w:val="28"/>
          <w:lang w:val="kk-KZ"/>
        </w:rPr>
        <w:t>) реттеудің қабылданатын шаралары туралы ақпараттандырылуын талап етеді, тағам сапасы кодексі</w:t>
      </w:r>
      <w:r w:rsidR="00022804" w:rsidRPr="00022804">
        <w:rPr>
          <w:rStyle w:val="hps"/>
          <w:rFonts w:ascii="Times New Roman" w:hAnsi="Times New Roman"/>
          <w:color w:val="000000" w:themeColor="text1"/>
          <w:sz w:val="28"/>
          <w:szCs w:val="28"/>
          <w:lang w:val="kk-KZ"/>
        </w:rPr>
        <w:t xml:space="preserve"> </w:t>
      </w:r>
      <w:r w:rsidR="00514799" w:rsidRPr="00E45655">
        <w:rPr>
          <w:rFonts w:ascii="Times New Roman" w:hAnsi="Times New Roman"/>
          <w:color w:val="000000" w:themeColor="text1"/>
          <w:sz w:val="28"/>
          <w:szCs w:val="28"/>
          <w:lang w:val="kk-KZ"/>
        </w:rPr>
        <w:t xml:space="preserve">(CodexAlimentarius) </w:t>
      </w:r>
      <w:r w:rsidR="00514799" w:rsidRPr="00E45655">
        <w:rPr>
          <w:rStyle w:val="hps"/>
          <w:rFonts w:ascii="Times New Roman" w:hAnsi="Times New Roman"/>
          <w:color w:val="000000" w:themeColor="text1"/>
          <w:sz w:val="28"/>
          <w:szCs w:val="28"/>
          <w:lang w:val="kk-KZ"/>
        </w:rPr>
        <w:t>сияқты халықаралық мойындалған стандарттарды дайындау мен енгізуде ынтымақтастықты жүзеге асыру қажет.</w:t>
      </w:r>
      <w:r w:rsidR="00514799" w:rsidRPr="00844277">
        <w:rPr>
          <w:rStyle w:val="hps"/>
          <w:rFonts w:ascii="Times New Roman" w:hAnsi="Times New Roman"/>
          <w:color w:val="000000" w:themeColor="text1"/>
          <w:sz w:val="28"/>
          <w:szCs w:val="28"/>
          <w:lang w:val="kk-KZ"/>
        </w:rPr>
        <w:t xml:space="preserve">  </w:t>
      </w:r>
    </w:p>
    <w:p w:rsidR="00A83159" w:rsidRPr="00844277" w:rsidRDefault="00514799" w:rsidP="00C06013">
      <w:pPr>
        <w:tabs>
          <w:tab w:val="left" w:pos="993"/>
        </w:tabs>
        <w:spacing w:line="240" w:lineRule="auto"/>
        <w:ind w:firstLine="567"/>
        <w:jc w:val="both"/>
        <w:rPr>
          <w:rStyle w:val="hps"/>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Қазақстанның Кеден одағына енуі</w:t>
      </w:r>
      <w:r w:rsidR="002F44F0" w:rsidRPr="00844277">
        <w:rPr>
          <w:rStyle w:val="hps"/>
          <w:rFonts w:ascii="Times New Roman" w:hAnsi="Times New Roman"/>
          <w:color w:val="000000" w:themeColor="text1"/>
          <w:sz w:val="28"/>
          <w:szCs w:val="28"/>
          <w:lang w:val="kk-KZ"/>
        </w:rPr>
        <w:t xml:space="preserve"> </w:t>
      </w:r>
      <w:r w:rsidRPr="00844277">
        <w:rPr>
          <w:rStyle w:val="hps"/>
          <w:rFonts w:ascii="Times New Roman" w:hAnsi="Times New Roman"/>
          <w:color w:val="000000" w:themeColor="text1"/>
          <w:sz w:val="28"/>
          <w:szCs w:val="28"/>
          <w:lang w:val="kk-KZ"/>
        </w:rPr>
        <w:t>мен</w:t>
      </w:r>
      <w:r w:rsidR="002F44F0" w:rsidRPr="00844277">
        <w:rPr>
          <w:rStyle w:val="hps"/>
          <w:rFonts w:ascii="Times New Roman" w:hAnsi="Times New Roman"/>
          <w:color w:val="000000" w:themeColor="text1"/>
          <w:sz w:val="28"/>
          <w:szCs w:val="28"/>
          <w:lang w:val="kk-KZ"/>
        </w:rPr>
        <w:t xml:space="preserve"> </w:t>
      </w:r>
      <w:r w:rsidR="001F3EEF" w:rsidRPr="00844277">
        <w:rPr>
          <w:rStyle w:val="hps"/>
          <w:rFonts w:ascii="Times New Roman" w:hAnsi="Times New Roman"/>
          <w:color w:val="000000" w:themeColor="text1"/>
          <w:sz w:val="28"/>
          <w:szCs w:val="28"/>
          <w:lang w:val="kk-KZ"/>
        </w:rPr>
        <w:t>тамақ өнімдерінің, сондай-ақ азықтардың тәуекелін бағалау жөніндегі уәкілетті орган</w:t>
      </w:r>
      <w:r w:rsidR="001F3EEF" w:rsidRPr="00844277">
        <w:rPr>
          <w:rFonts w:ascii="Times New Roman" w:hAnsi="Times New Roman"/>
          <w:color w:val="000000" w:themeColor="text1"/>
          <w:sz w:val="28"/>
          <w:szCs w:val="28"/>
          <w:lang w:val="kk-KZ"/>
        </w:rPr>
        <w:t xml:space="preserve"> </w:t>
      </w:r>
      <w:r w:rsidR="001F3EEF" w:rsidRPr="00844277">
        <w:rPr>
          <w:rStyle w:val="hps"/>
          <w:rFonts w:ascii="Times New Roman" w:hAnsi="Times New Roman"/>
          <w:color w:val="000000" w:themeColor="text1"/>
          <w:sz w:val="28"/>
          <w:szCs w:val="28"/>
          <w:lang w:val="kk-KZ"/>
        </w:rPr>
        <w:t>EFSA</w:t>
      </w:r>
      <w:r w:rsidR="00700CB5" w:rsidRPr="00844277">
        <w:rPr>
          <w:rStyle w:val="hps"/>
          <w:rFonts w:ascii="Times New Roman" w:hAnsi="Times New Roman"/>
          <w:color w:val="000000" w:themeColor="text1"/>
          <w:sz w:val="28"/>
          <w:szCs w:val="28"/>
          <w:lang w:val="kk-KZ"/>
        </w:rPr>
        <w:t xml:space="preserve"> (тамақ өнімдерінің қауіпсіздігіжөніндегі еуропалық агенттік) болады және ЕО комиссиясының хабарламалары үшін Тұтынушының денсаулығы және қорғау бойынша (</w:t>
      </w:r>
      <w:r w:rsidR="00700CB5" w:rsidRPr="00844277">
        <w:rPr>
          <w:rFonts w:ascii="Times New Roman" w:hAnsi="Times New Roman"/>
          <w:color w:val="000000" w:themeColor="text1"/>
          <w:sz w:val="28"/>
          <w:szCs w:val="28"/>
          <w:lang w:val="kk-KZ"/>
        </w:rPr>
        <w:t>DG SANCO)</w:t>
      </w:r>
      <w:r w:rsidRPr="00844277">
        <w:rPr>
          <w:rStyle w:val="hps"/>
          <w:rFonts w:ascii="Times New Roman" w:hAnsi="Times New Roman"/>
          <w:color w:val="000000" w:themeColor="text1"/>
          <w:sz w:val="28"/>
          <w:szCs w:val="28"/>
          <w:lang w:val="kk-KZ"/>
        </w:rPr>
        <w:t xml:space="preserve"> </w:t>
      </w:r>
      <w:r w:rsidR="00700CB5" w:rsidRPr="00844277">
        <w:rPr>
          <w:rStyle w:val="hps"/>
          <w:rFonts w:ascii="Times New Roman" w:hAnsi="Times New Roman"/>
          <w:color w:val="000000" w:themeColor="text1"/>
          <w:sz w:val="28"/>
          <w:szCs w:val="28"/>
          <w:lang w:val="kk-KZ"/>
        </w:rPr>
        <w:t xml:space="preserve">немесе тиісті Тұрақты комитет бас директорат.   </w:t>
      </w:r>
    </w:p>
    <w:p w:rsidR="00CB6358" w:rsidRPr="00844277" w:rsidRDefault="00C62B61" w:rsidP="00C06013">
      <w:pPr>
        <w:pStyle w:val="3"/>
        <w:ind w:firstLine="567"/>
        <w:rPr>
          <w:rStyle w:val="hps"/>
          <w:color w:val="000000" w:themeColor="text1"/>
          <w:sz w:val="28"/>
          <w:szCs w:val="28"/>
          <w:lang w:val="kk-KZ"/>
        </w:rPr>
      </w:pPr>
      <w:bookmarkStart w:id="11" w:name="_Toc404882631"/>
      <w:r w:rsidRPr="00844277">
        <w:rPr>
          <w:rStyle w:val="hps"/>
          <w:color w:val="000000" w:themeColor="text1"/>
          <w:sz w:val="28"/>
          <w:szCs w:val="28"/>
          <w:lang w:val="kk-KZ"/>
        </w:rPr>
        <w:t>4</w:t>
      </w:r>
      <w:r w:rsidR="00085AC8" w:rsidRPr="00844277">
        <w:rPr>
          <w:rStyle w:val="hps"/>
          <w:color w:val="000000" w:themeColor="text1"/>
          <w:sz w:val="28"/>
          <w:szCs w:val="28"/>
          <w:lang w:val="kk-KZ"/>
        </w:rPr>
        <w:t>.5</w:t>
      </w:r>
      <w:r w:rsidR="00085AC8" w:rsidRPr="00844277">
        <w:rPr>
          <w:rStyle w:val="hps"/>
          <w:color w:val="000000" w:themeColor="text1"/>
          <w:lang w:val="kk-KZ"/>
        </w:rPr>
        <w:t xml:space="preserve">. </w:t>
      </w:r>
      <w:r w:rsidR="00700CB5" w:rsidRPr="00844277">
        <w:rPr>
          <w:rStyle w:val="hps"/>
          <w:color w:val="000000" w:themeColor="text1"/>
          <w:lang w:val="kk-KZ"/>
        </w:rPr>
        <w:t>ГТО басқару жөніндегі комиссия</w:t>
      </w:r>
      <w:bookmarkEnd w:id="11"/>
      <w:r w:rsidR="00700CB5" w:rsidRPr="00844277">
        <w:rPr>
          <w:rStyle w:val="hps"/>
          <w:color w:val="000000" w:themeColor="text1"/>
          <w:lang w:val="kk-KZ"/>
        </w:rPr>
        <w:t xml:space="preserve"> </w:t>
      </w:r>
      <w:r w:rsidR="00700CB5" w:rsidRPr="00844277">
        <w:rPr>
          <w:rStyle w:val="hps"/>
          <w:color w:val="000000" w:themeColor="text1"/>
          <w:sz w:val="28"/>
          <w:szCs w:val="28"/>
          <w:lang w:val="kk-KZ"/>
        </w:rPr>
        <w:t xml:space="preserve"> </w:t>
      </w:r>
    </w:p>
    <w:p w:rsidR="00D24A42" w:rsidRPr="00844277" w:rsidRDefault="00700CB5" w:rsidP="00C06013">
      <w:pPr>
        <w:tabs>
          <w:tab w:val="left" w:pos="993"/>
        </w:tabs>
        <w:spacing w:line="240" w:lineRule="auto"/>
        <w:ind w:firstLine="567"/>
        <w:jc w:val="both"/>
        <w:rPr>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 xml:space="preserve">Биоқауіпсіздік туралы заңға сәйкес комиссия он жеті мүшеден тұрады, олар әлеуметтік, жаратылыстану, медицина және ветеринарлық ғылымдар өкілдерінен, ғылыми орта, қоршаған ортаны қорғау саласынан, тұтынушылардың құқығын қорғау және </w:t>
      </w:r>
      <w:r w:rsidR="00011E0E" w:rsidRPr="00844277">
        <w:rPr>
          <w:rStyle w:val="hps"/>
          <w:rFonts w:ascii="Times New Roman" w:hAnsi="Times New Roman"/>
          <w:color w:val="000000" w:themeColor="text1"/>
          <w:sz w:val="28"/>
          <w:szCs w:val="28"/>
          <w:lang w:val="kk-KZ"/>
        </w:rPr>
        <w:t>денсаулық сақтау үк</w:t>
      </w:r>
      <w:r w:rsidR="00E13006" w:rsidRPr="00844277">
        <w:rPr>
          <w:rStyle w:val="hps"/>
          <w:rFonts w:ascii="Times New Roman" w:hAnsi="Times New Roman"/>
          <w:color w:val="000000" w:themeColor="text1"/>
          <w:sz w:val="28"/>
          <w:szCs w:val="28"/>
          <w:lang w:val="kk-KZ"/>
        </w:rPr>
        <w:t>іме</w:t>
      </w:r>
      <w:r w:rsidR="00011E0E" w:rsidRPr="00844277">
        <w:rPr>
          <w:rStyle w:val="hps"/>
          <w:rFonts w:ascii="Times New Roman" w:hAnsi="Times New Roman"/>
          <w:color w:val="000000" w:themeColor="text1"/>
          <w:sz w:val="28"/>
          <w:szCs w:val="28"/>
          <w:lang w:val="kk-KZ"/>
        </w:rPr>
        <w:t>ттік емес ұйымдар, Қазақстанның сауда өнеркәсіптік палатасының өкілдерінен</w:t>
      </w:r>
      <w:r w:rsidRPr="00844277">
        <w:rPr>
          <w:rStyle w:val="hps"/>
          <w:rFonts w:ascii="Times New Roman" w:hAnsi="Times New Roman"/>
          <w:color w:val="000000" w:themeColor="text1"/>
          <w:sz w:val="28"/>
          <w:szCs w:val="28"/>
          <w:lang w:val="kk-KZ"/>
        </w:rPr>
        <w:t xml:space="preserve"> тұруы тиіс</w:t>
      </w:r>
      <w:r w:rsidR="00011E0E" w:rsidRPr="00844277">
        <w:rPr>
          <w:rStyle w:val="hps"/>
          <w:rFonts w:ascii="Times New Roman" w:hAnsi="Times New Roman"/>
          <w:color w:val="000000" w:themeColor="text1"/>
          <w:sz w:val="28"/>
          <w:szCs w:val="28"/>
          <w:lang w:val="kk-KZ"/>
        </w:rPr>
        <w:t xml:space="preserve">.  </w:t>
      </w:r>
    </w:p>
    <w:p w:rsidR="00D24A42" w:rsidRPr="00844277" w:rsidRDefault="00011E0E" w:rsidP="00C06013">
      <w:pPr>
        <w:tabs>
          <w:tab w:val="left" w:pos="993"/>
        </w:tabs>
        <w:spacing w:line="240" w:lineRule="auto"/>
        <w:ind w:firstLine="567"/>
        <w:jc w:val="both"/>
        <w:rPr>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 xml:space="preserve">Комиссия тәуелсіз болып табылады, ал оның жұмысы жария болып табылады.  </w:t>
      </w:r>
    </w:p>
    <w:p w:rsidR="00D24A42" w:rsidRPr="00844277" w:rsidRDefault="00011E0E" w:rsidP="00C06013">
      <w:pPr>
        <w:tabs>
          <w:tab w:val="left" w:pos="993"/>
        </w:tabs>
        <w:spacing w:line="240" w:lineRule="auto"/>
        <w:ind w:firstLine="567"/>
        <w:jc w:val="both"/>
        <w:rPr>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 xml:space="preserve">Комиссия қызметіне мыналар кіреді:  </w:t>
      </w:r>
    </w:p>
    <w:p w:rsidR="00D24A42" w:rsidRPr="00844277" w:rsidRDefault="00011E0E" w:rsidP="00C06013">
      <w:pPr>
        <w:pStyle w:val="a9"/>
        <w:numPr>
          <w:ilvl w:val="0"/>
          <w:numId w:val="3"/>
        </w:numPr>
        <w:tabs>
          <w:tab w:val="left" w:pos="993"/>
        </w:tabs>
        <w:spacing w:line="240" w:lineRule="auto"/>
        <w:ind w:left="0" w:firstLine="567"/>
        <w:jc w:val="both"/>
        <w:rPr>
          <w:rStyle w:val="hps"/>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 xml:space="preserve">Генетикалық технологияларды пайдалану және ГТО басқару саласындағы жағдай және дамуды мониторингілеу;  </w:t>
      </w:r>
    </w:p>
    <w:p w:rsidR="00F80A9B" w:rsidRPr="00844277" w:rsidRDefault="00011E0E" w:rsidP="00C06013">
      <w:pPr>
        <w:pStyle w:val="a9"/>
        <w:numPr>
          <w:ilvl w:val="0"/>
          <w:numId w:val="3"/>
        </w:numPr>
        <w:tabs>
          <w:tab w:val="left" w:pos="993"/>
        </w:tabs>
        <w:spacing w:line="240" w:lineRule="auto"/>
        <w:ind w:left="0" w:firstLine="567"/>
        <w:jc w:val="both"/>
        <w:rPr>
          <w:rStyle w:val="hps"/>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 xml:space="preserve">Гендік технологияларды пайдалану мен ГТО басқаруға қатысты, соның ішінде  ГТО басқарудың әлеуметтік және этикалық, техникалық және технологиялық, ғылыми және басқа да аспектілерге қатысты пікірлер мен бастамаларды есепке алу;  </w:t>
      </w:r>
    </w:p>
    <w:p w:rsidR="00F80A9B" w:rsidRPr="00844277" w:rsidRDefault="00011E0E" w:rsidP="00C06013">
      <w:pPr>
        <w:pStyle w:val="a9"/>
        <w:numPr>
          <w:ilvl w:val="0"/>
          <w:numId w:val="3"/>
        </w:numPr>
        <w:tabs>
          <w:tab w:val="left" w:pos="993"/>
        </w:tabs>
        <w:spacing w:line="240" w:lineRule="auto"/>
        <w:ind w:left="0" w:firstLine="567"/>
        <w:jc w:val="both"/>
        <w:rPr>
          <w:rStyle w:val="hps"/>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ГТ</w:t>
      </w:r>
      <w:r w:rsidR="00E13006" w:rsidRPr="00844277">
        <w:rPr>
          <w:rStyle w:val="hps"/>
          <w:rFonts w:ascii="Times New Roman" w:hAnsi="Times New Roman"/>
          <w:color w:val="000000" w:themeColor="text1"/>
          <w:sz w:val="28"/>
          <w:szCs w:val="28"/>
          <w:lang w:val="kk-KZ"/>
        </w:rPr>
        <w:t>О басқарудың ген</w:t>
      </w:r>
      <w:r w:rsidRPr="00844277">
        <w:rPr>
          <w:rStyle w:val="hps"/>
          <w:rFonts w:ascii="Times New Roman" w:hAnsi="Times New Roman"/>
          <w:color w:val="000000" w:themeColor="text1"/>
          <w:sz w:val="28"/>
          <w:szCs w:val="28"/>
          <w:lang w:val="kk-KZ"/>
        </w:rPr>
        <w:t xml:space="preserve">дік инженериясын пайдалану мәселесінде үкіметке консультациялау;  </w:t>
      </w:r>
    </w:p>
    <w:p w:rsidR="00E907C0" w:rsidRPr="00844277" w:rsidRDefault="00011E0E" w:rsidP="00C06013">
      <w:pPr>
        <w:pStyle w:val="a9"/>
        <w:numPr>
          <w:ilvl w:val="0"/>
          <w:numId w:val="3"/>
        </w:numPr>
        <w:tabs>
          <w:tab w:val="left" w:pos="993"/>
        </w:tabs>
        <w:spacing w:line="240" w:lineRule="auto"/>
        <w:ind w:left="0" w:firstLine="567"/>
        <w:jc w:val="both"/>
        <w:rPr>
          <w:rStyle w:val="hps"/>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 xml:space="preserve">Генетикалық технологиялар пайдалану және ГТО басқару саласында </w:t>
      </w:r>
      <w:r w:rsidR="00AD0FEA" w:rsidRPr="00844277">
        <w:rPr>
          <w:rStyle w:val="hps"/>
          <w:rFonts w:ascii="Times New Roman" w:hAnsi="Times New Roman"/>
          <w:color w:val="000000" w:themeColor="text1"/>
          <w:sz w:val="28"/>
          <w:szCs w:val="28"/>
          <w:lang w:val="kk-KZ"/>
        </w:rPr>
        <w:t xml:space="preserve">талаптар мен әзірлемелер туралы қоғамды ақпараттандыру;  </w:t>
      </w:r>
    </w:p>
    <w:p w:rsidR="00E907C0" w:rsidRPr="00844277" w:rsidRDefault="00AD0FEA" w:rsidP="00C06013">
      <w:pPr>
        <w:pStyle w:val="a9"/>
        <w:numPr>
          <w:ilvl w:val="0"/>
          <w:numId w:val="3"/>
        </w:numPr>
        <w:tabs>
          <w:tab w:val="left" w:pos="993"/>
        </w:tabs>
        <w:spacing w:line="240" w:lineRule="auto"/>
        <w:ind w:left="0" w:firstLine="567"/>
        <w:jc w:val="both"/>
        <w:rPr>
          <w:rStyle w:val="hps"/>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lastRenderedPageBreak/>
        <w:t xml:space="preserve">шетелдік тиісті институттармен деректермен және тәжірибе алмасу және олармен ынтымақтастық.  </w:t>
      </w:r>
    </w:p>
    <w:p w:rsidR="00E907C0" w:rsidRPr="00844277" w:rsidRDefault="00C62B61" w:rsidP="00C06013">
      <w:pPr>
        <w:pStyle w:val="3"/>
        <w:ind w:firstLine="567"/>
        <w:rPr>
          <w:rStyle w:val="hps"/>
          <w:color w:val="000000" w:themeColor="text1"/>
          <w:sz w:val="28"/>
          <w:szCs w:val="28"/>
          <w:lang w:val="kk-KZ"/>
        </w:rPr>
      </w:pPr>
      <w:bookmarkStart w:id="12" w:name="_Toc404882632"/>
      <w:r w:rsidRPr="00844277">
        <w:rPr>
          <w:rStyle w:val="hps"/>
          <w:color w:val="000000" w:themeColor="text1"/>
          <w:sz w:val="28"/>
          <w:szCs w:val="28"/>
          <w:lang w:val="kk-KZ"/>
        </w:rPr>
        <w:t>4</w:t>
      </w:r>
      <w:r w:rsidR="00085AC8" w:rsidRPr="00844277">
        <w:rPr>
          <w:rStyle w:val="hps"/>
          <w:color w:val="000000" w:themeColor="text1"/>
          <w:sz w:val="28"/>
          <w:szCs w:val="28"/>
          <w:lang w:val="kk-KZ"/>
        </w:rPr>
        <w:t xml:space="preserve">.6. </w:t>
      </w:r>
      <w:r w:rsidR="00AD0FEA" w:rsidRPr="00844277">
        <w:rPr>
          <w:rStyle w:val="hps"/>
          <w:color w:val="000000" w:themeColor="text1"/>
          <w:sz w:val="28"/>
          <w:szCs w:val="28"/>
          <w:lang w:val="kk-KZ"/>
        </w:rPr>
        <w:t>Ғылыми-зерттеу әлеуетін дамыту бойынша шаралар</w:t>
      </w:r>
      <w:bookmarkEnd w:id="12"/>
      <w:r w:rsidR="00AD0FEA" w:rsidRPr="00844277">
        <w:rPr>
          <w:rStyle w:val="hps"/>
          <w:color w:val="000000" w:themeColor="text1"/>
          <w:sz w:val="28"/>
          <w:szCs w:val="28"/>
          <w:lang w:val="kk-KZ"/>
        </w:rPr>
        <w:t xml:space="preserve">  </w:t>
      </w:r>
    </w:p>
    <w:p w:rsidR="00372B56" w:rsidRPr="00844277" w:rsidRDefault="00AD0FEA" w:rsidP="00C06013">
      <w:pPr>
        <w:tabs>
          <w:tab w:val="left" w:pos="993"/>
        </w:tabs>
        <w:spacing w:line="240" w:lineRule="auto"/>
        <w:ind w:firstLine="567"/>
        <w:jc w:val="both"/>
        <w:rPr>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 xml:space="preserve">ГТО басқару бойынша шешім қабылдауға жауап беретін министрліктерге кәсіби көмекті қамтамасыз ету мақсатында үкімет ҚР Ауыл шаруашылығы министрлігі мен Білім беру министрлігі жанындағы ғылыми комиссиялар туралы ережені қабылдады. (2008 жылғы 26 желтоқсандағы №1282 ҚР ҮҚ).  Үкімет екі ғылыми комиссияны құрды: ГТО-мен жұмыс жөніндегі (шектеулі пайдалану) және ГТО-ны қоршаған ортаға қасақана енгізу және өнімді нарыққа орналастыру жөніндегі комиссиялар. </w:t>
      </w:r>
      <w:r w:rsidRPr="00844277">
        <w:rPr>
          <w:rFonts w:ascii="Times New Roman" w:hAnsi="Times New Roman"/>
          <w:color w:val="000000" w:themeColor="text1"/>
          <w:sz w:val="28"/>
          <w:szCs w:val="28"/>
          <w:lang w:val="kk-KZ"/>
        </w:rPr>
        <w:t xml:space="preserve"> </w:t>
      </w:r>
    </w:p>
    <w:p w:rsidR="002F7D73" w:rsidRPr="00844277" w:rsidRDefault="00AD0FEA" w:rsidP="00C06013">
      <w:pPr>
        <w:tabs>
          <w:tab w:val="left" w:pos="993"/>
        </w:tabs>
        <w:spacing w:line="240" w:lineRule="auto"/>
        <w:ind w:firstLine="567"/>
        <w:jc w:val="both"/>
        <w:rPr>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ГТО-н</w:t>
      </w:r>
      <w:r w:rsidR="00E13006" w:rsidRPr="00844277">
        <w:rPr>
          <w:rStyle w:val="hps"/>
          <w:rFonts w:ascii="Times New Roman" w:hAnsi="Times New Roman"/>
          <w:color w:val="000000" w:themeColor="text1"/>
          <w:sz w:val="28"/>
          <w:szCs w:val="28"/>
          <w:lang w:val="kk-KZ"/>
        </w:rPr>
        <w:t>ы</w:t>
      </w:r>
      <w:r w:rsidRPr="00844277">
        <w:rPr>
          <w:rStyle w:val="hps"/>
          <w:rFonts w:ascii="Times New Roman" w:hAnsi="Times New Roman"/>
          <w:color w:val="000000" w:themeColor="text1"/>
          <w:sz w:val="28"/>
          <w:szCs w:val="28"/>
          <w:lang w:val="kk-KZ"/>
        </w:rPr>
        <w:t xml:space="preserve"> шектеулі пайдалану жөніндегі комиссия жеті мүшеден тұрады: микробиология, генетика, медицина, биохимия және молекулярлы биология, фармацевтика, биотехнология және </w:t>
      </w:r>
      <w:r w:rsidR="00D9365C" w:rsidRPr="00844277">
        <w:rPr>
          <w:rStyle w:val="hps"/>
          <w:rFonts w:ascii="Times New Roman" w:hAnsi="Times New Roman"/>
          <w:color w:val="000000" w:themeColor="text1"/>
          <w:sz w:val="28"/>
          <w:szCs w:val="28"/>
          <w:lang w:val="kk-KZ"/>
        </w:rPr>
        <w:t xml:space="preserve">еңбек қауіпсіздігі салаларынан сарапшылар.  </w:t>
      </w:r>
    </w:p>
    <w:p w:rsidR="002F7D73" w:rsidRPr="00844277" w:rsidRDefault="00D9365C" w:rsidP="00C06013">
      <w:pPr>
        <w:tabs>
          <w:tab w:val="left" w:pos="993"/>
        </w:tabs>
        <w:spacing w:line="240" w:lineRule="auto"/>
        <w:ind w:firstLine="567"/>
        <w:jc w:val="both"/>
        <w:rPr>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 xml:space="preserve">ГТО </w:t>
      </w:r>
      <w:r w:rsidR="00E13006" w:rsidRPr="00844277">
        <w:rPr>
          <w:rStyle w:val="hps"/>
          <w:rFonts w:ascii="Times New Roman" w:hAnsi="Times New Roman"/>
          <w:color w:val="000000" w:themeColor="text1"/>
          <w:sz w:val="28"/>
          <w:szCs w:val="28"/>
          <w:lang w:val="kk-KZ"/>
        </w:rPr>
        <w:t>әдейі</w:t>
      </w:r>
      <w:r w:rsidRPr="00844277">
        <w:rPr>
          <w:rStyle w:val="hps"/>
          <w:rFonts w:ascii="Times New Roman" w:hAnsi="Times New Roman"/>
          <w:color w:val="000000" w:themeColor="text1"/>
          <w:sz w:val="28"/>
          <w:szCs w:val="28"/>
          <w:lang w:val="kk-KZ"/>
        </w:rPr>
        <w:t xml:space="preserve"> енгізу  және нарықта орналастыру жөніндегі комиссия да жеті мүшеден тұрады: генетика, биология, ауылшаруашылығы, ветеринария, биохимия және молекулярлы биология, микробиология және медицина салаларының сарапшылары. </w:t>
      </w:r>
    </w:p>
    <w:p w:rsidR="00573F00" w:rsidRPr="00844277" w:rsidRDefault="00D9365C" w:rsidP="00C06013">
      <w:pPr>
        <w:spacing w:line="240" w:lineRule="auto"/>
        <w:ind w:firstLine="567"/>
        <w:jc w:val="both"/>
        <w:rPr>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Екі комиссияның да талқылау және сараптама қорытындысын дайындаумен байланысты білімнің басқа салаларынан</w:t>
      </w:r>
      <w:r w:rsidR="00E13006" w:rsidRPr="00844277">
        <w:rPr>
          <w:rStyle w:val="hps"/>
          <w:rFonts w:ascii="Times New Roman" w:hAnsi="Times New Roman"/>
          <w:color w:val="000000" w:themeColor="text1"/>
          <w:sz w:val="28"/>
          <w:szCs w:val="28"/>
          <w:lang w:val="kk-KZ"/>
        </w:rPr>
        <w:t xml:space="preserve"> </w:t>
      </w:r>
      <w:r w:rsidRPr="00844277">
        <w:rPr>
          <w:rStyle w:val="hps"/>
          <w:rFonts w:ascii="Times New Roman" w:hAnsi="Times New Roman"/>
          <w:color w:val="000000" w:themeColor="text1"/>
          <w:sz w:val="28"/>
          <w:szCs w:val="28"/>
          <w:lang w:val="kk-KZ"/>
        </w:rPr>
        <w:t>мамандард</w:t>
      </w:r>
      <w:r w:rsidR="00E13006" w:rsidRPr="00844277">
        <w:rPr>
          <w:rStyle w:val="hps"/>
          <w:rFonts w:ascii="Times New Roman" w:hAnsi="Times New Roman"/>
          <w:color w:val="000000" w:themeColor="text1"/>
          <w:sz w:val="28"/>
          <w:szCs w:val="28"/>
          <w:lang w:val="kk-KZ"/>
        </w:rPr>
        <w:t>ы талқылауға шақыруға мүмкіндікт</w:t>
      </w:r>
      <w:r w:rsidRPr="00844277">
        <w:rPr>
          <w:rStyle w:val="hps"/>
          <w:rFonts w:ascii="Times New Roman" w:hAnsi="Times New Roman"/>
          <w:color w:val="000000" w:themeColor="text1"/>
          <w:sz w:val="28"/>
          <w:szCs w:val="28"/>
          <w:lang w:val="kk-KZ"/>
        </w:rPr>
        <w:t>ері бар.</w:t>
      </w:r>
    </w:p>
    <w:p w:rsidR="00573F00" w:rsidRPr="00844277" w:rsidRDefault="00D9365C" w:rsidP="00C06013">
      <w:pPr>
        <w:tabs>
          <w:tab w:val="left" w:pos="993"/>
        </w:tabs>
        <w:spacing w:line="240" w:lineRule="auto"/>
        <w:ind w:firstLine="567"/>
        <w:jc w:val="both"/>
        <w:rPr>
          <w:rFonts w:ascii="Times New Roman" w:hAnsi="Times New Roman"/>
          <w:color w:val="000000" w:themeColor="text1"/>
          <w:sz w:val="28"/>
          <w:szCs w:val="28"/>
        </w:rPr>
      </w:pPr>
      <w:r w:rsidRPr="00844277">
        <w:rPr>
          <w:rStyle w:val="hps"/>
          <w:rFonts w:ascii="Times New Roman" w:hAnsi="Times New Roman"/>
          <w:color w:val="000000" w:themeColor="text1"/>
          <w:sz w:val="28"/>
          <w:szCs w:val="28"/>
          <w:lang w:val="kk-KZ"/>
        </w:rPr>
        <w:t xml:space="preserve">Екі комиссия мыналар үшін құрылады: </w:t>
      </w:r>
      <w:r w:rsidR="00085AC8" w:rsidRPr="00844277">
        <w:rPr>
          <w:rFonts w:ascii="Times New Roman" w:hAnsi="Times New Roman"/>
          <w:color w:val="000000" w:themeColor="text1"/>
          <w:sz w:val="28"/>
          <w:szCs w:val="28"/>
        </w:rPr>
        <w:t xml:space="preserve"> </w:t>
      </w:r>
    </w:p>
    <w:p w:rsidR="00573F00" w:rsidRPr="00844277" w:rsidRDefault="00D9365C" w:rsidP="00C06013">
      <w:pPr>
        <w:pStyle w:val="a9"/>
        <w:numPr>
          <w:ilvl w:val="0"/>
          <w:numId w:val="3"/>
        </w:numPr>
        <w:tabs>
          <w:tab w:val="left" w:pos="993"/>
        </w:tabs>
        <w:spacing w:line="240" w:lineRule="auto"/>
        <w:ind w:left="0" w:firstLine="567"/>
        <w:jc w:val="both"/>
        <w:rPr>
          <w:rStyle w:val="hps"/>
          <w:rFonts w:ascii="Times New Roman" w:hAnsi="Times New Roman"/>
          <w:color w:val="000000" w:themeColor="text1"/>
        </w:rPr>
      </w:pPr>
      <w:r w:rsidRPr="00844277">
        <w:rPr>
          <w:rStyle w:val="hps"/>
          <w:rFonts w:ascii="Times New Roman" w:hAnsi="Times New Roman"/>
          <w:color w:val="000000" w:themeColor="text1"/>
          <w:sz w:val="28"/>
          <w:szCs w:val="28"/>
          <w:lang w:val="kk-KZ"/>
        </w:rPr>
        <w:t xml:space="preserve">әкімшілік рәсімдерді жүзеге асыру кезінде ГТО басқару бойынша сараптамалық пікірмен қамтамасыз ету;  </w:t>
      </w:r>
    </w:p>
    <w:p w:rsidR="005D681F" w:rsidRPr="00844277" w:rsidRDefault="00D9365C" w:rsidP="00C06013">
      <w:pPr>
        <w:pStyle w:val="a9"/>
        <w:numPr>
          <w:ilvl w:val="0"/>
          <w:numId w:val="3"/>
        </w:numPr>
        <w:tabs>
          <w:tab w:val="left" w:pos="993"/>
        </w:tabs>
        <w:spacing w:line="240" w:lineRule="auto"/>
        <w:ind w:left="0" w:firstLine="567"/>
        <w:jc w:val="both"/>
        <w:rPr>
          <w:rStyle w:val="hps"/>
          <w:rFonts w:ascii="Times New Roman" w:hAnsi="Times New Roman"/>
          <w:color w:val="000000" w:themeColor="text1"/>
          <w:sz w:val="28"/>
          <w:szCs w:val="28"/>
        </w:rPr>
      </w:pPr>
      <w:r w:rsidRPr="00844277">
        <w:rPr>
          <w:rStyle w:val="hps"/>
          <w:rFonts w:ascii="Times New Roman" w:hAnsi="Times New Roman"/>
          <w:color w:val="000000" w:themeColor="text1"/>
          <w:sz w:val="28"/>
          <w:szCs w:val="28"/>
          <w:lang w:val="kk-KZ"/>
        </w:rPr>
        <w:t xml:space="preserve">ГТО  басқару бойынша нормативтік актіні дайындауда ұсыныстарды талқылауды және енгізуді қамтамасыз ету;  </w:t>
      </w:r>
    </w:p>
    <w:p w:rsidR="005D681F" w:rsidRPr="00844277" w:rsidRDefault="00D9365C" w:rsidP="00C06013">
      <w:pPr>
        <w:pStyle w:val="a9"/>
        <w:numPr>
          <w:ilvl w:val="0"/>
          <w:numId w:val="3"/>
        </w:numPr>
        <w:tabs>
          <w:tab w:val="left" w:pos="993"/>
        </w:tabs>
        <w:spacing w:line="240" w:lineRule="auto"/>
        <w:ind w:left="0" w:firstLine="567"/>
        <w:jc w:val="both"/>
        <w:rPr>
          <w:rStyle w:val="hps"/>
          <w:rFonts w:ascii="Times New Roman" w:hAnsi="Times New Roman"/>
          <w:color w:val="000000" w:themeColor="text1"/>
          <w:sz w:val="28"/>
          <w:szCs w:val="28"/>
        </w:rPr>
      </w:pPr>
      <w:r w:rsidRPr="00844277">
        <w:rPr>
          <w:rStyle w:val="hps"/>
          <w:rFonts w:ascii="Times New Roman" w:hAnsi="Times New Roman"/>
          <w:color w:val="000000" w:themeColor="text1"/>
          <w:sz w:val="28"/>
          <w:szCs w:val="28"/>
          <w:lang w:val="kk-KZ"/>
        </w:rPr>
        <w:t xml:space="preserve">Уәкілетті министрліктердің сұраныстары бойынша ГТО басқаруға қатысты басқа да мәселелер бойынша ұсыныстарды талқылау және енгізуді қамтамасыз ету;  </w:t>
      </w:r>
    </w:p>
    <w:p w:rsidR="00137258" w:rsidRPr="00844277" w:rsidRDefault="00D9365C" w:rsidP="00C06013">
      <w:pPr>
        <w:pStyle w:val="a9"/>
        <w:numPr>
          <w:ilvl w:val="0"/>
          <w:numId w:val="3"/>
        </w:numPr>
        <w:tabs>
          <w:tab w:val="left" w:pos="993"/>
        </w:tabs>
        <w:spacing w:line="240" w:lineRule="auto"/>
        <w:ind w:left="0" w:firstLine="567"/>
        <w:jc w:val="both"/>
        <w:rPr>
          <w:rFonts w:ascii="Times New Roman" w:hAnsi="Times New Roman"/>
          <w:color w:val="000000" w:themeColor="text1"/>
          <w:sz w:val="28"/>
          <w:szCs w:val="28"/>
        </w:rPr>
      </w:pPr>
      <w:r w:rsidRPr="00844277">
        <w:rPr>
          <w:rStyle w:val="hps"/>
          <w:rFonts w:ascii="Times New Roman" w:hAnsi="Times New Roman"/>
          <w:color w:val="000000" w:themeColor="text1"/>
          <w:sz w:val="28"/>
          <w:szCs w:val="28"/>
          <w:lang w:val="kk-KZ"/>
        </w:rPr>
        <w:t xml:space="preserve">Тиісті шетелдік мекмелермен ынтымақтастық.  </w:t>
      </w:r>
    </w:p>
    <w:p w:rsidR="00850966" w:rsidRDefault="00850966" w:rsidP="00C06013">
      <w:pPr>
        <w:pStyle w:val="3"/>
        <w:ind w:firstLine="567"/>
        <w:rPr>
          <w:rStyle w:val="hps"/>
          <w:color w:val="000000" w:themeColor="text1"/>
          <w:sz w:val="28"/>
          <w:szCs w:val="28"/>
          <w:lang w:val="kk-KZ"/>
        </w:rPr>
      </w:pPr>
    </w:p>
    <w:p w:rsidR="00093D79" w:rsidRPr="00844277" w:rsidRDefault="00C62B61" w:rsidP="00C06013">
      <w:pPr>
        <w:pStyle w:val="3"/>
        <w:ind w:firstLine="567"/>
        <w:rPr>
          <w:rStyle w:val="hps"/>
          <w:color w:val="000000" w:themeColor="text1"/>
          <w:sz w:val="28"/>
          <w:szCs w:val="28"/>
        </w:rPr>
      </w:pPr>
      <w:bookmarkStart w:id="13" w:name="_Toc404882633"/>
      <w:r w:rsidRPr="00844277">
        <w:rPr>
          <w:rStyle w:val="hps"/>
          <w:color w:val="000000" w:themeColor="text1"/>
          <w:sz w:val="28"/>
          <w:szCs w:val="28"/>
        </w:rPr>
        <w:t>4</w:t>
      </w:r>
      <w:r w:rsidR="00085AC8" w:rsidRPr="00844277">
        <w:rPr>
          <w:rStyle w:val="hps"/>
          <w:color w:val="000000" w:themeColor="text1"/>
          <w:sz w:val="28"/>
          <w:szCs w:val="28"/>
        </w:rPr>
        <w:t>.7</w:t>
      </w:r>
      <w:r w:rsidR="00085AC8" w:rsidRPr="00844277">
        <w:rPr>
          <w:rStyle w:val="hps"/>
          <w:color w:val="000000" w:themeColor="text1"/>
        </w:rPr>
        <w:t xml:space="preserve">. </w:t>
      </w:r>
      <w:r w:rsidR="00085AC8" w:rsidRPr="00844277">
        <w:rPr>
          <w:rStyle w:val="hps"/>
          <w:color w:val="000000" w:themeColor="text1"/>
          <w:sz w:val="28"/>
          <w:szCs w:val="28"/>
        </w:rPr>
        <w:t>Инспекция</w:t>
      </w:r>
      <w:bookmarkEnd w:id="13"/>
    </w:p>
    <w:p w:rsidR="00F73F7F" w:rsidRPr="00844277" w:rsidRDefault="00D9365C" w:rsidP="00C06013">
      <w:pPr>
        <w:spacing w:line="240" w:lineRule="auto"/>
        <w:ind w:firstLine="567"/>
        <w:jc w:val="both"/>
        <w:rPr>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 xml:space="preserve">ГТО мемлекеттік реттеу қызмет саласына қарай </w:t>
      </w:r>
      <w:r w:rsidR="00182363" w:rsidRPr="00844277">
        <w:rPr>
          <w:rStyle w:val="hps"/>
          <w:rFonts w:ascii="Times New Roman" w:hAnsi="Times New Roman"/>
          <w:color w:val="000000" w:themeColor="text1"/>
          <w:sz w:val="28"/>
          <w:szCs w:val="28"/>
          <w:lang w:val="kk-KZ"/>
        </w:rPr>
        <w:t xml:space="preserve">бақылауды жүзеге асыру үшін жеті әртүрлі уәкілетті органды қарастырады.  </w:t>
      </w:r>
    </w:p>
    <w:p w:rsidR="00F90BB9" w:rsidRPr="00844277" w:rsidRDefault="00182363" w:rsidP="00C06013">
      <w:pPr>
        <w:spacing w:line="240" w:lineRule="auto"/>
        <w:ind w:firstLine="567"/>
        <w:jc w:val="both"/>
        <w:rPr>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Әртүрлі инспекциялайтын органдар әрбір нақты жағдайға жеке негізде</w:t>
      </w:r>
      <w:r w:rsidR="00E13006" w:rsidRPr="00844277">
        <w:rPr>
          <w:rStyle w:val="hps"/>
          <w:rFonts w:ascii="Times New Roman" w:hAnsi="Times New Roman"/>
          <w:color w:val="000000" w:themeColor="text1"/>
          <w:sz w:val="28"/>
          <w:szCs w:val="28"/>
          <w:lang w:val="kk-KZ"/>
        </w:rPr>
        <w:t xml:space="preserve"> анықтал</w:t>
      </w:r>
      <w:r w:rsidRPr="00844277">
        <w:rPr>
          <w:rStyle w:val="hps"/>
          <w:rFonts w:ascii="Times New Roman" w:hAnsi="Times New Roman"/>
          <w:color w:val="000000" w:themeColor="text1"/>
          <w:sz w:val="28"/>
          <w:szCs w:val="28"/>
          <w:lang w:val="kk-KZ"/>
        </w:rPr>
        <w:t xml:space="preserve">ғанда, жүйе оның бүгінгі жағдайында тиімді қызмет етеді деген ықтималдық бар. </w:t>
      </w:r>
      <w:r w:rsidR="00DC3AAD" w:rsidRPr="00844277">
        <w:rPr>
          <w:rStyle w:val="hps"/>
          <w:rFonts w:ascii="Times New Roman" w:hAnsi="Times New Roman"/>
          <w:color w:val="000000" w:themeColor="text1"/>
          <w:sz w:val="28"/>
          <w:szCs w:val="28"/>
          <w:lang w:val="kk-KZ"/>
        </w:rPr>
        <w:t>Б</w:t>
      </w:r>
      <w:r w:rsidRPr="00844277">
        <w:rPr>
          <w:rStyle w:val="hps"/>
          <w:rFonts w:ascii="Times New Roman" w:hAnsi="Times New Roman"/>
          <w:color w:val="000000" w:themeColor="text1"/>
          <w:sz w:val="28"/>
          <w:szCs w:val="28"/>
          <w:lang w:val="kk-KZ"/>
        </w:rPr>
        <w:t xml:space="preserve">ір жағынан </w:t>
      </w:r>
      <w:r w:rsidR="008E0945" w:rsidRPr="00844277">
        <w:rPr>
          <w:rStyle w:val="hps"/>
          <w:rFonts w:ascii="Times New Roman" w:hAnsi="Times New Roman"/>
          <w:color w:val="000000" w:themeColor="text1"/>
          <w:sz w:val="28"/>
          <w:szCs w:val="28"/>
          <w:lang w:val="kk-KZ"/>
        </w:rPr>
        <w:t>уәкілетті органдардың көпшілігіне неғұрлым формальды тапсырмаларды орындау үйренші</w:t>
      </w:r>
      <w:r w:rsidR="00E13006" w:rsidRPr="00844277">
        <w:rPr>
          <w:rStyle w:val="hps"/>
          <w:rFonts w:ascii="Times New Roman" w:hAnsi="Times New Roman"/>
          <w:color w:val="000000" w:themeColor="text1"/>
          <w:sz w:val="28"/>
          <w:szCs w:val="28"/>
          <w:lang w:val="kk-KZ"/>
        </w:rPr>
        <w:t>кті, осыған байланысты функцияла</w:t>
      </w:r>
      <w:r w:rsidR="008E0945" w:rsidRPr="00844277">
        <w:rPr>
          <w:rStyle w:val="hps"/>
          <w:rFonts w:ascii="Times New Roman" w:hAnsi="Times New Roman"/>
          <w:color w:val="000000" w:themeColor="text1"/>
          <w:sz w:val="28"/>
          <w:szCs w:val="28"/>
          <w:lang w:val="kk-KZ"/>
        </w:rPr>
        <w:t xml:space="preserve">рды неғұрлым қатаң түрде бөлу ГТО пайдалану мәселесінде қалыптастырылған болуы тиіс.  </w:t>
      </w:r>
    </w:p>
    <w:p w:rsidR="008042BB" w:rsidRPr="00844277" w:rsidRDefault="008E0945" w:rsidP="00C06013">
      <w:pPr>
        <w:spacing w:line="240" w:lineRule="auto"/>
        <w:ind w:firstLine="567"/>
        <w:jc w:val="both"/>
        <w:rPr>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lastRenderedPageBreak/>
        <w:t>Қадағалауды жүзеге асыру үшін айқы</w:t>
      </w:r>
      <w:r w:rsidR="00E13006" w:rsidRPr="00844277">
        <w:rPr>
          <w:rStyle w:val="hps"/>
          <w:rFonts w:ascii="Times New Roman" w:hAnsi="Times New Roman"/>
          <w:color w:val="000000" w:themeColor="text1"/>
          <w:sz w:val="28"/>
          <w:szCs w:val="28"/>
          <w:lang w:val="kk-KZ"/>
        </w:rPr>
        <w:t>ндалған барлық бақылау органдарын</w:t>
      </w:r>
      <w:r w:rsidRPr="00844277">
        <w:rPr>
          <w:rStyle w:val="hps"/>
          <w:rFonts w:ascii="Times New Roman" w:hAnsi="Times New Roman"/>
          <w:color w:val="000000" w:themeColor="text1"/>
          <w:sz w:val="28"/>
          <w:szCs w:val="28"/>
          <w:lang w:val="kk-KZ"/>
        </w:rPr>
        <w:t>ың жеткілікті тақырыптық және ғылыми тәжірибесі жоқ. Аталған факті сұхбат кезінде анықталды,</w:t>
      </w:r>
      <w:r w:rsidR="00B65A76" w:rsidRPr="00844277">
        <w:rPr>
          <w:rStyle w:val="hps"/>
          <w:rFonts w:ascii="Times New Roman" w:hAnsi="Times New Roman"/>
          <w:color w:val="000000" w:themeColor="text1"/>
          <w:sz w:val="28"/>
          <w:szCs w:val="28"/>
          <w:lang w:val="kk-KZ"/>
        </w:rPr>
        <w:t xml:space="preserve"> </w:t>
      </w:r>
      <w:r w:rsidRPr="00844277">
        <w:rPr>
          <w:rStyle w:val="hps"/>
          <w:rFonts w:ascii="Times New Roman" w:hAnsi="Times New Roman"/>
          <w:color w:val="000000" w:themeColor="text1"/>
          <w:sz w:val="28"/>
          <w:szCs w:val="28"/>
          <w:lang w:val="kk-KZ"/>
        </w:rPr>
        <w:t xml:space="preserve"> </w:t>
      </w:r>
      <w:r w:rsidR="00C4159F" w:rsidRPr="00844277">
        <w:rPr>
          <w:rStyle w:val="hps"/>
          <w:rFonts w:ascii="Times New Roman" w:hAnsi="Times New Roman"/>
          <w:color w:val="000000" w:themeColor="text1"/>
          <w:sz w:val="28"/>
          <w:szCs w:val="28"/>
          <w:lang w:val="kk-KZ"/>
        </w:rPr>
        <w:t xml:space="preserve">тәуекелдерге бағалау жүргізуге сұрақтар қатарын анықтау үшін (ғылыми әдістер негізінде) жеткілікті деңгейде құзыретті емес екеніне алаңдаушылық бірнеше мәрте анықталды. Оқу іс-шаралары барысында ең үлкен проблема шектеулі пайдалану мәселелерінде және қасақана енгізудің кейбір жағдайларында болатыны ықтимал екені алға тартылады.  </w:t>
      </w:r>
    </w:p>
    <w:p w:rsidR="006245CA" w:rsidRPr="00844277" w:rsidRDefault="00C4159F" w:rsidP="00C06013">
      <w:pPr>
        <w:spacing w:line="240" w:lineRule="auto"/>
        <w:ind w:firstLine="567"/>
        <w:jc w:val="both"/>
        <w:rPr>
          <w:rStyle w:val="hps"/>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 xml:space="preserve">Сондықтан оларға </w:t>
      </w:r>
      <w:r w:rsidR="00AD1572" w:rsidRPr="00844277">
        <w:rPr>
          <w:rStyle w:val="hps"/>
          <w:rFonts w:ascii="Times New Roman" w:hAnsi="Times New Roman"/>
          <w:color w:val="000000" w:themeColor="text1"/>
          <w:sz w:val="28"/>
          <w:szCs w:val="28"/>
          <w:lang w:val="kk-KZ"/>
        </w:rPr>
        <w:t xml:space="preserve">оларға </w:t>
      </w:r>
      <w:r w:rsidR="00E13006" w:rsidRPr="00844277">
        <w:rPr>
          <w:rStyle w:val="hps"/>
          <w:rFonts w:ascii="Times New Roman" w:hAnsi="Times New Roman"/>
          <w:color w:val="000000" w:themeColor="text1"/>
          <w:sz w:val="28"/>
          <w:szCs w:val="28"/>
          <w:lang w:val="kk-KZ"/>
        </w:rPr>
        <w:t xml:space="preserve"> </w:t>
      </w:r>
      <w:r w:rsidR="00AD1572" w:rsidRPr="00844277">
        <w:rPr>
          <w:rStyle w:val="hps"/>
          <w:rFonts w:ascii="Times New Roman" w:hAnsi="Times New Roman"/>
          <w:color w:val="000000" w:themeColor="text1"/>
          <w:sz w:val="28"/>
          <w:szCs w:val="28"/>
          <w:lang w:val="kk-KZ"/>
        </w:rPr>
        <w:t xml:space="preserve">сарапшыларды (мысалы ғылыми комиссиялар мүшелерін) пайдалану арқылы ғылыми қолдау ұсыну немесе инспекцияның ғылыми салада жұмыс тәжірибесі бар 1-2 кем емес жұмыскері бақылау рәсімдерін жүзеге асыру бойынша оқытудан өтетіні жөн деп білеміз. </w:t>
      </w:r>
      <w:r w:rsidR="00136F2D" w:rsidRPr="00844277">
        <w:rPr>
          <w:rStyle w:val="hps"/>
          <w:rFonts w:ascii="Times New Roman" w:hAnsi="Times New Roman"/>
          <w:color w:val="000000" w:themeColor="text1"/>
          <w:sz w:val="28"/>
          <w:szCs w:val="28"/>
          <w:lang w:val="kk-KZ"/>
        </w:rPr>
        <w:t xml:space="preserve"> </w:t>
      </w:r>
    </w:p>
    <w:p w:rsidR="00136F2D" w:rsidRPr="00844277" w:rsidRDefault="00136F2D" w:rsidP="00C06013">
      <w:pPr>
        <w:spacing w:line="240" w:lineRule="auto"/>
        <w:ind w:firstLine="567"/>
        <w:jc w:val="both"/>
        <w:rPr>
          <w:rFonts w:ascii="Times New Roman" w:hAnsi="Times New Roman"/>
          <w:color w:val="000000" w:themeColor="text1"/>
          <w:sz w:val="28"/>
          <w:szCs w:val="28"/>
          <w:lang w:val="kk-KZ"/>
        </w:rPr>
      </w:pPr>
    </w:p>
    <w:p w:rsidR="001C5246" w:rsidRPr="00844277" w:rsidRDefault="004D1C24" w:rsidP="00C06013">
      <w:pPr>
        <w:spacing w:line="240" w:lineRule="auto"/>
        <w:ind w:firstLine="567"/>
        <w:jc w:val="both"/>
        <w:rPr>
          <w:rStyle w:val="hps"/>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 xml:space="preserve">Жоғарыда айтылғандар бойынша қорытынды шығара отырып, мыналарды істеу қажет екенін атап өту қажет:  </w:t>
      </w:r>
    </w:p>
    <w:p w:rsidR="001C5246" w:rsidRPr="00844277" w:rsidRDefault="004D1C24" w:rsidP="00C06013">
      <w:pPr>
        <w:pStyle w:val="a9"/>
        <w:numPr>
          <w:ilvl w:val="0"/>
          <w:numId w:val="3"/>
        </w:numPr>
        <w:tabs>
          <w:tab w:val="left" w:pos="993"/>
        </w:tabs>
        <w:spacing w:line="240" w:lineRule="auto"/>
        <w:ind w:left="0" w:firstLine="567"/>
        <w:jc w:val="both"/>
        <w:rPr>
          <w:rStyle w:val="hps"/>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ГТО саласы үшін қажетті инспекциялық</w:t>
      </w:r>
      <w:r w:rsidR="00E13006" w:rsidRPr="00844277">
        <w:rPr>
          <w:rStyle w:val="hps"/>
          <w:rFonts w:ascii="Times New Roman" w:hAnsi="Times New Roman"/>
          <w:color w:val="000000" w:themeColor="text1"/>
          <w:sz w:val="28"/>
          <w:szCs w:val="28"/>
          <w:lang w:val="kk-KZ"/>
        </w:rPr>
        <w:t xml:space="preserve"> мүмкіндіктерді белгілеу үшін з</w:t>
      </w:r>
      <w:r w:rsidRPr="00844277">
        <w:rPr>
          <w:rStyle w:val="hps"/>
          <w:rFonts w:ascii="Times New Roman" w:hAnsi="Times New Roman"/>
          <w:color w:val="000000" w:themeColor="text1"/>
          <w:sz w:val="28"/>
          <w:szCs w:val="28"/>
          <w:lang w:val="kk-KZ"/>
        </w:rPr>
        <w:t xml:space="preserve">ерттеу жүргізу;  </w:t>
      </w:r>
    </w:p>
    <w:p w:rsidR="000C4C94" w:rsidRPr="00844277" w:rsidRDefault="004D1C24" w:rsidP="00C06013">
      <w:pPr>
        <w:pStyle w:val="a9"/>
        <w:numPr>
          <w:ilvl w:val="0"/>
          <w:numId w:val="3"/>
        </w:numPr>
        <w:tabs>
          <w:tab w:val="left" w:pos="993"/>
        </w:tabs>
        <w:spacing w:line="240" w:lineRule="auto"/>
        <w:ind w:left="0" w:firstLine="567"/>
        <w:jc w:val="both"/>
        <w:rPr>
          <w:rStyle w:val="hps"/>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 xml:space="preserve">Инспекторларға үздіксіз оқыту қамтамасыз етілуі тиіс;  </w:t>
      </w:r>
    </w:p>
    <w:p w:rsidR="000C4C94" w:rsidRPr="00844277" w:rsidRDefault="004D1C24" w:rsidP="00C06013">
      <w:pPr>
        <w:pStyle w:val="a9"/>
        <w:numPr>
          <w:ilvl w:val="0"/>
          <w:numId w:val="3"/>
        </w:numPr>
        <w:tabs>
          <w:tab w:val="left" w:pos="993"/>
        </w:tabs>
        <w:spacing w:line="240" w:lineRule="auto"/>
        <w:ind w:left="0" w:firstLine="567"/>
        <w:jc w:val="both"/>
        <w:rPr>
          <w:rStyle w:val="hps"/>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ГТО</w:t>
      </w:r>
      <w:r w:rsidR="00E13006" w:rsidRPr="00844277">
        <w:rPr>
          <w:rStyle w:val="hps"/>
          <w:rFonts w:ascii="Times New Roman" w:hAnsi="Times New Roman"/>
          <w:color w:val="000000" w:themeColor="text1"/>
          <w:sz w:val="28"/>
          <w:szCs w:val="28"/>
          <w:lang w:val="kk-KZ"/>
        </w:rPr>
        <w:t xml:space="preserve"> </w:t>
      </w:r>
      <w:r w:rsidRPr="00844277">
        <w:rPr>
          <w:rStyle w:val="hps"/>
          <w:rFonts w:ascii="Times New Roman" w:hAnsi="Times New Roman"/>
          <w:color w:val="000000" w:themeColor="text1"/>
          <w:sz w:val="28"/>
          <w:szCs w:val="28"/>
          <w:lang w:val="kk-KZ"/>
        </w:rPr>
        <w:t xml:space="preserve">инспекцияларының әртүрлі түрлері үшін нұсқаулықтар мен басшылық жасаушы принциптер әзірленуі тиіс;  </w:t>
      </w:r>
    </w:p>
    <w:p w:rsidR="00FD5B8E" w:rsidRPr="00844277" w:rsidRDefault="004D1C24" w:rsidP="00C06013">
      <w:pPr>
        <w:pStyle w:val="a9"/>
        <w:numPr>
          <w:ilvl w:val="0"/>
          <w:numId w:val="3"/>
        </w:numPr>
        <w:tabs>
          <w:tab w:val="left" w:pos="993"/>
        </w:tabs>
        <w:spacing w:line="240" w:lineRule="auto"/>
        <w:ind w:left="0" w:firstLine="567"/>
        <w:jc w:val="both"/>
        <w:rPr>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 xml:space="preserve">ГТО инспекторларымен пайдаланылатын нысандар әзірленуі тиіс (мысалы пайдалануға тыйым салу туралы  хабарлама).  </w:t>
      </w:r>
    </w:p>
    <w:p w:rsidR="00850966" w:rsidRDefault="00850966" w:rsidP="00C06013">
      <w:pPr>
        <w:pStyle w:val="3"/>
        <w:ind w:firstLine="567"/>
        <w:rPr>
          <w:rStyle w:val="hps"/>
          <w:color w:val="000000" w:themeColor="text1"/>
          <w:sz w:val="28"/>
          <w:szCs w:val="28"/>
          <w:lang w:val="kk-KZ"/>
        </w:rPr>
      </w:pPr>
    </w:p>
    <w:p w:rsidR="00FD5B8E" w:rsidRPr="00844277" w:rsidRDefault="00C62B61" w:rsidP="00C06013">
      <w:pPr>
        <w:pStyle w:val="3"/>
        <w:ind w:firstLine="567"/>
        <w:rPr>
          <w:rStyle w:val="hps"/>
          <w:color w:val="000000" w:themeColor="text1"/>
          <w:sz w:val="28"/>
          <w:szCs w:val="28"/>
          <w:lang w:val="kk-KZ"/>
        </w:rPr>
      </w:pPr>
      <w:bookmarkStart w:id="14" w:name="_Toc404882634"/>
      <w:r w:rsidRPr="00844277">
        <w:rPr>
          <w:rStyle w:val="hps"/>
          <w:color w:val="000000" w:themeColor="text1"/>
          <w:sz w:val="28"/>
          <w:szCs w:val="28"/>
          <w:lang w:val="kk-KZ"/>
        </w:rPr>
        <w:t>4</w:t>
      </w:r>
      <w:r w:rsidR="00085AC8" w:rsidRPr="00844277">
        <w:rPr>
          <w:rStyle w:val="hps"/>
          <w:color w:val="000000" w:themeColor="text1"/>
          <w:sz w:val="28"/>
          <w:szCs w:val="28"/>
          <w:lang w:val="kk-KZ"/>
        </w:rPr>
        <w:t>.8</w:t>
      </w:r>
      <w:r w:rsidR="00085AC8" w:rsidRPr="00844277">
        <w:rPr>
          <w:rStyle w:val="hps"/>
          <w:color w:val="000000" w:themeColor="text1"/>
          <w:lang w:val="kk-KZ"/>
        </w:rPr>
        <w:t xml:space="preserve">. </w:t>
      </w:r>
      <w:r w:rsidR="004D1C24" w:rsidRPr="00844277">
        <w:rPr>
          <w:rStyle w:val="hps"/>
          <w:color w:val="000000" w:themeColor="text1"/>
          <w:lang w:val="kk-KZ"/>
        </w:rPr>
        <w:t>Кедендік реттеу</w:t>
      </w:r>
      <w:bookmarkEnd w:id="14"/>
      <w:r w:rsidR="004D1C24" w:rsidRPr="00844277">
        <w:rPr>
          <w:rStyle w:val="hps"/>
          <w:color w:val="000000" w:themeColor="text1"/>
          <w:lang w:val="kk-KZ"/>
        </w:rPr>
        <w:t xml:space="preserve"> </w:t>
      </w:r>
    </w:p>
    <w:p w:rsidR="003D6C23" w:rsidRPr="00844277" w:rsidRDefault="004D1C24" w:rsidP="00C06013">
      <w:pPr>
        <w:tabs>
          <w:tab w:val="left" w:pos="993"/>
        </w:tabs>
        <w:spacing w:line="240" w:lineRule="auto"/>
        <w:ind w:firstLine="567"/>
        <w:jc w:val="both"/>
        <w:rPr>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 xml:space="preserve">ГТО үшін импорт/экспорттың </w:t>
      </w:r>
      <w:r w:rsidR="002F0E01" w:rsidRPr="00844277">
        <w:rPr>
          <w:rStyle w:val="hps"/>
          <w:rFonts w:ascii="Times New Roman" w:hAnsi="Times New Roman"/>
          <w:color w:val="000000" w:themeColor="text1"/>
          <w:sz w:val="28"/>
          <w:szCs w:val="28"/>
          <w:lang w:val="kk-KZ"/>
        </w:rPr>
        <w:t xml:space="preserve">тиімді рәсімдерін (соның ішінде АІА рәсімдері) қамтамасыз ету мақсатында ГТО мемлекеттік реттеу ГТО-ны шекара арқылы орын ауыстыру тәртібін жеткілікті сипаттайды. Қағида екі тарап та ГТО импорттау/экспорттау рәсімдерін белгілейтін болады деп, сонымен қатар ГТО саласында ақпарат алмасу мен кадр даярлауда ынтымақтасатын болатынын айқындайды.  </w:t>
      </w:r>
    </w:p>
    <w:p w:rsidR="00CA0C98" w:rsidRPr="00844277" w:rsidRDefault="002F0E01" w:rsidP="00C06013">
      <w:pPr>
        <w:tabs>
          <w:tab w:val="left" w:pos="993"/>
        </w:tabs>
        <w:spacing w:line="240" w:lineRule="auto"/>
        <w:ind w:firstLine="567"/>
        <w:jc w:val="both"/>
        <w:rPr>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Кедендік реттеу мәселесінде басқа субъекті болып елге келіп түсетін тауарларды бақылай алатын инспекциялар (фитосанитарлық бақылау, ветеринарлық инспекция,  және т.б.) табылады.  Олар сонымен қатар рәсімдерді қалыптастыру және/немесе ақпарат алмасу және/немесе оқыту арқылы ш</w:t>
      </w:r>
      <w:r w:rsidR="00E13006" w:rsidRPr="00844277">
        <w:rPr>
          <w:rStyle w:val="hps"/>
          <w:rFonts w:ascii="Times New Roman" w:hAnsi="Times New Roman"/>
          <w:color w:val="000000" w:themeColor="text1"/>
          <w:sz w:val="28"/>
          <w:szCs w:val="28"/>
          <w:lang w:val="kk-KZ"/>
        </w:rPr>
        <w:t>екарада бірлескен жұмыста қатыс</w:t>
      </w:r>
      <w:r w:rsidRPr="00844277">
        <w:rPr>
          <w:rStyle w:val="hps"/>
          <w:rFonts w:ascii="Times New Roman" w:hAnsi="Times New Roman"/>
          <w:color w:val="000000" w:themeColor="text1"/>
          <w:sz w:val="28"/>
          <w:szCs w:val="28"/>
          <w:lang w:val="kk-KZ"/>
        </w:rPr>
        <w:t xml:space="preserve">у қажеттілігі бар.  </w:t>
      </w:r>
    </w:p>
    <w:p w:rsidR="007377C8" w:rsidRPr="00844277" w:rsidRDefault="002F0E01" w:rsidP="00C06013">
      <w:pPr>
        <w:tabs>
          <w:tab w:val="left" w:pos="993"/>
        </w:tabs>
        <w:spacing w:line="240" w:lineRule="auto"/>
        <w:ind w:firstLine="567"/>
        <w:jc w:val="both"/>
        <w:rPr>
          <w:rStyle w:val="hps"/>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 xml:space="preserve">Кеден одағына мүше бола отырып Қазақстан одақ елдерімен екі шекаралық өтуге </w:t>
      </w:r>
      <w:r w:rsidR="007377C8" w:rsidRPr="00844277">
        <w:rPr>
          <w:rStyle w:val="hps"/>
          <w:rFonts w:ascii="Times New Roman" w:hAnsi="Times New Roman"/>
          <w:color w:val="000000" w:themeColor="text1"/>
          <w:sz w:val="28"/>
          <w:szCs w:val="28"/>
          <w:lang w:val="kk-KZ"/>
        </w:rPr>
        <w:t>мүмкіндігі бар, яғни РФ шекарасында және Беларусь шекарасында бақылау жүзеге асырылады. Жыл сайын Қазақстан үкіметі ГТО мен олардың өнімдері бойынша</w:t>
      </w:r>
      <w:r w:rsidR="00E13006" w:rsidRPr="00844277">
        <w:rPr>
          <w:rStyle w:val="hps"/>
          <w:rFonts w:ascii="Times New Roman" w:hAnsi="Times New Roman"/>
          <w:color w:val="000000" w:themeColor="text1"/>
          <w:sz w:val="28"/>
          <w:szCs w:val="28"/>
          <w:lang w:val="kk-KZ"/>
        </w:rPr>
        <w:t xml:space="preserve"> </w:t>
      </w:r>
      <w:r w:rsidR="007377C8" w:rsidRPr="00844277">
        <w:rPr>
          <w:rStyle w:val="hps"/>
          <w:rFonts w:ascii="Times New Roman" w:hAnsi="Times New Roman"/>
          <w:color w:val="000000" w:themeColor="text1"/>
          <w:sz w:val="28"/>
          <w:szCs w:val="28"/>
          <w:lang w:val="kk-KZ"/>
        </w:rPr>
        <w:t>Картахен хаттамасына және қоршаған ортаны қорғау саласындағы басқа да</w:t>
      </w:r>
      <w:r w:rsidR="00097BAD" w:rsidRPr="00844277">
        <w:rPr>
          <w:rStyle w:val="hps"/>
          <w:rFonts w:ascii="Times New Roman" w:hAnsi="Times New Roman"/>
          <w:color w:val="000000" w:themeColor="text1"/>
          <w:sz w:val="28"/>
          <w:szCs w:val="28"/>
          <w:lang w:val="kk-KZ"/>
        </w:rPr>
        <w:t xml:space="preserve"> халықаралық міндеттемелердің ережелеріне сәйкес міндетті талаптарды ескере отырып </w:t>
      </w:r>
      <w:r w:rsidR="007377C8" w:rsidRPr="00844277">
        <w:rPr>
          <w:rStyle w:val="hps"/>
          <w:rFonts w:ascii="Times New Roman" w:hAnsi="Times New Roman"/>
          <w:color w:val="000000" w:themeColor="text1"/>
          <w:sz w:val="28"/>
          <w:szCs w:val="28"/>
          <w:lang w:val="kk-KZ"/>
        </w:rPr>
        <w:t xml:space="preserve">  шекаралық өткелдерді кесіп өту тәртібі бен рәсімдерін жақсарт</w:t>
      </w:r>
      <w:r w:rsidR="00097BAD" w:rsidRPr="00844277">
        <w:rPr>
          <w:rStyle w:val="hps"/>
          <w:rFonts w:ascii="Times New Roman" w:hAnsi="Times New Roman"/>
          <w:color w:val="000000" w:themeColor="text1"/>
          <w:sz w:val="28"/>
          <w:szCs w:val="28"/>
          <w:lang w:val="kk-KZ"/>
        </w:rPr>
        <w:t xml:space="preserve">ады. </w:t>
      </w:r>
      <w:r w:rsidR="007377C8" w:rsidRPr="00844277">
        <w:rPr>
          <w:rStyle w:val="hps"/>
          <w:rFonts w:ascii="Times New Roman" w:hAnsi="Times New Roman"/>
          <w:color w:val="000000" w:themeColor="text1"/>
          <w:sz w:val="28"/>
          <w:szCs w:val="28"/>
          <w:lang w:val="kk-KZ"/>
        </w:rPr>
        <w:t xml:space="preserve">   </w:t>
      </w:r>
    </w:p>
    <w:p w:rsidR="00940F22" w:rsidRPr="00844277" w:rsidRDefault="00097BAD" w:rsidP="00C06013">
      <w:pPr>
        <w:tabs>
          <w:tab w:val="left" w:pos="993"/>
        </w:tabs>
        <w:spacing w:line="240" w:lineRule="auto"/>
        <w:ind w:firstLine="567"/>
        <w:jc w:val="both"/>
        <w:rPr>
          <w:rFonts w:ascii="Times New Roman" w:hAnsi="Times New Roman"/>
          <w:color w:val="000000" w:themeColor="text1"/>
          <w:sz w:val="28"/>
          <w:szCs w:val="28"/>
          <w:lang w:val="kk-KZ"/>
        </w:rPr>
      </w:pPr>
      <w:r w:rsidRPr="00844277">
        <w:rPr>
          <w:rFonts w:ascii="Times New Roman" w:hAnsi="Times New Roman"/>
          <w:color w:val="000000" w:themeColor="text1"/>
          <w:sz w:val="28"/>
          <w:szCs w:val="28"/>
          <w:lang w:val="kk-KZ"/>
        </w:rPr>
        <w:lastRenderedPageBreak/>
        <w:t xml:space="preserve"> Шекарада</w:t>
      </w:r>
      <w:r w:rsidR="00E13006" w:rsidRPr="00844277">
        <w:rPr>
          <w:rFonts w:ascii="Times New Roman" w:hAnsi="Times New Roman"/>
          <w:color w:val="000000" w:themeColor="text1"/>
          <w:sz w:val="28"/>
          <w:szCs w:val="28"/>
          <w:lang w:val="kk-KZ"/>
        </w:rPr>
        <w:t xml:space="preserve"> </w:t>
      </w:r>
      <w:r w:rsidRPr="00844277">
        <w:rPr>
          <w:rFonts w:ascii="Times New Roman" w:hAnsi="Times New Roman"/>
          <w:color w:val="000000" w:themeColor="text1"/>
          <w:sz w:val="28"/>
          <w:szCs w:val="28"/>
          <w:lang w:val="kk-KZ"/>
        </w:rPr>
        <w:t xml:space="preserve">тиімді инспекциялық бақылауды жүзеге асыру үшін қандай мәселелерді шешу қажет екенін анықтау үшін шекаралық өткелдердегі бар инфрақұрылымның жағдайын бағалау үшін пікіртерім жүргізу қажет.  </w:t>
      </w:r>
    </w:p>
    <w:p w:rsidR="00742C4C" w:rsidRPr="00844277" w:rsidRDefault="00742C4C" w:rsidP="00C06013">
      <w:pPr>
        <w:tabs>
          <w:tab w:val="left" w:pos="993"/>
        </w:tabs>
        <w:spacing w:line="240" w:lineRule="auto"/>
        <w:ind w:firstLine="567"/>
        <w:jc w:val="both"/>
        <w:rPr>
          <w:rStyle w:val="hps"/>
          <w:rFonts w:ascii="Times New Roman" w:hAnsi="Times New Roman"/>
          <w:color w:val="000000" w:themeColor="text1"/>
          <w:sz w:val="28"/>
          <w:szCs w:val="28"/>
          <w:lang w:val="kk-KZ"/>
        </w:rPr>
      </w:pPr>
    </w:p>
    <w:p w:rsidR="00940F22" w:rsidRPr="00844277" w:rsidRDefault="00C62B61" w:rsidP="00C06013">
      <w:pPr>
        <w:pStyle w:val="3"/>
        <w:ind w:firstLine="567"/>
        <w:rPr>
          <w:color w:val="000000" w:themeColor="text1"/>
          <w:sz w:val="28"/>
          <w:szCs w:val="28"/>
          <w:lang w:val="kk-KZ"/>
        </w:rPr>
      </w:pPr>
      <w:bookmarkStart w:id="15" w:name="_Toc404882635"/>
      <w:r w:rsidRPr="00844277">
        <w:rPr>
          <w:rStyle w:val="hps"/>
          <w:color w:val="000000" w:themeColor="text1"/>
          <w:sz w:val="28"/>
          <w:szCs w:val="28"/>
          <w:lang w:val="kk-KZ"/>
        </w:rPr>
        <w:t>4</w:t>
      </w:r>
      <w:r w:rsidR="00085AC8" w:rsidRPr="00844277">
        <w:rPr>
          <w:rStyle w:val="hps"/>
          <w:color w:val="000000" w:themeColor="text1"/>
          <w:sz w:val="28"/>
          <w:szCs w:val="28"/>
          <w:lang w:val="kk-KZ"/>
        </w:rPr>
        <w:t>.9</w:t>
      </w:r>
      <w:r w:rsidR="00085AC8" w:rsidRPr="00844277">
        <w:rPr>
          <w:rStyle w:val="hps"/>
          <w:color w:val="000000" w:themeColor="text1"/>
          <w:lang w:val="kk-KZ"/>
        </w:rPr>
        <w:t xml:space="preserve">. </w:t>
      </w:r>
      <w:r w:rsidR="00097BAD" w:rsidRPr="00844277">
        <w:rPr>
          <w:rStyle w:val="hps"/>
          <w:color w:val="000000" w:themeColor="text1"/>
          <w:lang w:val="kk-KZ"/>
        </w:rPr>
        <w:t xml:space="preserve"> ГТО жағдайын сәйкестендіру үшін мемлекеттік зертханалар</w:t>
      </w:r>
      <w:bookmarkEnd w:id="15"/>
      <w:r w:rsidR="00097BAD" w:rsidRPr="00844277">
        <w:rPr>
          <w:rStyle w:val="hps"/>
          <w:color w:val="000000" w:themeColor="text1"/>
          <w:lang w:val="kk-KZ"/>
        </w:rPr>
        <w:t xml:space="preserve"> </w:t>
      </w:r>
      <w:r w:rsidR="00097BAD" w:rsidRPr="00844277">
        <w:rPr>
          <w:rStyle w:val="hps"/>
          <w:color w:val="000000" w:themeColor="text1"/>
          <w:sz w:val="28"/>
          <w:szCs w:val="28"/>
          <w:lang w:val="kk-KZ"/>
        </w:rPr>
        <w:t xml:space="preserve"> </w:t>
      </w:r>
    </w:p>
    <w:p w:rsidR="00985A88" w:rsidRPr="00844277" w:rsidRDefault="00097BAD" w:rsidP="00C06013">
      <w:pPr>
        <w:tabs>
          <w:tab w:val="left" w:pos="993"/>
        </w:tabs>
        <w:spacing w:line="240" w:lineRule="auto"/>
        <w:ind w:firstLine="567"/>
        <w:jc w:val="both"/>
        <w:rPr>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 xml:space="preserve">Инфрақұрылымды дамыту үшін қолдау қажет, сонымен қатар екі себептен үнемі өзгеріп отыратын ГТО табу әдістерін енгізіп, әзірлеу                </w:t>
      </w:r>
      <w:r w:rsidR="00190358" w:rsidRPr="00844277">
        <w:rPr>
          <w:rStyle w:val="hps"/>
          <w:rFonts w:ascii="Times New Roman" w:hAnsi="Times New Roman"/>
          <w:color w:val="000000" w:themeColor="text1"/>
          <w:sz w:val="28"/>
          <w:szCs w:val="28"/>
          <w:lang w:val="kk-KZ"/>
        </w:rPr>
        <w:t xml:space="preserve">                                                                                                                                                                                                                                                                                                                                                                                                                                                                                                                                                                                                                                                                                                                                                                                                                                                                                                                                                                                                                                                                                                                                                                                                                                                                  </w:t>
      </w:r>
      <w:r w:rsidRPr="00844277">
        <w:rPr>
          <w:rStyle w:val="hps"/>
          <w:rFonts w:ascii="Times New Roman" w:hAnsi="Times New Roman"/>
          <w:color w:val="000000" w:themeColor="text1"/>
          <w:sz w:val="28"/>
          <w:szCs w:val="28"/>
          <w:lang w:val="kk-KZ"/>
        </w:rPr>
        <w:t xml:space="preserve">үшін ресурстар қажет:  </w:t>
      </w:r>
    </w:p>
    <w:p w:rsidR="00985A88" w:rsidRPr="00844277" w:rsidRDefault="00190358" w:rsidP="00C06013">
      <w:pPr>
        <w:tabs>
          <w:tab w:val="left" w:pos="993"/>
        </w:tabs>
        <w:spacing w:line="240" w:lineRule="auto"/>
        <w:ind w:firstLine="567"/>
        <w:jc w:val="both"/>
        <w:rPr>
          <w:rFonts w:ascii="Times New Roman" w:hAnsi="Times New Roman"/>
          <w:color w:val="000000" w:themeColor="text1"/>
          <w:sz w:val="28"/>
          <w:szCs w:val="28"/>
          <w:lang w:val="kk-KZ"/>
        </w:rPr>
      </w:pPr>
      <w:r w:rsidRPr="00844277">
        <w:rPr>
          <w:rFonts w:ascii="Times New Roman" w:hAnsi="Times New Roman"/>
          <w:color w:val="000000" w:themeColor="text1"/>
          <w:sz w:val="28"/>
          <w:szCs w:val="28"/>
          <w:lang w:val="kk-KZ"/>
        </w:rPr>
        <w:t>б</w:t>
      </w:r>
      <w:r w:rsidR="00097BAD" w:rsidRPr="00844277">
        <w:rPr>
          <w:rFonts w:ascii="Times New Roman" w:hAnsi="Times New Roman"/>
          <w:color w:val="000000" w:themeColor="text1"/>
          <w:sz w:val="28"/>
          <w:szCs w:val="28"/>
          <w:lang w:val="kk-KZ"/>
        </w:rPr>
        <w:t xml:space="preserve">іріншіден, </w:t>
      </w:r>
      <w:r w:rsidRPr="00844277">
        <w:rPr>
          <w:rFonts w:ascii="Times New Roman" w:hAnsi="Times New Roman"/>
          <w:color w:val="000000" w:themeColor="text1"/>
          <w:sz w:val="28"/>
          <w:szCs w:val="28"/>
          <w:lang w:val="kk-KZ"/>
        </w:rPr>
        <w:t xml:space="preserve">стандарттар АҚШ-тан, ЕО немесе басқа елдерден импортталатын  өнімдерді қосқанда барлық өнім түрлеріне әлі қолжетімді емес;  </w:t>
      </w:r>
    </w:p>
    <w:p w:rsidR="00777E91" w:rsidRPr="00844277" w:rsidRDefault="00190358" w:rsidP="00C06013">
      <w:pPr>
        <w:tabs>
          <w:tab w:val="left" w:pos="993"/>
        </w:tabs>
        <w:spacing w:line="240" w:lineRule="auto"/>
        <w:ind w:firstLine="567"/>
        <w:jc w:val="both"/>
        <w:rPr>
          <w:rStyle w:val="hps"/>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 xml:space="preserve">екіншіден, </w:t>
      </w:r>
      <w:r w:rsidR="00106071" w:rsidRPr="00844277">
        <w:rPr>
          <w:rStyle w:val="hps"/>
          <w:rFonts w:ascii="Times New Roman" w:hAnsi="Times New Roman"/>
          <w:color w:val="000000" w:themeColor="text1"/>
          <w:sz w:val="28"/>
          <w:szCs w:val="28"/>
          <w:lang w:val="kk-KZ"/>
        </w:rPr>
        <w:t>нарықта жаңа өнімдер пайда болады, айналымы көпшілік елдерде жол б</w:t>
      </w:r>
      <w:r w:rsidR="002B4E48" w:rsidRPr="00844277">
        <w:rPr>
          <w:rStyle w:val="hps"/>
          <w:rFonts w:ascii="Times New Roman" w:hAnsi="Times New Roman"/>
          <w:color w:val="000000" w:themeColor="text1"/>
          <w:sz w:val="28"/>
          <w:szCs w:val="28"/>
          <w:lang w:val="kk-KZ"/>
        </w:rPr>
        <w:t>е</w:t>
      </w:r>
      <w:r w:rsidR="00106071" w:rsidRPr="00844277">
        <w:rPr>
          <w:rStyle w:val="hps"/>
          <w:rFonts w:ascii="Times New Roman" w:hAnsi="Times New Roman"/>
          <w:color w:val="000000" w:themeColor="text1"/>
          <w:sz w:val="28"/>
          <w:szCs w:val="28"/>
          <w:lang w:val="kk-KZ"/>
        </w:rPr>
        <w:t>рілмейтін, алайда басқа елдерде шығарылатын өнімдер Қазақстанға заңсыз/</w:t>
      </w:r>
      <w:r w:rsidR="00777E91" w:rsidRPr="00844277">
        <w:rPr>
          <w:rStyle w:val="hps"/>
          <w:rFonts w:ascii="Times New Roman" w:hAnsi="Times New Roman"/>
          <w:color w:val="000000" w:themeColor="text1"/>
          <w:sz w:val="28"/>
          <w:szCs w:val="28"/>
          <w:lang w:val="kk-KZ"/>
        </w:rPr>
        <w:t>байқаусыз енгізілуі мүмкін</w:t>
      </w:r>
    </w:p>
    <w:p w:rsidR="00742C4C" w:rsidRDefault="00777E91" w:rsidP="00C06013">
      <w:pPr>
        <w:tabs>
          <w:tab w:val="left" w:pos="993"/>
        </w:tabs>
        <w:spacing w:line="240" w:lineRule="auto"/>
        <w:ind w:firstLine="567"/>
        <w:jc w:val="both"/>
        <w:rPr>
          <w:rStyle w:val="hps"/>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 xml:space="preserve">Сонымен қатар ГТО табу бойынша әртүрлі зертханалар мәртебесін заңнамамен бекіту қажет.  </w:t>
      </w:r>
    </w:p>
    <w:p w:rsidR="00960344" w:rsidRDefault="00960344">
      <w:pPr>
        <w:spacing w:line="240" w:lineRule="auto"/>
        <w:rPr>
          <w:rFonts w:ascii="Times New Roman" w:hAnsi="Times New Roman"/>
          <w:color w:val="000000" w:themeColor="text1"/>
          <w:sz w:val="28"/>
          <w:szCs w:val="28"/>
          <w:lang w:val="kk-KZ"/>
        </w:rPr>
      </w:pPr>
      <w:r>
        <w:rPr>
          <w:rFonts w:ascii="Times New Roman" w:hAnsi="Times New Roman"/>
          <w:color w:val="000000" w:themeColor="text1"/>
          <w:sz w:val="28"/>
          <w:szCs w:val="28"/>
          <w:lang w:val="kk-KZ"/>
        </w:rPr>
        <w:br w:type="page"/>
      </w:r>
    </w:p>
    <w:p w:rsidR="00113AA3" w:rsidRPr="00844277" w:rsidRDefault="00777E91" w:rsidP="00C06013">
      <w:pPr>
        <w:pStyle w:val="3"/>
        <w:numPr>
          <w:ilvl w:val="0"/>
          <w:numId w:val="5"/>
        </w:numPr>
        <w:tabs>
          <w:tab w:val="left" w:pos="1134"/>
        </w:tabs>
        <w:ind w:left="0" w:firstLine="567"/>
        <w:jc w:val="both"/>
        <w:rPr>
          <w:color w:val="000000" w:themeColor="text1"/>
          <w:lang w:val="kk-KZ"/>
        </w:rPr>
      </w:pPr>
      <w:bookmarkStart w:id="16" w:name="_Toc404882636"/>
      <w:r w:rsidRPr="00844277">
        <w:rPr>
          <w:color w:val="000000" w:themeColor="text1"/>
          <w:lang w:val="kk-KZ"/>
        </w:rPr>
        <w:lastRenderedPageBreak/>
        <w:t>Шешім қабылдау жүйесі: тәуекелдерді бағалау және басқару</w:t>
      </w:r>
      <w:bookmarkEnd w:id="16"/>
      <w:r w:rsidRPr="00844277">
        <w:rPr>
          <w:color w:val="000000" w:themeColor="text1"/>
          <w:lang w:val="kk-KZ"/>
        </w:rPr>
        <w:t xml:space="preserve">  </w:t>
      </w:r>
    </w:p>
    <w:p w:rsidR="00113AA3" w:rsidRPr="00D5720B" w:rsidRDefault="00626A66" w:rsidP="009C7D01">
      <w:pPr>
        <w:pStyle w:val="3"/>
        <w:tabs>
          <w:tab w:val="left" w:pos="1134"/>
        </w:tabs>
        <w:ind w:left="567"/>
        <w:jc w:val="both"/>
        <w:rPr>
          <w:rStyle w:val="hps"/>
          <w:color w:val="000000" w:themeColor="text1"/>
          <w:lang w:val="kk-KZ"/>
        </w:rPr>
      </w:pPr>
      <w:bookmarkStart w:id="17" w:name="_Toc404882637"/>
      <w:r w:rsidRPr="00D5720B">
        <w:rPr>
          <w:rStyle w:val="hps"/>
          <w:color w:val="000000" w:themeColor="text1"/>
          <w:sz w:val="28"/>
          <w:szCs w:val="28"/>
          <w:lang w:val="kk-KZ"/>
        </w:rPr>
        <w:t>5</w:t>
      </w:r>
      <w:r w:rsidR="00085AC8" w:rsidRPr="00D5720B">
        <w:rPr>
          <w:rStyle w:val="hps"/>
          <w:color w:val="000000" w:themeColor="text1"/>
          <w:sz w:val="28"/>
          <w:szCs w:val="28"/>
          <w:lang w:val="kk-KZ"/>
        </w:rPr>
        <w:t>.1</w:t>
      </w:r>
      <w:r w:rsidR="00085AC8" w:rsidRPr="00D5720B">
        <w:rPr>
          <w:rStyle w:val="hps"/>
          <w:color w:val="000000" w:themeColor="text1"/>
          <w:lang w:val="kk-KZ"/>
        </w:rPr>
        <w:t xml:space="preserve">. </w:t>
      </w:r>
      <w:r w:rsidR="00777E91" w:rsidRPr="00844277">
        <w:rPr>
          <w:rStyle w:val="hps"/>
          <w:color w:val="000000" w:themeColor="text1"/>
          <w:lang w:val="kk-KZ"/>
        </w:rPr>
        <w:t>Ағымдағы жағдай</w:t>
      </w:r>
      <w:bookmarkEnd w:id="17"/>
      <w:r w:rsidR="00777E91" w:rsidRPr="00844277">
        <w:rPr>
          <w:rStyle w:val="hps"/>
          <w:color w:val="000000" w:themeColor="text1"/>
          <w:lang w:val="kk-KZ"/>
        </w:rPr>
        <w:t xml:space="preserve"> </w:t>
      </w:r>
    </w:p>
    <w:p w:rsidR="00773798" w:rsidRPr="00844277" w:rsidRDefault="00773798" w:rsidP="00C06013">
      <w:pPr>
        <w:tabs>
          <w:tab w:val="left" w:pos="993"/>
        </w:tabs>
        <w:spacing w:line="240" w:lineRule="auto"/>
        <w:ind w:firstLine="567"/>
        <w:jc w:val="both"/>
        <w:rPr>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 xml:space="preserve">ГТО одан әрі пайдалану жағдайын анықтауға қатысты шешім қабылдау жүйесі жалпы алғанда ГТО заңнамасына сәйкес анықаталады, алайда кебір нормалар нормалар мен қағидаларды, содай-ақ рәсімдерді әлі де неғұрлым нақты қалыптастыруды қажет етеді. Неғұрлым маңызды мәселе ГТО саласында жұмысты жүзеге </w:t>
      </w:r>
      <w:r w:rsidR="00844277" w:rsidRPr="00844277">
        <w:rPr>
          <w:rStyle w:val="hps"/>
          <w:rFonts w:ascii="Times New Roman" w:hAnsi="Times New Roman"/>
          <w:color w:val="000000" w:themeColor="text1"/>
          <w:sz w:val="28"/>
          <w:szCs w:val="28"/>
          <w:lang w:val="kk-KZ"/>
        </w:rPr>
        <w:t>асыруға мүмкін</w:t>
      </w:r>
      <w:r w:rsidRPr="00844277">
        <w:rPr>
          <w:rStyle w:val="hps"/>
          <w:rFonts w:ascii="Times New Roman" w:hAnsi="Times New Roman"/>
          <w:color w:val="000000" w:themeColor="text1"/>
          <w:sz w:val="28"/>
          <w:szCs w:val="28"/>
          <w:lang w:val="kk-KZ"/>
        </w:rPr>
        <w:t>дік беретін құжатты қабылдау болып табылады.  Қазіргі уақытта Қазақстандағы ГТО мен ГТО өнімдерін таңбалау нег</w:t>
      </w:r>
      <w:r w:rsidR="00844277" w:rsidRPr="00844277">
        <w:rPr>
          <w:rStyle w:val="hps"/>
          <w:rFonts w:ascii="Times New Roman" w:hAnsi="Times New Roman"/>
          <w:color w:val="000000" w:themeColor="text1"/>
          <w:sz w:val="28"/>
          <w:szCs w:val="28"/>
          <w:lang w:val="kk-KZ"/>
        </w:rPr>
        <w:t>ізінде ғана реттеуге болады, ал</w:t>
      </w:r>
      <w:r w:rsidRPr="00844277">
        <w:rPr>
          <w:rStyle w:val="hps"/>
          <w:rFonts w:ascii="Times New Roman" w:hAnsi="Times New Roman"/>
          <w:color w:val="000000" w:themeColor="text1"/>
          <w:sz w:val="28"/>
          <w:szCs w:val="28"/>
          <w:lang w:val="kk-KZ"/>
        </w:rPr>
        <w:t xml:space="preserve">айда мұндай жағдай ГТО қағидасының ережелері негізінде шешім қабылдау рәсімдерін (соның ішінде тәуекелдерді бағалау) орындауға мүмкіндік бермейді.  </w:t>
      </w:r>
    </w:p>
    <w:p w:rsidR="00773798" w:rsidRPr="00844277" w:rsidRDefault="00773798" w:rsidP="00C06013">
      <w:pPr>
        <w:tabs>
          <w:tab w:val="left" w:pos="993"/>
        </w:tabs>
        <w:spacing w:line="240" w:lineRule="auto"/>
        <w:ind w:firstLine="567"/>
        <w:jc w:val="both"/>
        <w:rPr>
          <w:rFonts w:ascii="Times New Roman" w:hAnsi="Times New Roman"/>
          <w:color w:val="000000" w:themeColor="text1"/>
          <w:sz w:val="28"/>
          <w:szCs w:val="28"/>
          <w:lang w:val="kk-KZ"/>
        </w:rPr>
      </w:pPr>
    </w:p>
    <w:p w:rsidR="00635A89" w:rsidRPr="00EB0C10" w:rsidRDefault="00773798" w:rsidP="00C06013">
      <w:pPr>
        <w:pStyle w:val="3"/>
        <w:ind w:firstLine="567"/>
        <w:rPr>
          <w:rStyle w:val="hps"/>
          <w:color w:val="000000" w:themeColor="text1"/>
          <w:lang w:val="kk-KZ"/>
        </w:rPr>
      </w:pPr>
      <w:bookmarkStart w:id="18" w:name="_Toc404882638"/>
      <w:r w:rsidRPr="00844277">
        <w:rPr>
          <w:rStyle w:val="hps"/>
          <w:color w:val="000000" w:themeColor="text1"/>
          <w:sz w:val="28"/>
          <w:szCs w:val="28"/>
          <w:lang w:val="kk-KZ"/>
        </w:rPr>
        <w:t>5.1.2</w:t>
      </w:r>
      <w:r w:rsidRPr="00844277">
        <w:rPr>
          <w:rStyle w:val="hps"/>
          <w:color w:val="000000" w:themeColor="text1"/>
          <w:lang w:val="kk-KZ"/>
        </w:rPr>
        <w:t>. Шектеулі пайдалану және оның жіктелімі.</w:t>
      </w:r>
      <w:bookmarkEnd w:id="18"/>
      <w:r w:rsidRPr="00844277">
        <w:rPr>
          <w:rStyle w:val="hps"/>
          <w:color w:val="000000" w:themeColor="text1"/>
          <w:lang w:val="kk-KZ"/>
        </w:rPr>
        <w:t xml:space="preserve"> </w:t>
      </w:r>
    </w:p>
    <w:p w:rsidR="00773798" w:rsidRPr="00EB0C10" w:rsidRDefault="00773798" w:rsidP="00635A89">
      <w:pPr>
        <w:tabs>
          <w:tab w:val="left" w:pos="993"/>
        </w:tabs>
        <w:spacing w:line="240" w:lineRule="auto"/>
        <w:ind w:firstLine="567"/>
        <w:jc w:val="both"/>
        <w:rPr>
          <w:rStyle w:val="hps"/>
          <w:rFonts w:ascii="Times New Roman" w:hAnsi="Times New Roman"/>
          <w:sz w:val="28"/>
          <w:szCs w:val="28"/>
          <w:lang w:val="kk-KZ"/>
        </w:rPr>
      </w:pPr>
      <w:r w:rsidRPr="00635A89">
        <w:rPr>
          <w:rStyle w:val="hps"/>
          <w:rFonts w:ascii="Times New Roman" w:hAnsi="Times New Roman"/>
          <w:color w:val="000000" w:themeColor="text1"/>
          <w:sz w:val="28"/>
          <w:szCs w:val="28"/>
          <w:lang w:val="kk-KZ"/>
        </w:rPr>
        <w:t>Шектеулі пайдалану төрт түрге жіктелуі мүмкін, ол 1</w:t>
      </w:r>
      <w:r w:rsidR="00844277" w:rsidRPr="00635A89">
        <w:rPr>
          <w:rStyle w:val="hps"/>
          <w:rFonts w:ascii="Times New Roman" w:hAnsi="Times New Roman"/>
          <w:color w:val="000000" w:themeColor="text1"/>
          <w:sz w:val="28"/>
          <w:szCs w:val="28"/>
          <w:lang w:val="kk-KZ"/>
        </w:rPr>
        <w:t xml:space="preserve"> түр тәуекел шамалы болған жағд</w:t>
      </w:r>
      <w:r w:rsidRPr="00635A89">
        <w:rPr>
          <w:rStyle w:val="hps"/>
          <w:rFonts w:ascii="Times New Roman" w:hAnsi="Times New Roman"/>
          <w:color w:val="000000" w:themeColor="text1"/>
          <w:sz w:val="28"/>
          <w:szCs w:val="28"/>
          <w:lang w:val="kk-KZ"/>
        </w:rPr>
        <w:t xml:space="preserve">ай, 4 түр тәуекел жоғары болған.   </w:t>
      </w:r>
      <w:r w:rsidRPr="00EB0C10">
        <w:rPr>
          <w:rStyle w:val="hps"/>
          <w:rFonts w:ascii="Times New Roman" w:hAnsi="Times New Roman"/>
          <w:lang w:val="kk-KZ"/>
        </w:rPr>
        <w:t xml:space="preserve"> </w:t>
      </w:r>
    </w:p>
    <w:p w:rsidR="00773798" w:rsidRPr="00844277" w:rsidRDefault="00773798" w:rsidP="00C06013">
      <w:pPr>
        <w:tabs>
          <w:tab w:val="left" w:pos="993"/>
        </w:tabs>
        <w:spacing w:line="240" w:lineRule="auto"/>
        <w:ind w:firstLine="567"/>
        <w:jc w:val="both"/>
        <w:rPr>
          <w:rStyle w:val="hps"/>
          <w:rFonts w:ascii="Times New Roman" w:hAnsi="Times New Roman"/>
          <w:color w:val="000000" w:themeColor="text1"/>
          <w:sz w:val="28"/>
          <w:szCs w:val="28"/>
          <w:lang w:val="kk-KZ"/>
        </w:rPr>
      </w:pPr>
    </w:p>
    <w:p w:rsidR="00773798" w:rsidRPr="00844277" w:rsidRDefault="00773798" w:rsidP="00C06013">
      <w:pPr>
        <w:pStyle w:val="3"/>
        <w:ind w:firstLine="567"/>
        <w:rPr>
          <w:color w:val="000000" w:themeColor="text1"/>
          <w:sz w:val="28"/>
          <w:szCs w:val="28"/>
          <w:lang w:val="kk-KZ"/>
        </w:rPr>
      </w:pPr>
      <w:bookmarkStart w:id="19" w:name="_Toc404882639"/>
      <w:r w:rsidRPr="00844277">
        <w:rPr>
          <w:rStyle w:val="hps"/>
          <w:color w:val="000000" w:themeColor="text1"/>
          <w:sz w:val="28"/>
          <w:szCs w:val="28"/>
          <w:lang w:val="kk-KZ"/>
        </w:rPr>
        <w:t>5.1.3</w:t>
      </w:r>
      <w:r w:rsidRPr="00844277">
        <w:rPr>
          <w:rStyle w:val="hps"/>
          <w:color w:val="000000" w:themeColor="text1"/>
          <w:lang w:val="kk-KZ"/>
        </w:rPr>
        <w:t xml:space="preserve">. </w:t>
      </w:r>
      <w:r w:rsidRPr="00844277">
        <w:rPr>
          <w:rStyle w:val="hps"/>
          <w:color w:val="000000" w:themeColor="text1"/>
          <w:sz w:val="28"/>
          <w:szCs w:val="28"/>
          <w:lang w:val="kk-KZ"/>
        </w:rPr>
        <w:t>Үй-</w:t>
      </w:r>
      <w:r w:rsidRPr="004F38FA">
        <w:rPr>
          <w:rStyle w:val="hps"/>
          <w:color w:val="000000" w:themeColor="text1"/>
          <w:lang w:val="kk-KZ"/>
        </w:rPr>
        <w:t>жайларға</w:t>
      </w:r>
      <w:r w:rsidRPr="00844277">
        <w:rPr>
          <w:rStyle w:val="hps"/>
          <w:color w:val="000000" w:themeColor="text1"/>
          <w:sz w:val="28"/>
          <w:szCs w:val="28"/>
          <w:lang w:val="kk-KZ"/>
        </w:rPr>
        <w:t xml:space="preserve"> рұқсат беру жөніндегі қолдаухат</w:t>
      </w:r>
      <w:bookmarkEnd w:id="19"/>
      <w:r w:rsidRPr="00844277">
        <w:rPr>
          <w:rStyle w:val="hps"/>
          <w:color w:val="000000" w:themeColor="text1"/>
          <w:sz w:val="28"/>
          <w:szCs w:val="28"/>
          <w:lang w:val="kk-KZ"/>
        </w:rPr>
        <w:t xml:space="preserve">  </w:t>
      </w:r>
    </w:p>
    <w:p w:rsidR="008E29D3" w:rsidRPr="00844277" w:rsidRDefault="00773798" w:rsidP="00C06013">
      <w:pPr>
        <w:tabs>
          <w:tab w:val="left" w:pos="993"/>
        </w:tabs>
        <w:spacing w:line="240" w:lineRule="auto"/>
        <w:ind w:firstLine="567"/>
        <w:jc w:val="both"/>
        <w:rPr>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lastRenderedPageBreak/>
        <w:t xml:space="preserve">Ірге тас немесе үй-жай шектеулі пайдалануға алғаш рет пайдаланылар кезде хабарлаушы Ауыл шаруашылығы министрлігі мен Энергетика министрлігіне хабарлама ұсынуы тиіс. Әрбір түр үшін </w:t>
      </w:r>
      <w:r w:rsidRPr="00844277">
        <w:rPr>
          <w:rFonts w:ascii="Times New Roman" w:hAnsi="Times New Roman"/>
          <w:color w:val="000000" w:themeColor="text1"/>
          <w:sz w:val="28"/>
          <w:szCs w:val="28"/>
          <w:lang w:val="kk-KZ"/>
        </w:rPr>
        <w:t xml:space="preserve"> </w:t>
      </w:r>
      <w:r w:rsidRPr="00844277">
        <w:rPr>
          <w:rStyle w:val="hps"/>
          <w:rFonts w:ascii="Times New Roman" w:hAnsi="Times New Roman"/>
          <w:color w:val="000000" w:themeColor="text1"/>
          <w:sz w:val="28"/>
          <w:szCs w:val="28"/>
          <w:lang w:val="kk-KZ"/>
        </w:rPr>
        <w:t xml:space="preserve"> </w:t>
      </w:r>
      <w:r w:rsidR="008F0344" w:rsidRPr="00844277">
        <w:rPr>
          <w:rStyle w:val="hps"/>
          <w:rFonts w:ascii="Times New Roman" w:hAnsi="Times New Roman"/>
          <w:color w:val="000000" w:themeColor="text1"/>
          <w:sz w:val="28"/>
          <w:szCs w:val="28"/>
          <w:lang w:val="kk-KZ"/>
        </w:rPr>
        <w:t>қажетті шектеу шаралары мен қауіпсіздікті қамтамасыз ету шаралары, сондай-ақ қажетті ережелер көрсетіледі. Шектеулі пайдалану болжанатын жұмыс жатқызылатын түріне барлық қажетті талаптар қанағаттандырылған үй-жа</w:t>
      </w:r>
      <w:r w:rsidR="00844277" w:rsidRPr="00844277">
        <w:rPr>
          <w:rStyle w:val="hps"/>
          <w:rFonts w:ascii="Times New Roman" w:hAnsi="Times New Roman"/>
          <w:color w:val="000000" w:themeColor="text1"/>
          <w:sz w:val="28"/>
          <w:szCs w:val="28"/>
          <w:lang w:val="kk-KZ"/>
        </w:rPr>
        <w:t>й</w:t>
      </w:r>
      <w:r w:rsidR="008F0344" w:rsidRPr="00844277">
        <w:rPr>
          <w:rStyle w:val="hps"/>
          <w:rFonts w:ascii="Times New Roman" w:hAnsi="Times New Roman"/>
          <w:color w:val="000000" w:themeColor="text1"/>
          <w:sz w:val="28"/>
          <w:szCs w:val="28"/>
          <w:lang w:val="kk-KZ"/>
        </w:rPr>
        <w:t xml:space="preserve">ға ғана рұқсат беріледі.  Шектеулі пайдалану жөніндегі комиссия өз пікірін тиісті министрлікке хабарлауға жібереді. </w:t>
      </w:r>
      <w:r w:rsidR="008F0344" w:rsidRPr="00844277">
        <w:rPr>
          <w:rStyle w:val="hps"/>
          <w:rFonts w:ascii="Times New Roman" w:hAnsi="Times New Roman"/>
          <w:noProof/>
          <w:color w:val="000000" w:themeColor="text1"/>
          <w:sz w:val="28"/>
          <w:szCs w:val="28"/>
          <w:lang w:eastAsia="ru-RU"/>
        </w:rPr>
        <w:drawing>
          <wp:anchor distT="0" distB="0" distL="114300" distR="114300" simplePos="0" relativeHeight="251666432" behindDoc="0" locked="0" layoutInCell="1" allowOverlap="1">
            <wp:simplePos x="0" y="0"/>
            <wp:positionH relativeFrom="column">
              <wp:posOffset>1268730</wp:posOffset>
            </wp:positionH>
            <wp:positionV relativeFrom="paragraph">
              <wp:posOffset>1325880</wp:posOffset>
            </wp:positionV>
            <wp:extent cx="4362450" cy="4676775"/>
            <wp:effectExtent l="0" t="0" r="0" b="0"/>
            <wp:wrapTopAndBottom/>
            <wp:docPr id="4" name="Picture 45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4362450" cy="4674870"/>
                    </a:xfrm>
                    <a:prstGeom prst="rect">
                      <a:avLst/>
                    </a:prstGeom>
                    <a:noFill/>
                    <a:ln>
                      <a:noFill/>
                    </a:ln>
                  </pic:spPr>
                </pic:pic>
              </a:graphicData>
            </a:graphic>
          </wp:anchor>
        </w:drawing>
      </w:r>
    </w:p>
    <w:p w:rsidR="005C4B68" w:rsidRPr="00844277" w:rsidRDefault="008F0344" w:rsidP="00C06013">
      <w:pPr>
        <w:tabs>
          <w:tab w:val="left" w:pos="993"/>
        </w:tabs>
        <w:spacing w:line="240" w:lineRule="auto"/>
        <w:ind w:firstLine="567"/>
        <w:jc w:val="both"/>
        <w:rPr>
          <w:rStyle w:val="hps"/>
          <w:rFonts w:ascii="Times New Roman" w:hAnsi="Times New Roman"/>
          <w:color w:val="000000" w:themeColor="text1"/>
          <w:sz w:val="28"/>
          <w:szCs w:val="28"/>
          <w:lang w:val="kk-KZ"/>
        </w:rPr>
      </w:pPr>
      <w:r w:rsidRPr="00844277">
        <w:rPr>
          <w:rFonts w:ascii="Times New Roman" w:hAnsi="Times New Roman"/>
          <w:color w:val="000000" w:themeColor="text1"/>
          <w:sz w:val="28"/>
          <w:szCs w:val="28"/>
          <w:lang w:val="kk-KZ"/>
        </w:rPr>
        <w:t xml:space="preserve"> </w:t>
      </w:r>
    </w:p>
    <w:p w:rsidR="003A75A1" w:rsidRPr="00844277" w:rsidRDefault="00693BFD" w:rsidP="00C06013">
      <w:pPr>
        <w:pStyle w:val="3"/>
        <w:ind w:firstLine="567"/>
        <w:rPr>
          <w:rStyle w:val="hps"/>
          <w:color w:val="000000" w:themeColor="text1"/>
          <w:lang w:val="kk-KZ"/>
        </w:rPr>
      </w:pPr>
      <w:bookmarkStart w:id="20" w:name="_Toc404882640"/>
      <w:r w:rsidRPr="00D5720B">
        <w:rPr>
          <w:rStyle w:val="hps"/>
          <w:color w:val="000000" w:themeColor="text1"/>
          <w:sz w:val="28"/>
          <w:szCs w:val="28"/>
          <w:lang w:val="kk-KZ"/>
        </w:rPr>
        <w:t>5</w:t>
      </w:r>
      <w:r w:rsidR="00085AC8" w:rsidRPr="00D5720B">
        <w:rPr>
          <w:rStyle w:val="hps"/>
          <w:color w:val="000000" w:themeColor="text1"/>
          <w:sz w:val="28"/>
          <w:szCs w:val="28"/>
          <w:lang w:val="kk-KZ"/>
        </w:rPr>
        <w:t>.1.4</w:t>
      </w:r>
      <w:r w:rsidR="00085AC8" w:rsidRPr="00D5720B">
        <w:rPr>
          <w:rStyle w:val="hps"/>
          <w:color w:val="000000" w:themeColor="text1"/>
          <w:lang w:val="kk-KZ"/>
        </w:rPr>
        <w:t xml:space="preserve">. </w:t>
      </w:r>
      <w:r w:rsidR="008F0344" w:rsidRPr="00844277">
        <w:rPr>
          <w:rStyle w:val="hps"/>
          <w:color w:val="000000" w:themeColor="text1"/>
          <w:lang w:val="kk-KZ"/>
        </w:rPr>
        <w:t>Шектеулі пайдалануда жұмыс істеуге рұқсат</w:t>
      </w:r>
      <w:bookmarkEnd w:id="20"/>
      <w:r w:rsidR="008F0344" w:rsidRPr="00844277">
        <w:rPr>
          <w:rStyle w:val="hps"/>
          <w:color w:val="000000" w:themeColor="text1"/>
          <w:lang w:val="kk-KZ"/>
        </w:rPr>
        <w:t xml:space="preserve"> </w:t>
      </w:r>
      <w:r w:rsidR="008F0344" w:rsidRPr="00844277">
        <w:rPr>
          <w:rStyle w:val="hps"/>
          <w:color w:val="000000" w:themeColor="text1"/>
          <w:sz w:val="28"/>
          <w:szCs w:val="28"/>
          <w:lang w:val="kk-KZ"/>
        </w:rPr>
        <w:t xml:space="preserve"> </w:t>
      </w:r>
    </w:p>
    <w:p w:rsidR="00147A2E" w:rsidRPr="00844277" w:rsidRDefault="008F0344" w:rsidP="00C06013">
      <w:pPr>
        <w:tabs>
          <w:tab w:val="left" w:pos="993"/>
        </w:tabs>
        <w:spacing w:line="240" w:lineRule="auto"/>
        <w:ind w:firstLine="567"/>
        <w:jc w:val="both"/>
        <w:rPr>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 xml:space="preserve">Шектеулі пайдаланудың 1 кластағы жұмысы министрлікті хабардар етусіз жүргізіле алады.  2 класс жұмысын жүзеге асыру үшін шектеулі пайдалану комиссиясы </w:t>
      </w:r>
      <w:r w:rsidR="008E473A" w:rsidRPr="00844277">
        <w:rPr>
          <w:rStyle w:val="hps"/>
          <w:rFonts w:ascii="Times New Roman" w:hAnsi="Times New Roman"/>
          <w:color w:val="000000" w:themeColor="text1"/>
          <w:sz w:val="28"/>
          <w:szCs w:val="28"/>
          <w:lang w:val="kk-KZ"/>
        </w:rPr>
        <w:t>министрліктің назарына жеткізеді және өтінім беруші министрлік басқа шешімді қабылдамас</w:t>
      </w:r>
      <w:r w:rsidR="00844277" w:rsidRPr="00844277">
        <w:rPr>
          <w:rStyle w:val="hps"/>
          <w:rFonts w:ascii="Times New Roman" w:hAnsi="Times New Roman"/>
          <w:color w:val="000000" w:themeColor="text1"/>
          <w:sz w:val="28"/>
          <w:szCs w:val="28"/>
          <w:lang w:val="kk-KZ"/>
        </w:rPr>
        <w:t>а 40-60 күн ішінде жұмысын бастайды</w:t>
      </w:r>
      <w:r w:rsidR="008E473A" w:rsidRPr="00844277">
        <w:rPr>
          <w:rStyle w:val="hps"/>
          <w:rFonts w:ascii="Times New Roman" w:hAnsi="Times New Roman"/>
          <w:color w:val="000000" w:themeColor="text1"/>
          <w:sz w:val="28"/>
          <w:szCs w:val="28"/>
          <w:lang w:val="kk-KZ"/>
        </w:rPr>
        <w:t>. 3 және 4 класстар үшін мин</w:t>
      </w:r>
      <w:r w:rsidR="00844277" w:rsidRPr="00844277">
        <w:rPr>
          <w:rStyle w:val="hps"/>
          <w:rFonts w:ascii="Times New Roman" w:hAnsi="Times New Roman"/>
          <w:color w:val="000000" w:themeColor="text1"/>
          <w:sz w:val="28"/>
          <w:szCs w:val="28"/>
          <w:lang w:val="kk-KZ"/>
        </w:rPr>
        <w:t>истрлік хабарламаның талапетіле</w:t>
      </w:r>
      <w:r w:rsidR="008E473A" w:rsidRPr="00844277">
        <w:rPr>
          <w:rStyle w:val="hps"/>
          <w:rFonts w:ascii="Times New Roman" w:hAnsi="Times New Roman"/>
          <w:color w:val="000000" w:themeColor="text1"/>
          <w:sz w:val="28"/>
          <w:szCs w:val="28"/>
          <w:lang w:val="kk-KZ"/>
        </w:rPr>
        <w:t xml:space="preserve">тін ережелерге сәйкестігіне тексереді, шектеулі пайдалану жөніндегі комиссия қорытындысын алғаннан кейін рұқсат беру туралы шешім қабылдайды.  </w:t>
      </w:r>
    </w:p>
    <w:p w:rsidR="00147A2E" w:rsidRPr="00844277" w:rsidRDefault="00147A2E" w:rsidP="00C06013">
      <w:pPr>
        <w:tabs>
          <w:tab w:val="left" w:pos="993"/>
        </w:tabs>
        <w:spacing w:line="240" w:lineRule="auto"/>
        <w:ind w:firstLine="567"/>
        <w:jc w:val="both"/>
        <w:rPr>
          <w:rStyle w:val="hps"/>
          <w:rFonts w:ascii="Times New Roman" w:hAnsi="Times New Roman"/>
          <w:color w:val="000000" w:themeColor="text1"/>
          <w:sz w:val="28"/>
          <w:szCs w:val="28"/>
          <w:lang w:val="kk-KZ"/>
        </w:rPr>
      </w:pPr>
    </w:p>
    <w:p w:rsidR="00147A2E" w:rsidRPr="00844277" w:rsidRDefault="00693BFD" w:rsidP="00C06013">
      <w:pPr>
        <w:pStyle w:val="3"/>
        <w:ind w:firstLine="567"/>
        <w:rPr>
          <w:rStyle w:val="hps"/>
          <w:color w:val="000000" w:themeColor="text1"/>
          <w:lang w:val="kk-KZ"/>
        </w:rPr>
      </w:pPr>
      <w:bookmarkStart w:id="21" w:name="_Toc404882641"/>
      <w:r w:rsidRPr="00844277">
        <w:rPr>
          <w:rStyle w:val="hps"/>
          <w:color w:val="000000" w:themeColor="text1"/>
          <w:sz w:val="28"/>
          <w:szCs w:val="28"/>
          <w:lang w:val="kk-KZ"/>
        </w:rPr>
        <w:lastRenderedPageBreak/>
        <w:t>5</w:t>
      </w:r>
      <w:r w:rsidR="00085AC8" w:rsidRPr="00844277">
        <w:rPr>
          <w:rStyle w:val="hps"/>
          <w:color w:val="000000" w:themeColor="text1"/>
          <w:sz w:val="28"/>
          <w:szCs w:val="28"/>
          <w:lang w:val="kk-KZ"/>
        </w:rPr>
        <w:t>.1.5</w:t>
      </w:r>
      <w:r w:rsidR="00085AC8" w:rsidRPr="00844277">
        <w:rPr>
          <w:rStyle w:val="hps"/>
          <w:color w:val="000000" w:themeColor="text1"/>
          <w:lang w:val="kk-KZ"/>
        </w:rPr>
        <w:t xml:space="preserve">. </w:t>
      </w:r>
      <w:r w:rsidR="00844277" w:rsidRPr="00844277">
        <w:rPr>
          <w:rStyle w:val="hps"/>
          <w:color w:val="000000" w:themeColor="text1"/>
          <w:lang w:val="kk-KZ"/>
        </w:rPr>
        <w:t>Т</w:t>
      </w:r>
      <w:r w:rsidR="008E473A" w:rsidRPr="00844277">
        <w:rPr>
          <w:rStyle w:val="hps"/>
          <w:color w:val="000000" w:themeColor="text1"/>
          <w:lang w:val="kk-KZ"/>
        </w:rPr>
        <w:t>әуекелді бағалау</w:t>
      </w:r>
      <w:bookmarkEnd w:id="21"/>
      <w:r w:rsidR="008E473A" w:rsidRPr="00844277">
        <w:rPr>
          <w:rStyle w:val="hps"/>
          <w:color w:val="000000" w:themeColor="text1"/>
          <w:lang w:val="kk-KZ"/>
        </w:rPr>
        <w:t xml:space="preserve"> </w:t>
      </w:r>
    </w:p>
    <w:p w:rsidR="0080198A" w:rsidRPr="00844277" w:rsidRDefault="008E473A" w:rsidP="00C06013">
      <w:pPr>
        <w:tabs>
          <w:tab w:val="left" w:pos="993"/>
        </w:tabs>
        <w:spacing w:line="240" w:lineRule="auto"/>
        <w:ind w:firstLine="567"/>
        <w:jc w:val="both"/>
        <w:rPr>
          <w:rFonts w:ascii="Times New Roman" w:hAnsi="Times New Roman"/>
          <w:color w:val="000000" w:themeColor="text1"/>
          <w:sz w:val="28"/>
          <w:szCs w:val="28"/>
          <w:lang w:val="kk-KZ"/>
        </w:rPr>
      </w:pPr>
      <w:r w:rsidRPr="00844277">
        <w:rPr>
          <w:rFonts w:ascii="Times New Roman" w:hAnsi="Times New Roman"/>
          <w:color w:val="000000" w:themeColor="text1"/>
          <w:sz w:val="28"/>
          <w:szCs w:val="28"/>
          <w:lang w:val="kk-KZ"/>
        </w:rPr>
        <w:tab/>
        <w:t>Өтінім беруші шектеулі пайдалану бойынша жұмыс басталғанға дейін болжанатын жұмы</w:t>
      </w:r>
      <w:r w:rsidR="00844277" w:rsidRPr="00844277">
        <w:rPr>
          <w:rFonts w:ascii="Times New Roman" w:hAnsi="Times New Roman"/>
          <w:color w:val="000000" w:themeColor="text1"/>
          <w:sz w:val="28"/>
          <w:szCs w:val="28"/>
          <w:lang w:val="kk-KZ"/>
        </w:rPr>
        <w:t>стың тәуекелдерін бағалауды қам</w:t>
      </w:r>
      <w:r w:rsidRPr="00844277">
        <w:rPr>
          <w:rFonts w:ascii="Times New Roman" w:hAnsi="Times New Roman"/>
          <w:color w:val="000000" w:themeColor="text1"/>
          <w:sz w:val="28"/>
          <w:szCs w:val="28"/>
          <w:lang w:val="kk-KZ"/>
        </w:rPr>
        <w:t xml:space="preserve">тамасыз етеді.  ГТО сипаттамаларын, олармен болжанатын жұмыс сипаттамасын және қоршаған орта үшін ықтимал тәуекелді талдау негізінде тәуекелдерді бағалау кезінде </w:t>
      </w:r>
      <w:r w:rsidR="00C95231" w:rsidRPr="00844277">
        <w:rPr>
          <w:rFonts w:ascii="Times New Roman" w:hAnsi="Times New Roman"/>
          <w:color w:val="000000" w:themeColor="text1"/>
          <w:sz w:val="28"/>
          <w:szCs w:val="28"/>
          <w:lang w:val="kk-KZ"/>
        </w:rPr>
        <w:t xml:space="preserve">ықтимал жағымсыз салдарлар,  тәуекел деңгейі мен қажетті шектеу шаралары және басқа да қауіпсіздік шаралары бөлігінде белгілеп, бағалау қажет. </w:t>
      </w:r>
      <w:r w:rsidR="00C95231" w:rsidRPr="00844277">
        <w:rPr>
          <w:rStyle w:val="hps"/>
          <w:rFonts w:ascii="Times New Roman" w:hAnsi="Times New Roman"/>
          <w:color w:val="000000" w:themeColor="text1"/>
          <w:sz w:val="28"/>
          <w:szCs w:val="28"/>
          <w:lang w:val="kk-KZ"/>
        </w:rPr>
        <w:t xml:space="preserve"> </w:t>
      </w:r>
    </w:p>
    <w:p w:rsidR="00A84625" w:rsidRPr="00844277" w:rsidRDefault="00C95231" w:rsidP="00C06013">
      <w:pPr>
        <w:tabs>
          <w:tab w:val="left" w:pos="993"/>
        </w:tabs>
        <w:spacing w:line="240" w:lineRule="auto"/>
        <w:ind w:firstLine="567"/>
        <w:jc w:val="both"/>
        <w:rPr>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Атап айтқанда ағын сулардың қалдығы мен шығарындыларын басқару тәртібін айқындау қажет.  Тәуекелдерді бағалау негізінде хабарлаушы шектеулі пайдалану жөніндегі жұмыстарды төрт кластың біріне жіктеуі тиіс.  Шектеулі</w:t>
      </w:r>
      <w:r w:rsidR="00844277" w:rsidRPr="00844277">
        <w:rPr>
          <w:rStyle w:val="hps"/>
          <w:rFonts w:ascii="Times New Roman" w:hAnsi="Times New Roman"/>
          <w:color w:val="000000" w:themeColor="text1"/>
          <w:sz w:val="28"/>
          <w:szCs w:val="28"/>
          <w:lang w:val="kk-KZ"/>
        </w:rPr>
        <w:t xml:space="preserve"> пайдалану бағдарламасын іске </w:t>
      </w:r>
      <w:r w:rsidRPr="00844277">
        <w:rPr>
          <w:rStyle w:val="hps"/>
          <w:rFonts w:ascii="Times New Roman" w:hAnsi="Times New Roman"/>
          <w:color w:val="000000" w:themeColor="text1"/>
          <w:sz w:val="28"/>
          <w:szCs w:val="28"/>
          <w:lang w:val="kk-KZ"/>
        </w:rPr>
        <w:t xml:space="preserve">асыру барысында өтінім берушілер әдеттегідей кем дегенде жылына бір реттен тәуекелдерді бағалау жүйесі қайта қарастырып, қажеттілігіне қарай толықтырып отырады, әсіресе заңдастырудың мақсаттылығы тұрғысынан, сонымен қатар толықтырулар туралы әсіресе олар екінші, үшінші және төртінші класқа жататын ГТО –мен жұмыспен байланысты болса Министрлікті хабардар етеді.  </w:t>
      </w:r>
    </w:p>
    <w:p w:rsidR="00A84625" w:rsidRPr="00844277" w:rsidRDefault="00C95231" w:rsidP="00C06013">
      <w:pPr>
        <w:tabs>
          <w:tab w:val="left" w:pos="993"/>
        </w:tabs>
        <w:spacing w:line="240" w:lineRule="auto"/>
        <w:ind w:firstLine="567"/>
        <w:jc w:val="both"/>
        <w:rPr>
          <w:rFonts w:ascii="Times New Roman" w:hAnsi="Times New Roman"/>
          <w:color w:val="000000" w:themeColor="text1"/>
          <w:sz w:val="28"/>
          <w:szCs w:val="28"/>
          <w:lang w:val="kk-KZ"/>
        </w:rPr>
      </w:pPr>
      <w:r w:rsidRPr="00844277">
        <w:rPr>
          <w:rFonts w:ascii="Times New Roman" w:hAnsi="Times New Roman"/>
          <w:color w:val="000000" w:themeColor="text1"/>
          <w:sz w:val="28"/>
          <w:szCs w:val="28"/>
          <w:lang w:val="kk-KZ"/>
        </w:rPr>
        <w:t>Өтінім беруші</w:t>
      </w:r>
      <w:r w:rsidR="00214882" w:rsidRPr="00844277">
        <w:rPr>
          <w:rFonts w:ascii="Times New Roman" w:hAnsi="Times New Roman"/>
          <w:color w:val="000000" w:themeColor="text1"/>
          <w:sz w:val="28"/>
          <w:szCs w:val="28"/>
          <w:lang w:val="kk-KZ"/>
        </w:rPr>
        <w:t xml:space="preserve"> </w:t>
      </w:r>
      <w:r w:rsidR="007A6771" w:rsidRPr="00844277">
        <w:rPr>
          <w:rFonts w:ascii="Times New Roman" w:hAnsi="Times New Roman"/>
          <w:color w:val="000000" w:themeColor="text1"/>
          <w:sz w:val="28"/>
          <w:szCs w:val="28"/>
          <w:lang w:val="kk-KZ"/>
        </w:rPr>
        <w:t xml:space="preserve">шектеулі </w:t>
      </w:r>
      <w:r w:rsidRPr="00844277">
        <w:rPr>
          <w:rFonts w:ascii="Times New Roman" w:hAnsi="Times New Roman"/>
          <w:color w:val="000000" w:themeColor="text1"/>
          <w:sz w:val="28"/>
          <w:szCs w:val="28"/>
          <w:lang w:val="kk-KZ"/>
        </w:rPr>
        <w:t xml:space="preserve">пайдалану бойынша </w:t>
      </w:r>
      <w:r w:rsidR="00214882" w:rsidRPr="00844277">
        <w:rPr>
          <w:rFonts w:ascii="Times New Roman" w:hAnsi="Times New Roman"/>
          <w:color w:val="000000" w:themeColor="text1"/>
          <w:sz w:val="28"/>
          <w:szCs w:val="28"/>
          <w:lang w:val="kk-KZ"/>
        </w:rPr>
        <w:t xml:space="preserve">жұмыс басталғанға дейін апат жағдайына төтенше жоспар міндетті түрде әзірлеуі тиіс.  </w:t>
      </w:r>
    </w:p>
    <w:p w:rsidR="00A84625" w:rsidRPr="00844277" w:rsidRDefault="00A84625" w:rsidP="00C06013">
      <w:pPr>
        <w:tabs>
          <w:tab w:val="left" w:pos="993"/>
        </w:tabs>
        <w:spacing w:line="240" w:lineRule="auto"/>
        <w:ind w:firstLine="567"/>
        <w:jc w:val="both"/>
        <w:rPr>
          <w:rStyle w:val="hps"/>
          <w:rFonts w:ascii="Times New Roman" w:hAnsi="Times New Roman"/>
          <w:color w:val="000000" w:themeColor="text1"/>
          <w:sz w:val="28"/>
          <w:szCs w:val="28"/>
          <w:lang w:val="kk-KZ"/>
        </w:rPr>
      </w:pPr>
    </w:p>
    <w:p w:rsidR="00A84625" w:rsidRPr="00844277" w:rsidRDefault="00693BFD" w:rsidP="00C06013">
      <w:pPr>
        <w:pStyle w:val="3"/>
        <w:ind w:firstLine="567"/>
        <w:rPr>
          <w:rStyle w:val="hps"/>
          <w:color w:val="000000" w:themeColor="text1"/>
          <w:lang w:val="kk-KZ"/>
        </w:rPr>
      </w:pPr>
      <w:bookmarkStart w:id="22" w:name="_Toc404882642"/>
      <w:r w:rsidRPr="00844277">
        <w:rPr>
          <w:rStyle w:val="hps"/>
          <w:color w:val="000000" w:themeColor="text1"/>
          <w:sz w:val="28"/>
          <w:szCs w:val="28"/>
          <w:lang w:val="kk-KZ"/>
        </w:rPr>
        <w:t>5</w:t>
      </w:r>
      <w:r w:rsidR="00085AC8" w:rsidRPr="00844277">
        <w:rPr>
          <w:rStyle w:val="hps"/>
          <w:color w:val="000000" w:themeColor="text1"/>
          <w:sz w:val="28"/>
          <w:szCs w:val="28"/>
          <w:lang w:val="kk-KZ"/>
        </w:rPr>
        <w:t>.2</w:t>
      </w:r>
      <w:r w:rsidR="00085AC8" w:rsidRPr="00844277">
        <w:rPr>
          <w:rStyle w:val="hps"/>
          <w:color w:val="000000" w:themeColor="text1"/>
          <w:lang w:val="kk-KZ"/>
        </w:rPr>
        <w:t xml:space="preserve">. </w:t>
      </w:r>
      <w:r w:rsidR="00214882" w:rsidRPr="00844277">
        <w:rPr>
          <w:rStyle w:val="hps"/>
          <w:color w:val="000000" w:themeColor="text1"/>
          <w:lang w:val="kk-KZ"/>
        </w:rPr>
        <w:t>ГТО-ны қоршаған ортаға әдейі енгізуге рұқсат</w:t>
      </w:r>
      <w:bookmarkEnd w:id="22"/>
      <w:r w:rsidR="00214882" w:rsidRPr="00844277">
        <w:rPr>
          <w:rStyle w:val="hps"/>
          <w:color w:val="000000" w:themeColor="text1"/>
          <w:lang w:val="kk-KZ"/>
        </w:rPr>
        <w:t xml:space="preserve"> </w:t>
      </w:r>
      <w:r w:rsidR="00214882" w:rsidRPr="00844277">
        <w:rPr>
          <w:rStyle w:val="hps"/>
          <w:color w:val="000000" w:themeColor="text1"/>
          <w:sz w:val="28"/>
          <w:szCs w:val="28"/>
          <w:lang w:val="kk-KZ"/>
        </w:rPr>
        <w:t xml:space="preserve"> </w:t>
      </w:r>
    </w:p>
    <w:p w:rsidR="0012628D" w:rsidRPr="00844277" w:rsidRDefault="0012628D" w:rsidP="00C06013">
      <w:pPr>
        <w:tabs>
          <w:tab w:val="left" w:pos="993"/>
        </w:tabs>
        <w:spacing w:line="240" w:lineRule="auto"/>
        <w:ind w:firstLine="567"/>
        <w:jc w:val="both"/>
        <w:rPr>
          <w:rFonts w:ascii="Times New Roman" w:hAnsi="Times New Roman"/>
          <w:color w:val="000000" w:themeColor="text1"/>
          <w:sz w:val="28"/>
          <w:szCs w:val="28"/>
          <w:lang w:val="kk-KZ"/>
        </w:rPr>
      </w:pPr>
    </w:p>
    <w:p w:rsidR="00352C4C" w:rsidRPr="00844277" w:rsidRDefault="00214882" w:rsidP="00C06013">
      <w:pPr>
        <w:tabs>
          <w:tab w:val="left" w:pos="993"/>
        </w:tabs>
        <w:spacing w:line="240" w:lineRule="auto"/>
        <w:ind w:firstLine="567"/>
        <w:jc w:val="both"/>
        <w:rPr>
          <w:rFonts w:ascii="Times New Roman" w:hAnsi="Times New Roman"/>
          <w:color w:val="000000" w:themeColor="text1"/>
          <w:sz w:val="28"/>
          <w:szCs w:val="28"/>
          <w:lang w:val="kk-KZ"/>
        </w:rPr>
      </w:pPr>
      <w:r w:rsidRPr="00844277">
        <w:rPr>
          <w:rFonts w:ascii="Times New Roman" w:hAnsi="Times New Roman"/>
          <w:color w:val="000000" w:themeColor="text1"/>
          <w:sz w:val="28"/>
          <w:szCs w:val="28"/>
          <w:lang w:val="kk-KZ"/>
        </w:rPr>
        <w:t>Хабарлаушы Ауыл</w:t>
      </w:r>
      <w:r w:rsidR="001049A5" w:rsidRPr="00844277">
        <w:rPr>
          <w:rFonts w:ascii="Times New Roman" w:hAnsi="Times New Roman"/>
          <w:color w:val="000000" w:themeColor="text1"/>
          <w:sz w:val="28"/>
          <w:szCs w:val="28"/>
          <w:lang w:val="kk-KZ"/>
        </w:rPr>
        <w:t xml:space="preserve"> </w:t>
      </w:r>
      <w:r w:rsidRPr="00844277">
        <w:rPr>
          <w:rFonts w:ascii="Times New Roman" w:hAnsi="Times New Roman"/>
          <w:color w:val="000000" w:themeColor="text1"/>
          <w:sz w:val="28"/>
          <w:szCs w:val="28"/>
          <w:lang w:val="kk-KZ"/>
        </w:rPr>
        <w:t>шаруашылығы министрлігі мен Энергетика министрлігінен ГТО-ны қоршаған ортаға әдейі шығаруына рұқсат алады.  Энергетика министрлігі мұндай рұқсатты Ауыл</w:t>
      </w:r>
      <w:r w:rsidR="001049A5" w:rsidRPr="00844277">
        <w:rPr>
          <w:rFonts w:ascii="Times New Roman" w:hAnsi="Times New Roman"/>
          <w:color w:val="000000" w:themeColor="text1"/>
          <w:sz w:val="28"/>
          <w:szCs w:val="28"/>
          <w:lang w:val="kk-KZ"/>
        </w:rPr>
        <w:t xml:space="preserve"> </w:t>
      </w:r>
      <w:r w:rsidRPr="00844277">
        <w:rPr>
          <w:rFonts w:ascii="Times New Roman" w:hAnsi="Times New Roman"/>
          <w:color w:val="000000" w:themeColor="text1"/>
          <w:sz w:val="28"/>
          <w:szCs w:val="28"/>
          <w:lang w:val="kk-KZ"/>
        </w:rPr>
        <w:t xml:space="preserve">шаруашылығы министрлігінің келісімен береді. </w:t>
      </w:r>
      <w:r w:rsidRPr="00844277">
        <w:rPr>
          <w:rStyle w:val="hps"/>
          <w:rFonts w:ascii="Times New Roman" w:hAnsi="Times New Roman"/>
          <w:color w:val="000000" w:themeColor="text1"/>
          <w:sz w:val="28"/>
          <w:szCs w:val="28"/>
          <w:lang w:val="kk-KZ"/>
        </w:rPr>
        <w:t xml:space="preserve"> </w:t>
      </w:r>
      <w:r w:rsidR="00085AC8" w:rsidRPr="00844277">
        <w:rPr>
          <w:rFonts w:ascii="Times New Roman" w:hAnsi="Times New Roman"/>
          <w:color w:val="000000" w:themeColor="text1"/>
          <w:sz w:val="28"/>
          <w:szCs w:val="28"/>
          <w:lang w:val="kk-KZ"/>
        </w:rPr>
        <w:t xml:space="preserve"> </w:t>
      </w:r>
    </w:p>
    <w:p w:rsidR="00352C4C" w:rsidRPr="00844277" w:rsidRDefault="00214882" w:rsidP="00C06013">
      <w:pPr>
        <w:tabs>
          <w:tab w:val="left" w:pos="993"/>
        </w:tabs>
        <w:spacing w:line="240" w:lineRule="auto"/>
        <w:ind w:firstLine="567"/>
        <w:jc w:val="both"/>
        <w:rPr>
          <w:rStyle w:val="hps"/>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Министрлік хабарламаның сәйкестігін тексереді және ГТО енгізу жөніндегі комиссияның қорытындысын алғаннан кейін Ауыл</w:t>
      </w:r>
      <w:r w:rsidR="001049A5" w:rsidRPr="00844277">
        <w:rPr>
          <w:rStyle w:val="hps"/>
          <w:rFonts w:ascii="Times New Roman" w:hAnsi="Times New Roman"/>
          <w:color w:val="000000" w:themeColor="text1"/>
          <w:sz w:val="28"/>
          <w:szCs w:val="28"/>
          <w:lang w:val="kk-KZ"/>
        </w:rPr>
        <w:t xml:space="preserve"> </w:t>
      </w:r>
      <w:r w:rsidR="00E13006" w:rsidRPr="00844277">
        <w:rPr>
          <w:rStyle w:val="hps"/>
          <w:rFonts w:ascii="Times New Roman" w:hAnsi="Times New Roman"/>
          <w:color w:val="000000" w:themeColor="text1"/>
          <w:sz w:val="28"/>
          <w:szCs w:val="28"/>
          <w:lang w:val="kk-KZ"/>
        </w:rPr>
        <w:t>шаруашылығы министр</w:t>
      </w:r>
      <w:r w:rsidRPr="00844277">
        <w:rPr>
          <w:rStyle w:val="hps"/>
          <w:rFonts w:ascii="Times New Roman" w:hAnsi="Times New Roman"/>
          <w:color w:val="000000" w:themeColor="text1"/>
          <w:sz w:val="28"/>
          <w:szCs w:val="28"/>
          <w:lang w:val="kk-KZ"/>
        </w:rPr>
        <w:t xml:space="preserve">лігінің келісімімен ГТО-ны қоршаған ортаға әдейі енгізуге рұқсат беру туралы шешім қабылдайды.  </w:t>
      </w:r>
    </w:p>
    <w:p w:rsidR="00850966" w:rsidRDefault="00850966" w:rsidP="00C06013">
      <w:pPr>
        <w:pStyle w:val="3"/>
        <w:spacing w:before="0" w:beforeAutospacing="0" w:after="0" w:afterAutospacing="0"/>
        <w:ind w:firstLine="567"/>
        <w:rPr>
          <w:color w:val="000000" w:themeColor="text1"/>
          <w:sz w:val="28"/>
          <w:szCs w:val="28"/>
          <w:lang w:val="kk-KZ"/>
        </w:rPr>
      </w:pPr>
    </w:p>
    <w:p w:rsidR="00844277" w:rsidRDefault="008F0344" w:rsidP="00C06013">
      <w:pPr>
        <w:pStyle w:val="3"/>
        <w:spacing w:before="0" w:beforeAutospacing="0" w:after="0" w:afterAutospacing="0"/>
        <w:ind w:firstLine="567"/>
        <w:rPr>
          <w:rStyle w:val="hps"/>
          <w:color w:val="000000" w:themeColor="text1"/>
          <w:sz w:val="28"/>
          <w:szCs w:val="28"/>
          <w:lang w:val="kk-KZ"/>
        </w:rPr>
      </w:pPr>
      <w:r w:rsidRPr="00844277">
        <w:rPr>
          <w:color w:val="000000" w:themeColor="text1"/>
          <w:sz w:val="28"/>
          <w:szCs w:val="28"/>
          <w:lang w:val="kk-KZ"/>
        </w:rPr>
        <w:t xml:space="preserve"> </w:t>
      </w:r>
      <w:bookmarkStart w:id="23" w:name="_Toc404882643"/>
      <w:r w:rsidR="00844277" w:rsidRPr="00844277">
        <w:rPr>
          <w:color w:val="000000" w:themeColor="text1"/>
          <w:sz w:val="28"/>
          <w:szCs w:val="28"/>
          <w:lang w:val="kk-KZ"/>
        </w:rPr>
        <w:t>5</w:t>
      </w:r>
      <w:r w:rsidR="00182363" w:rsidRPr="00844277">
        <w:rPr>
          <w:color w:val="000000" w:themeColor="text1"/>
          <w:sz w:val="28"/>
          <w:szCs w:val="28"/>
          <w:lang w:val="kk-KZ"/>
        </w:rPr>
        <w:t xml:space="preserve"> </w:t>
      </w:r>
      <w:r w:rsidR="00844277" w:rsidRPr="00844277">
        <w:rPr>
          <w:rStyle w:val="hps"/>
          <w:color w:val="000000" w:themeColor="text1"/>
          <w:sz w:val="28"/>
          <w:szCs w:val="28"/>
          <w:lang w:val="kk-KZ"/>
        </w:rPr>
        <w:t>.2.1. Тәуекелді бағалау</w:t>
      </w:r>
      <w:bookmarkEnd w:id="23"/>
    </w:p>
    <w:p w:rsidR="00850966" w:rsidRPr="00844277" w:rsidRDefault="00850966" w:rsidP="00C06013">
      <w:pPr>
        <w:pStyle w:val="3"/>
        <w:spacing w:before="0" w:beforeAutospacing="0" w:after="0" w:afterAutospacing="0"/>
        <w:ind w:firstLine="567"/>
        <w:rPr>
          <w:rStyle w:val="hps"/>
          <w:color w:val="000000" w:themeColor="text1"/>
          <w:sz w:val="28"/>
          <w:szCs w:val="28"/>
          <w:lang w:val="kk-KZ"/>
        </w:rPr>
      </w:pPr>
    </w:p>
    <w:p w:rsidR="00844277" w:rsidRPr="00844277" w:rsidRDefault="00844277" w:rsidP="00C06013">
      <w:pPr>
        <w:spacing w:line="240" w:lineRule="auto"/>
        <w:ind w:firstLine="567"/>
        <w:jc w:val="both"/>
        <w:rPr>
          <w:rFonts w:ascii="Times New Roman" w:hAnsi="Times New Roman"/>
          <w:color w:val="000000" w:themeColor="text1"/>
          <w:sz w:val="28"/>
          <w:szCs w:val="28"/>
          <w:lang w:val="kk-KZ"/>
        </w:rPr>
      </w:pPr>
      <w:r w:rsidRPr="00844277">
        <w:rPr>
          <w:rFonts w:ascii="Times New Roman" w:hAnsi="Times New Roman"/>
          <w:color w:val="000000" w:themeColor="text1"/>
          <w:sz w:val="28"/>
          <w:szCs w:val="28"/>
          <w:lang w:val="kk-KZ"/>
        </w:rPr>
        <w:t>Хабарлаушы қоршаған ортаға ГТО әдейі енгізуге рұқсат алу үшін хабарлама бергенге дейін өзіне жоспарланған әдейі енгізуді қамтуы мүмкін тәуекелдерді бағалауды қамтамасыз етеді.</w:t>
      </w:r>
    </w:p>
    <w:p w:rsidR="00844277" w:rsidRPr="00844277" w:rsidRDefault="00844277" w:rsidP="00C06013">
      <w:pPr>
        <w:spacing w:line="240" w:lineRule="auto"/>
        <w:ind w:firstLine="567"/>
        <w:jc w:val="both"/>
        <w:rPr>
          <w:rFonts w:ascii="Times New Roman" w:hAnsi="Times New Roman"/>
          <w:color w:val="000000" w:themeColor="text1"/>
          <w:sz w:val="28"/>
          <w:szCs w:val="28"/>
          <w:lang w:val="kk-KZ"/>
        </w:rPr>
      </w:pPr>
      <w:r w:rsidRPr="00844277">
        <w:rPr>
          <w:rFonts w:ascii="Times New Roman" w:hAnsi="Times New Roman"/>
          <w:color w:val="000000" w:themeColor="text1"/>
          <w:sz w:val="28"/>
          <w:szCs w:val="28"/>
          <w:lang w:val="kk-KZ"/>
        </w:rPr>
        <w:t xml:space="preserve">Тәуекелге бағалауды өткізу кезінде  ГТО сипаттамаларына, оны болжамдалған әдейі енгізуге, тәуекелге ұшырауы мүмкін қоршаған ортаға талдау жүргізіледі, мүмкін болатын жанама әсерлері және олардың мүмкін болатын салдарлары, тәуекел деңгейі және оларды бақылау үшін қажет шаралар белгіленеді және бағаланады. </w:t>
      </w:r>
    </w:p>
    <w:p w:rsidR="00844277" w:rsidRPr="00844277" w:rsidRDefault="00844277" w:rsidP="00C06013">
      <w:pPr>
        <w:spacing w:line="240" w:lineRule="auto"/>
        <w:ind w:firstLine="567"/>
        <w:jc w:val="both"/>
        <w:rPr>
          <w:rFonts w:ascii="Times New Roman" w:hAnsi="Times New Roman"/>
          <w:color w:val="000000" w:themeColor="text1"/>
          <w:sz w:val="28"/>
          <w:szCs w:val="28"/>
          <w:lang w:val="kk-KZ"/>
        </w:rPr>
      </w:pPr>
      <w:r w:rsidRPr="00844277">
        <w:rPr>
          <w:rFonts w:ascii="Times New Roman" w:hAnsi="Times New Roman"/>
          <w:color w:val="000000" w:themeColor="text1"/>
          <w:sz w:val="28"/>
          <w:szCs w:val="28"/>
          <w:lang w:val="kk-KZ"/>
        </w:rPr>
        <w:lastRenderedPageBreak/>
        <w:t>Хабарлаушы қоршаған ортаға ГТО-ны әдейі енгізуді бастағанға дейін  қоршаған ортаға ГТО-ның болжанбаған таралуы жағдайында шұғыл іс-қимыл жоспарын әзірлеуді қамтамасыз етеді.</w:t>
      </w:r>
    </w:p>
    <w:p w:rsidR="00844277" w:rsidRPr="00844277" w:rsidRDefault="00844277" w:rsidP="00C06013">
      <w:pPr>
        <w:spacing w:line="240" w:lineRule="auto"/>
        <w:ind w:firstLine="567"/>
        <w:jc w:val="both"/>
        <w:rPr>
          <w:rStyle w:val="hps"/>
          <w:rFonts w:ascii="Times New Roman" w:hAnsi="Times New Roman"/>
          <w:color w:val="000000" w:themeColor="text1"/>
          <w:sz w:val="28"/>
          <w:szCs w:val="28"/>
          <w:lang w:val="kk-KZ"/>
        </w:rPr>
      </w:pPr>
    </w:p>
    <w:p w:rsidR="00844277" w:rsidRPr="00844277" w:rsidRDefault="00844277" w:rsidP="00C06013">
      <w:pPr>
        <w:pStyle w:val="3"/>
        <w:spacing w:before="0" w:beforeAutospacing="0" w:after="0" w:afterAutospacing="0"/>
        <w:ind w:firstLine="567"/>
        <w:rPr>
          <w:rStyle w:val="hps"/>
          <w:color w:val="000000" w:themeColor="text1"/>
          <w:sz w:val="28"/>
          <w:szCs w:val="28"/>
          <w:lang w:val="kk-KZ"/>
        </w:rPr>
      </w:pPr>
      <w:bookmarkStart w:id="24" w:name="_Toc404882644"/>
      <w:r w:rsidRPr="00844277">
        <w:rPr>
          <w:rStyle w:val="hps"/>
          <w:color w:val="000000" w:themeColor="text1"/>
          <w:sz w:val="28"/>
          <w:szCs w:val="28"/>
          <w:lang w:val="kk-KZ"/>
        </w:rPr>
        <w:t>5.3 Өнімді нарыққа орналастыруға рұқсат</w:t>
      </w:r>
      <w:bookmarkEnd w:id="24"/>
    </w:p>
    <w:p w:rsidR="00850966" w:rsidRDefault="00850966" w:rsidP="00C06013">
      <w:pPr>
        <w:spacing w:line="240" w:lineRule="auto"/>
        <w:ind w:firstLine="567"/>
        <w:jc w:val="both"/>
        <w:rPr>
          <w:rFonts w:ascii="Times New Roman" w:hAnsi="Times New Roman"/>
          <w:color w:val="000000" w:themeColor="text1"/>
          <w:sz w:val="28"/>
          <w:szCs w:val="28"/>
          <w:lang w:val="kk-KZ"/>
        </w:rPr>
      </w:pPr>
    </w:p>
    <w:p w:rsidR="00844277" w:rsidRPr="00844277" w:rsidRDefault="00844277" w:rsidP="00C06013">
      <w:pPr>
        <w:spacing w:line="240" w:lineRule="auto"/>
        <w:ind w:firstLine="567"/>
        <w:jc w:val="both"/>
        <w:rPr>
          <w:rFonts w:ascii="Times New Roman" w:hAnsi="Times New Roman"/>
          <w:color w:val="000000" w:themeColor="text1"/>
          <w:sz w:val="28"/>
          <w:szCs w:val="28"/>
          <w:lang w:val="kk-KZ"/>
        </w:rPr>
      </w:pPr>
      <w:r w:rsidRPr="00844277">
        <w:rPr>
          <w:rFonts w:ascii="Times New Roman" w:hAnsi="Times New Roman"/>
          <w:color w:val="000000" w:themeColor="text1"/>
          <w:sz w:val="28"/>
          <w:szCs w:val="28"/>
          <w:lang w:val="kk-KZ"/>
        </w:rPr>
        <w:t>Хабарлаушы ГТО туралы ережеге сәйкес рұқсат алу үшін Ауыл шаруашылығы министрлігінен және Энергетика министрлігінен ГТО-ны қоршаған ортаға әдейі енгізуге, өнім нарыққа бірінші рет орналастырылатын болса, оны нарыққа орналастыруға рұқсат алады.</w:t>
      </w:r>
    </w:p>
    <w:p w:rsidR="00844277" w:rsidRPr="00844277" w:rsidRDefault="00844277" w:rsidP="00C06013">
      <w:pPr>
        <w:spacing w:line="240" w:lineRule="auto"/>
        <w:ind w:firstLine="567"/>
        <w:jc w:val="both"/>
        <w:rPr>
          <w:rFonts w:ascii="Times New Roman" w:hAnsi="Times New Roman"/>
          <w:color w:val="000000" w:themeColor="text1"/>
          <w:sz w:val="28"/>
          <w:szCs w:val="28"/>
          <w:lang w:val="kk-KZ"/>
        </w:rPr>
      </w:pPr>
      <w:r w:rsidRPr="00844277">
        <w:rPr>
          <w:rFonts w:ascii="Times New Roman" w:hAnsi="Times New Roman"/>
          <w:color w:val="000000" w:themeColor="text1"/>
          <w:sz w:val="28"/>
          <w:szCs w:val="28"/>
          <w:lang w:val="kk-KZ"/>
        </w:rPr>
        <w:t>Рұқсат Денсаулық сақту министрлігі және Ауыл шаруашылығы министрлігімен келісім бойынша берілуі керек.</w:t>
      </w:r>
    </w:p>
    <w:p w:rsidR="00844277" w:rsidRPr="00844277" w:rsidRDefault="00844277" w:rsidP="00C06013">
      <w:pPr>
        <w:spacing w:line="240" w:lineRule="auto"/>
        <w:ind w:firstLine="567"/>
        <w:jc w:val="both"/>
        <w:rPr>
          <w:rStyle w:val="hps"/>
          <w:rFonts w:ascii="Times New Roman" w:hAnsi="Times New Roman"/>
          <w:color w:val="000000" w:themeColor="text1"/>
          <w:sz w:val="28"/>
          <w:szCs w:val="28"/>
          <w:lang w:val="kk-KZ"/>
        </w:rPr>
      </w:pPr>
    </w:p>
    <w:p w:rsidR="00844277" w:rsidRDefault="00844277" w:rsidP="00C06013">
      <w:pPr>
        <w:spacing w:line="240" w:lineRule="auto"/>
        <w:ind w:firstLine="567"/>
        <w:jc w:val="both"/>
        <w:rPr>
          <w:rStyle w:val="hps"/>
          <w:rFonts w:ascii="Times New Roman" w:hAnsi="Times New Roman"/>
          <w:b/>
          <w:color w:val="000000" w:themeColor="text1"/>
          <w:sz w:val="28"/>
          <w:szCs w:val="28"/>
          <w:lang w:val="kk-KZ"/>
        </w:rPr>
      </w:pPr>
      <w:r w:rsidRPr="00844277">
        <w:rPr>
          <w:rStyle w:val="hps"/>
          <w:rFonts w:ascii="Times New Roman" w:hAnsi="Times New Roman"/>
          <w:b/>
          <w:color w:val="000000" w:themeColor="text1"/>
          <w:sz w:val="28"/>
          <w:szCs w:val="28"/>
          <w:lang w:val="kk-KZ"/>
        </w:rPr>
        <w:t>5.3.1. Тәуекелді бағалау</w:t>
      </w:r>
    </w:p>
    <w:p w:rsidR="00850966" w:rsidRPr="00844277" w:rsidRDefault="00850966" w:rsidP="00C06013">
      <w:pPr>
        <w:spacing w:line="240" w:lineRule="auto"/>
        <w:ind w:firstLine="567"/>
        <w:jc w:val="both"/>
        <w:rPr>
          <w:rStyle w:val="hps"/>
          <w:rFonts w:ascii="Times New Roman" w:hAnsi="Times New Roman"/>
          <w:b/>
          <w:bCs/>
          <w:color w:val="000000" w:themeColor="text1"/>
          <w:sz w:val="28"/>
          <w:szCs w:val="28"/>
          <w:lang w:val="kk-KZ"/>
        </w:rPr>
      </w:pPr>
    </w:p>
    <w:p w:rsidR="00844277" w:rsidRPr="00844277" w:rsidRDefault="00844277" w:rsidP="00C06013">
      <w:pPr>
        <w:spacing w:line="240" w:lineRule="auto"/>
        <w:ind w:firstLine="567"/>
        <w:jc w:val="both"/>
        <w:rPr>
          <w:rStyle w:val="hps"/>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Өнімді нарыққа орналастыруға рұқсат алуға хабарлама бергенге дейін хабарлаушы өнімнің тәуекелін бағалауды қамтамасыз етеді.</w:t>
      </w:r>
      <w:r w:rsidRPr="00844277">
        <w:rPr>
          <w:rFonts w:ascii="Times New Roman" w:hAnsi="Times New Roman"/>
          <w:color w:val="000000" w:themeColor="text1"/>
          <w:sz w:val="28"/>
          <w:szCs w:val="28"/>
          <w:lang w:val="kk-KZ"/>
        </w:rPr>
        <w:t xml:space="preserve"> Тәуекелге бағалауды өткізу кезінде  ГТО сипаттамаларына, оны болжамдалған әдейі енгізуге, тәуекелге ұшырауы мүмкін қоршаған ортаға талдау жүргізіледі, мүмкін болатын жанама әсерлері және олардың мүмкін болатын салдарлары, тәуекел деңгейі және оларды бақылау үшін қажет шаралар белгіленеді және бағаланады. </w:t>
      </w:r>
    </w:p>
    <w:p w:rsidR="00844277" w:rsidRPr="00844277" w:rsidRDefault="00844277" w:rsidP="00C06013">
      <w:pPr>
        <w:spacing w:line="240" w:lineRule="auto"/>
        <w:ind w:firstLine="567"/>
        <w:jc w:val="both"/>
        <w:rPr>
          <w:rStyle w:val="hps"/>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Ауыл шаруашылығы министрлігі және Энергетика министрлігі хабарламаның қажетті ережелермен сәйкестігін тексереді және ГТО-ны әдейі енгізу жөніндегі комиссияның қорытындысын алғаннан кейін Денсаулық сақтау министрлігімен және Ауыл шаруашылығы министрлігімен бірлесіп хабарлама алған сәттен бастап 105 күннің ішінде өнімді нарыққа орналастыруға рұқсат беру туралы шешім қабылдайды.</w:t>
      </w:r>
    </w:p>
    <w:p w:rsidR="00844277" w:rsidRPr="00844277" w:rsidRDefault="00844277" w:rsidP="00C06013">
      <w:pPr>
        <w:spacing w:line="240" w:lineRule="auto"/>
        <w:ind w:firstLine="567"/>
        <w:jc w:val="both"/>
        <w:rPr>
          <w:rFonts w:ascii="Times New Roman" w:hAnsi="Times New Roman"/>
          <w:color w:val="000000" w:themeColor="text1"/>
          <w:sz w:val="28"/>
          <w:szCs w:val="28"/>
          <w:lang w:val="kk-KZ"/>
        </w:rPr>
      </w:pPr>
      <w:r w:rsidRPr="00844277">
        <w:rPr>
          <w:rStyle w:val="hps"/>
          <w:rFonts w:ascii="Times New Roman" w:hAnsi="Times New Roman"/>
          <w:color w:val="000000" w:themeColor="text1"/>
          <w:sz w:val="28"/>
          <w:szCs w:val="28"/>
          <w:lang w:val="kk-KZ"/>
        </w:rPr>
        <w:t>Хабарлаушы рұқсатта көрсетілген шарттарда ғана өнімді нарыққа орналастыра алады.</w:t>
      </w:r>
    </w:p>
    <w:p w:rsidR="00844277" w:rsidRPr="00844277" w:rsidRDefault="00844277" w:rsidP="00C06013">
      <w:pPr>
        <w:spacing w:line="240" w:lineRule="auto"/>
        <w:ind w:firstLine="567"/>
        <w:jc w:val="both"/>
        <w:rPr>
          <w:rStyle w:val="hps"/>
          <w:rFonts w:ascii="Times New Roman" w:hAnsi="Times New Roman"/>
          <w:color w:val="000000" w:themeColor="text1"/>
          <w:sz w:val="28"/>
          <w:szCs w:val="28"/>
          <w:lang w:val="kk-KZ"/>
        </w:rPr>
      </w:pPr>
    </w:p>
    <w:p w:rsidR="00844277" w:rsidRPr="00844277" w:rsidRDefault="00844277" w:rsidP="00C06013">
      <w:pPr>
        <w:pStyle w:val="3"/>
        <w:spacing w:before="0" w:beforeAutospacing="0" w:after="0" w:afterAutospacing="0"/>
        <w:ind w:firstLine="567"/>
        <w:rPr>
          <w:rStyle w:val="hps"/>
          <w:color w:val="000000" w:themeColor="text1"/>
          <w:sz w:val="28"/>
          <w:szCs w:val="28"/>
          <w:lang w:val="kk-KZ"/>
        </w:rPr>
      </w:pPr>
      <w:bookmarkStart w:id="25" w:name="_Toc404882645"/>
      <w:r w:rsidRPr="00844277">
        <w:rPr>
          <w:rStyle w:val="hps"/>
          <w:color w:val="000000" w:themeColor="text1"/>
          <w:sz w:val="28"/>
          <w:szCs w:val="28"/>
          <w:lang w:val="kk-KZ"/>
        </w:rPr>
        <w:t>5.3.2. Таңбалау</w:t>
      </w:r>
      <w:bookmarkEnd w:id="25"/>
    </w:p>
    <w:p w:rsidR="00850966" w:rsidRDefault="00850966" w:rsidP="00C06013">
      <w:pPr>
        <w:spacing w:line="240" w:lineRule="auto"/>
        <w:ind w:firstLine="567"/>
        <w:jc w:val="both"/>
        <w:rPr>
          <w:rFonts w:ascii="Times New Roman" w:hAnsi="Times New Roman"/>
          <w:color w:val="000000" w:themeColor="text1"/>
          <w:sz w:val="28"/>
          <w:szCs w:val="28"/>
          <w:lang w:val="kk-KZ"/>
        </w:rPr>
      </w:pPr>
    </w:p>
    <w:p w:rsidR="00844277" w:rsidRPr="00844277" w:rsidRDefault="00844277" w:rsidP="00C06013">
      <w:pPr>
        <w:spacing w:line="240" w:lineRule="auto"/>
        <w:ind w:firstLine="567"/>
        <w:jc w:val="both"/>
        <w:rPr>
          <w:rFonts w:ascii="Times New Roman" w:hAnsi="Times New Roman"/>
          <w:color w:val="000000" w:themeColor="text1"/>
          <w:sz w:val="28"/>
          <w:szCs w:val="28"/>
          <w:lang w:val="kk-KZ"/>
        </w:rPr>
      </w:pPr>
      <w:r w:rsidRPr="00844277">
        <w:rPr>
          <w:rFonts w:ascii="Times New Roman" w:hAnsi="Times New Roman"/>
          <w:color w:val="000000" w:themeColor="text1"/>
          <w:sz w:val="28"/>
          <w:szCs w:val="28"/>
          <w:lang w:val="kk-KZ"/>
        </w:rPr>
        <w:t>Қазақстанда ГТО жөніндегі қағидаларға сәйкес орамасында немесе декларция деректерінде ГТО бар екені туралы ақпарат, сондай-ақ өнім және оны пайдалану туралы басқа қажетті деректер болуы шартында  хабарлаушы өнімді нарыққа орналастыра алады.</w:t>
      </w:r>
    </w:p>
    <w:p w:rsidR="00850966" w:rsidRDefault="00850966" w:rsidP="00C06013">
      <w:pPr>
        <w:spacing w:line="240" w:lineRule="auto"/>
        <w:ind w:firstLine="567"/>
        <w:jc w:val="both"/>
        <w:rPr>
          <w:rFonts w:ascii="Times New Roman" w:hAnsi="Times New Roman"/>
          <w:b/>
          <w:color w:val="000000" w:themeColor="text1"/>
          <w:sz w:val="28"/>
          <w:szCs w:val="28"/>
          <w:lang w:val="kk-KZ"/>
        </w:rPr>
      </w:pPr>
    </w:p>
    <w:p w:rsidR="00844277" w:rsidRPr="00844277" w:rsidRDefault="00844277" w:rsidP="00C06013">
      <w:pPr>
        <w:spacing w:line="240" w:lineRule="auto"/>
        <w:ind w:firstLine="567"/>
        <w:jc w:val="both"/>
        <w:rPr>
          <w:rFonts w:ascii="Times New Roman" w:hAnsi="Times New Roman"/>
          <w:b/>
          <w:color w:val="000000" w:themeColor="text1"/>
          <w:sz w:val="28"/>
          <w:szCs w:val="28"/>
          <w:lang w:val="kk-KZ"/>
        </w:rPr>
      </w:pPr>
      <w:r w:rsidRPr="00844277">
        <w:rPr>
          <w:rFonts w:ascii="Times New Roman" w:hAnsi="Times New Roman"/>
          <w:b/>
          <w:color w:val="000000" w:themeColor="text1"/>
          <w:sz w:val="28"/>
          <w:szCs w:val="28"/>
          <w:lang w:val="kk-KZ"/>
        </w:rPr>
        <w:t xml:space="preserve">5.4. </w:t>
      </w:r>
      <w:r w:rsidRPr="00844277">
        <w:rPr>
          <w:rFonts w:ascii="Times New Roman" w:hAnsi="Times New Roman"/>
          <w:b/>
          <w:color w:val="000000" w:themeColor="text1"/>
          <w:sz w:val="28"/>
          <w:szCs w:val="28"/>
        </w:rPr>
        <w:t>М</w:t>
      </w:r>
      <w:r w:rsidRPr="00844277">
        <w:rPr>
          <w:rFonts w:ascii="Times New Roman" w:hAnsi="Times New Roman"/>
          <w:b/>
          <w:color w:val="000000" w:themeColor="text1"/>
          <w:sz w:val="28"/>
          <w:szCs w:val="28"/>
          <w:lang w:val="kk-KZ"/>
        </w:rPr>
        <w:t>.А.Айтқожин атындағы Молекулярлық биология және биохимия институты</w:t>
      </w:r>
    </w:p>
    <w:p w:rsidR="00850966" w:rsidRDefault="00850966" w:rsidP="00C06013">
      <w:pPr>
        <w:spacing w:line="240" w:lineRule="auto"/>
        <w:ind w:firstLine="567"/>
        <w:jc w:val="both"/>
        <w:rPr>
          <w:rFonts w:ascii="Times New Roman" w:hAnsi="Times New Roman"/>
          <w:color w:val="000000" w:themeColor="text1"/>
          <w:sz w:val="28"/>
          <w:szCs w:val="28"/>
          <w:lang w:val="kk-KZ"/>
        </w:rPr>
      </w:pPr>
    </w:p>
    <w:p w:rsidR="00844277" w:rsidRPr="00844277" w:rsidRDefault="00844277" w:rsidP="00C06013">
      <w:pPr>
        <w:spacing w:line="240" w:lineRule="auto"/>
        <w:ind w:firstLine="567"/>
        <w:jc w:val="both"/>
        <w:rPr>
          <w:rFonts w:ascii="Times New Roman" w:hAnsi="Times New Roman"/>
          <w:color w:val="000000" w:themeColor="text1"/>
          <w:sz w:val="28"/>
          <w:szCs w:val="28"/>
          <w:lang w:val="kk-KZ"/>
        </w:rPr>
      </w:pPr>
      <w:r w:rsidRPr="00844277">
        <w:rPr>
          <w:rFonts w:ascii="Times New Roman" w:hAnsi="Times New Roman"/>
          <w:color w:val="000000" w:themeColor="text1"/>
          <w:sz w:val="28"/>
          <w:szCs w:val="28"/>
          <w:lang w:val="kk-KZ"/>
        </w:rPr>
        <w:t>Геном зертханасы</w:t>
      </w:r>
    </w:p>
    <w:p w:rsidR="00844277" w:rsidRPr="00844277" w:rsidRDefault="00844277" w:rsidP="00C06013">
      <w:pPr>
        <w:spacing w:line="240" w:lineRule="auto"/>
        <w:ind w:firstLine="567"/>
        <w:jc w:val="both"/>
        <w:rPr>
          <w:rFonts w:ascii="Times New Roman" w:hAnsi="Times New Roman"/>
          <w:color w:val="000000" w:themeColor="text1"/>
          <w:sz w:val="28"/>
          <w:szCs w:val="28"/>
          <w:lang w:val="kk-KZ"/>
        </w:rPr>
      </w:pPr>
      <w:r w:rsidRPr="00844277">
        <w:rPr>
          <w:rFonts w:ascii="Times New Roman" w:hAnsi="Times New Roman"/>
          <w:color w:val="000000" w:themeColor="text1"/>
          <w:sz w:val="28"/>
          <w:szCs w:val="28"/>
          <w:lang w:val="kk-KZ"/>
        </w:rPr>
        <w:t xml:space="preserve">Ғылыми бағыттар – қордың құрылымы және қолданылуы, ерекшелігі және түпкілікті геномдарды сәйкестендіру, түпкілікті толықтыруларды </w:t>
      </w:r>
      <w:r w:rsidRPr="00844277">
        <w:rPr>
          <w:rFonts w:ascii="Times New Roman" w:hAnsi="Times New Roman"/>
          <w:color w:val="000000" w:themeColor="text1"/>
          <w:sz w:val="28"/>
          <w:szCs w:val="28"/>
          <w:lang w:val="kk-KZ"/>
        </w:rPr>
        <w:lastRenderedPageBreak/>
        <w:t>тестілеу, өсімдіктердің фитопатогенге немесе саңырауқұлақтарға төзімділігі тетіктері және геномдық таңбалау және молекулярдық биотехнология.</w:t>
      </w:r>
    </w:p>
    <w:p w:rsidR="00850966" w:rsidRDefault="00850966" w:rsidP="00C06013">
      <w:pPr>
        <w:spacing w:line="240" w:lineRule="auto"/>
        <w:ind w:firstLine="567"/>
        <w:jc w:val="both"/>
        <w:rPr>
          <w:rFonts w:ascii="Times New Roman" w:hAnsi="Times New Roman"/>
          <w:color w:val="000000" w:themeColor="text1"/>
          <w:sz w:val="28"/>
          <w:szCs w:val="28"/>
          <w:lang w:val="kk-KZ"/>
        </w:rPr>
      </w:pPr>
    </w:p>
    <w:p w:rsidR="00844277" w:rsidRPr="00844277" w:rsidRDefault="00844277" w:rsidP="00C06013">
      <w:pPr>
        <w:spacing w:line="240" w:lineRule="auto"/>
        <w:ind w:firstLine="567"/>
        <w:jc w:val="both"/>
        <w:rPr>
          <w:rFonts w:ascii="Times New Roman" w:hAnsi="Times New Roman"/>
          <w:color w:val="000000" w:themeColor="text1"/>
          <w:sz w:val="28"/>
          <w:szCs w:val="28"/>
          <w:lang w:val="kk-KZ"/>
        </w:rPr>
      </w:pPr>
      <w:r w:rsidRPr="00844277">
        <w:rPr>
          <w:rFonts w:ascii="Times New Roman" w:hAnsi="Times New Roman"/>
          <w:color w:val="000000" w:themeColor="text1"/>
          <w:sz w:val="28"/>
          <w:szCs w:val="28"/>
          <w:lang w:val="kk-KZ"/>
        </w:rPr>
        <w:t>Өсімдік биоинженериясы зертханасы.</w:t>
      </w:r>
    </w:p>
    <w:p w:rsidR="00844277" w:rsidRPr="00844277" w:rsidRDefault="00844277" w:rsidP="00C06013">
      <w:pPr>
        <w:spacing w:line="240" w:lineRule="auto"/>
        <w:ind w:firstLine="567"/>
        <w:jc w:val="both"/>
        <w:rPr>
          <w:rFonts w:ascii="Times New Roman" w:hAnsi="Times New Roman"/>
          <w:color w:val="000000" w:themeColor="text1"/>
          <w:sz w:val="28"/>
          <w:szCs w:val="28"/>
          <w:lang w:val="kk-KZ"/>
        </w:rPr>
      </w:pPr>
      <w:r w:rsidRPr="00844277">
        <w:rPr>
          <w:rFonts w:ascii="Times New Roman" w:hAnsi="Times New Roman"/>
          <w:color w:val="000000" w:themeColor="text1"/>
          <w:sz w:val="28"/>
          <w:szCs w:val="28"/>
          <w:lang w:val="kk-KZ"/>
        </w:rPr>
        <w:t>Зерттеудің мамандануы – бидай, жүгері, картоп жасушаларының  суспензия деңгейінде фитопатогендерге қарсы селекциялау, тірі тінді, каллюсті егу және өсіру, өсімдіктердің жасушалық деңгейдегі гендік инженериясы.</w:t>
      </w:r>
    </w:p>
    <w:p w:rsidR="00850966" w:rsidRDefault="00850966" w:rsidP="00C06013">
      <w:pPr>
        <w:spacing w:line="240" w:lineRule="auto"/>
        <w:ind w:firstLine="567"/>
        <w:jc w:val="both"/>
        <w:rPr>
          <w:rFonts w:ascii="Times New Roman" w:hAnsi="Times New Roman"/>
          <w:color w:val="000000" w:themeColor="text1"/>
          <w:sz w:val="28"/>
          <w:szCs w:val="28"/>
          <w:lang w:val="kk-KZ"/>
        </w:rPr>
      </w:pPr>
    </w:p>
    <w:p w:rsidR="00844277" w:rsidRPr="00844277" w:rsidRDefault="00844277" w:rsidP="00C06013">
      <w:pPr>
        <w:spacing w:line="240" w:lineRule="auto"/>
        <w:ind w:firstLine="567"/>
        <w:jc w:val="both"/>
        <w:rPr>
          <w:rFonts w:ascii="Times New Roman" w:hAnsi="Times New Roman"/>
          <w:color w:val="000000" w:themeColor="text1"/>
          <w:sz w:val="28"/>
          <w:szCs w:val="28"/>
          <w:lang w:val="kk-KZ"/>
        </w:rPr>
      </w:pPr>
      <w:r w:rsidRPr="00844277">
        <w:rPr>
          <w:rFonts w:ascii="Times New Roman" w:hAnsi="Times New Roman"/>
          <w:color w:val="000000" w:themeColor="text1"/>
          <w:sz w:val="28"/>
          <w:szCs w:val="28"/>
          <w:lang w:val="kk-KZ"/>
        </w:rPr>
        <w:t>Ақуыз және нуклеинділер зертханасы</w:t>
      </w:r>
    </w:p>
    <w:p w:rsidR="00844277" w:rsidRPr="00844277" w:rsidRDefault="00844277" w:rsidP="00C06013">
      <w:pPr>
        <w:spacing w:line="240" w:lineRule="auto"/>
        <w:ind w:firstLine="567"/>
        <w:jc w:val="both"/>
        <w:rPr>
          <w:rFonts w:ascii="Times New Roman" w:hAnsi="Times New Roman"/>
          <w:color w:val="000000" w:themeColor="text1"/>
          <w:sz w:val="28"/>
          <w:szCs w:val="28"/>
          <w:lang w:val="kk-KZ"/>
        </w:rPr>
      </w:pPr>
      <w:r w:rsidRPr="00844277">
        <w:rPr>
          <w:rFonts w:ascii="Times New Roman" w:hAnsi="Times New Roman"/>
          <w:color w:val="000000" w:themeColor="text1"/>
          <w:sz w:val="28"/>
          <w:szCs w:val="28"/>
          <w:lang w:val="kk-KZ"/>
        </w:rPr>
        <w:t>Зерттеудің мамандануы – ақуыздың синтезі үшін молекулярлық механизм,  вирустарға төзімділік және рибонуклеин негізінде трансгенді өсімдіктер алуға арналған технология.</w:t>
      </w:r>
    </w:p>
    <w:p w:rsidR="00844277" w:rsidRPr="00844277" w:rsidRDefault="00844277" w:rsidP="00C06013">
      <w:pPr>
        <w:spacing w:line="240" w:lineRule="auto"/>
        <w:ind w:firstLine="567"/>
        <w:jc w:val="both"/>
        <w:rPr>
          <w:rFonts w:ascii="Times New Roman" w:hAnsi="Times New Roman"/>
          <w:color w:val="000000" w:themeColor="text1"/>
          <w:sz w:val="28"/>
          <w:szCs w:val="28"/>
          <w:lang w:val="kk-KZ"/>
        </w:rPr>
      </w:pPr>
      <w:r w:rsidRPr="00844277">
        <w:rPr>
          <w:rFonts w:ascii="Times New Roman" w:hAnsi="Times New Roman"/>
          <w:color w:val="000000" w:themeColor="text1"/>
          <w:sz w:val="28"/>
          <w:szCs w:val="28"/>
          <w:lang w:val="kk-KZ"/>
        </w:rPr>
        <w:t>Зертханада ғылыми-зерттеу мақсаттар үшін қолданылатын әдістер:</w:t>
      </w:r>
    </w:p>
    <w:p w:rsidR="00844277" w:rsidRPr="00844277" w:rsidRDefault="00844277" w:rsidP="00C06013">
      <w:pPr>
        <w:spacing w:line="240" w:lineRule="auto"/>
        <w:ind w:firstLine="567"/>
        <w:jc w:val="both"/>
        <w:rPr>
          <w:rFonts w:ascii="Times New Roman" w:hAnsi="Times New Roman"/>
          <w:color w:val="000000" w:themeColor="text1"/>
          <w:sz w:val="28"/>
          <w:szCs w:val="28"/>
          <w:lang w:val="kk-KZ"/>
        </w:rPr>
      </w:pPr>
      <w:r w:rsidRPr="00844277">
        <w:rPr>
          <w:rFonts w:ascii="Times New Roman" w:hAnsi="Times New Roman"/>
          <w:color w:val="000000" w:themeColor="text1"/>
          <w:sz w:val="28"/>
          <w:szCs w:val="28"/>
          <w:lang w:val="kk-KZ"/>
        </w:rPr>
        <w:t xml:space="preserve">ДНК алу, шектеулі сандық талдаулар, ПЦР-технологиялар, молекулярлық будандастыру мен электрофорездің әртүрлі әдістері, векторларға құрылған генетикалық конструкция жасау, генетикалық трансформация, трансгенді өсімдіктер (ГТО және тірі өзгертілген денелер) алу. Бұдан басқа </w:t>
      </w:r>
      <w:r w:rsidRPr="00844277">
        <w:rPr>
          <w:rFonts w:ascii="Times New Roman" w:hAnsi="Times New Roman"/>
          <w:b/>
          <w:color w:val="000000" w:themeColor="text1"/>
          <w:sz w:val="28"/>
          <w:szCs w:val="28"/>
          <w:lang w:val="kk-KZ"/>
        </w:rPr>
        <w:t xml:space="preserve">«Қазақ тағамтану академиясы АҚ» ЖШС </w:t>
      </w:r>
      <w:r w:rsidRPr="00844277">
        <w:rPr>
          <w:rFonts w:ascii="Times New Roman" w:hAnsi="Times New Roman"/>
          <w:color w:val="000000" w:themeColor="text1"/>
          <w:sz w:val="28"/>
          <w:szCs w:val="28"/>
          <w:lang w:val="kk-KZ"/>
        </w:rPr>
        <w:t xml:space="preserve">құрамындағы зертхана санитарлық нормаларға сәйкес тағам өнімдеріне тестілеуді жүзеге асырады. </w:t>
      </w:r>
    </w:p>
    <w:p w:rsidR="00844277" w:rsidRPr="00844277" w:rsidRDefault="00844277" w:rsidP="00C06013">
      <w:pPr>
        <w:spacing w:line="240" w:lineRule="auto"/>
        <w:ind w:firstLine="567"/>
        <w:jc w:val="both"/>
        <w:rPr>
          <w:rFonts w:ascii="Times New Roman" w:hAnsi="Times New Roman"/>
          <w:color w:val="000000" w:themeColor="text1"/>
          <w:sz w:val="28"/>
          <w:szCs w:val="28"/>
          <w:lang w:val="kk-KZ"/>
        </w:rPr>
      </w:pPr>
    </w:p>
    <w:p w:rsidR="00844277" w:rsidRPr="00844277" w:rsidRDefault="00844277" w:rsidP="00C06013">
      <w:pPr>
        <w:spacing w:line="240" w:lineRule="auto"/>
        <w:ind w:firstLine="567"/>
        <w:jc w:val="both"/>
        <w:rPr>
          <w:rFonts w:ascii="Times New Roman" w:hAnsi="Times New Roman"/>
          <w:b/>
          <w:color w:val="000000" w:themeColor="text1"/>
          <w:sz w:val="28"/>
          <w:szCs w:val="28"/>
          <w:lang w:val="kk-KZ"/>
        </w:rPr>
      </w:pPr>
      <w:r w:rsidRPr="00844277">
        <w:rPr>
          <w:rFonts w:ascii="Times New Roman" w:hAnsi="Times New Roman"/>
          <w:b/>
          <w:color w:val="000000" w:themeColor="text1"/>
          <w:sz w:val="28"/>
          <w:szCs w:val="28"/>
          <w:lang w:val="kk-KZ"/>
        </w:rPr>
        <w:t>5.5. «Қазақ тағамтану академиясы АҚ» ЖШС</w:t>
      </w:r>
    </w:p>
    <w:p w:rsidR="00850966" w:rsidRDefault="00850966" w:rsidP="00C06013">
      <w:pPr>
        <w:spacing w:line="240" w:lineRule="auto"/>
        <w:ind w:firstLine="567"/>
        <w:jc w:val="both"/>
        <w:rPr>
          <w:rFonts w:ascii="Times New Roman" w:hAnsi="Times New Roman"/>
          <w:color w:val="000000" w:themeColor="text1"/>
          <w:sz w:val="28"/>
          <w:szCs w:val="28"/>
          <w:lang w:val="kk-KZ"/>
        </w:rPr>
      </w:pPr>
    </w:p>
    <w:p w:rsidR="00844277" w:rsidRPr="00844277" w:rsidRDefault="00844277" w:rsidP="00C06013">
      <w:pPr>
        <w:spacing w:line="240" w:lineRule="auto"/>
        <w:ind w:firstLine="567"/>
        <w:jc w:val="both"/>
        <w:rPr>
          <w:rFonts w:ascii="Times New Roman" w:hAnsi="Times New Roman"/>
          <w:color w:val="000000" w:themeColor="text1"/>
          <w:sz w:val="28"/>
          <w:szCs w:val="28"/>
          <w:lang w:val="kk-KZ"/>
        </w:rPr>
      </w:pPr>
      <w:r w:rsidRPr="00844277">
        <w:rPr>
          <w:rFonts w:ascii="Times New Roman" w:hAnsi="Times New Roman"/>
          <w:color w:val="000000" w:themeColor="text1"/>
          <w:sz w:val="28"/>
          <w:szCs w:val="28"/>
          <w:lang w:val="kk-KZ"/>
        </w:rPr>
        <w:t xml:space="preserve"> Тағам өнімдерінің сапасын бақылау және қауіпсіздігі жөніндегі зертхана.</w:t>
      </w:r>
    </w:p>
    <w:p w:rsidR="00844277" w:rsidRPr="00844277" w:rsidRDefault="00844277" w:rsidP="00C06013">
      <w:pPr>
        <w:spacing w:line="240" w:lineRule="auto"/>
        <w:ind w:firstLine="567"/>
        <w:jc w:val="both"/>
        <w:rPr>
          <w:rFonts w:ascii="Times New Roman" w:hAnsi="Times New Roman"/>
          <w:color w:val="000000" w:themeColor="text1"/>
          <w:sz w:val="28"/>
          <w:szCs w:val="28"/>
          <w:lang w:val="kk-KZ"/>
        </w:rPr>
      </w:pPr>
      <w:r w:rsidRPr="00844277">
        <w:rPr>
          <w:rFonts w:ascii="Times New Roman" w:hAnsi="Times New Roman"/>
          <w:color w:val="000000" w:themeColor="text1"/>
          <w:sz w:val="28"/>
          <w:szCs w:val="28"/>
          <w:lang w:val="kk-KZ"/>
        </w:rPr>
        <w:t>Зертхана тағам өнімдеріне,  тағамға биологиялық белсенді қоспаларға қауіпсіздіктің сандық және сапалық  көрсеткіштерімен қабылданған санитарлық нормаларға сәйкестігіне сынама жүргізеді (органолептикалық, физика-химиялық, геммология, радиация және уыттылығы).</w:t>
      </w:r>
    </w:p>
    <w:p w:rsidR="00844277" w:rsidRPr="00844277" w:rsidRDefault="00844277" w:rsidP="00C06013">
      <w:pPr>
        <w:spacing w:line="240" w:lineRule="auto"/>
        <w:ind w:firstLine="567"/>
        <w:jc w:val="both"/>
        <w:rPr>
          <w:rFonts w:ascii="Times New Roman" w:hAnsi="Times New Roman"/>
          <w:color w:val="000000" w:themeColor="text1"/>
          <w:sz w:val="28"/>
          <w:szCs w:val="28"/>
          <w:lang w:val="kk-KZ"/>
        </w:rPr>
      </w:pPr>
      <w:r w:rsidRPr="00844277">
        <w:rPr>
          <w:rFonts w:ascii="Times New Roman" w:hAnsi="Times New Roman"/>
          <w:color w:val="000000" w:themeColor="text1"/>
          <w:sz w:val="28"/>
          <w:szCs w:val="28"/>
          <w:lang w:val="kk-KZ"/>
        </w:rPr>
        <w:t>Зертхана экономиканың түрлі салаларында қолданылуы мүмкін микроорганизмдердің патогенді штаммдарын зерделейтін Қазақстандағы негізгі сараптамалық орган болып табылады. Вируленттілігін, уыттылығын, аллергиялық қасиеттерін, ішкі органдарға әсер ету қабілеттерін, жергілікті тітіркендіргіш әсерлерді, ішкі органдардың морфологиялық құрылымына әсерді зерделеу бойынша  зерттеулер өткізілді.</w:t>
      </w:r>
    </w:p>
    <w:p w:rsidR="00844277" w:rsidRPr="00844277" w:rsidRDefault="00844277" w:rsidP="00C06013">
      <w:pPr>
        <w:spacing w:line="240" w:lineRule="auto"/>
        <w:ind w:firstLine="567"/>
        <w:jc w:val="both"/>
        <w:rPr>
          <w:rFonts w:ascii="Times New Roman" w:hAnsi="Times New Roman"/>
          <w:color w:val="000000" w:themeColor="text1"/>
          <w:sz w:val="28"/>
          <w:szCs w:val="28"/>
          <w:lang w:val="kk-KZ"/>
        </w:rPr>
      </w:pPr>
      <w:r w:rsidRPr="00844277">
        <w:rPr>
          <w:rFonts w:ascii="Times New Roman" w:hAnsi="Times New Roman"/>
          <w:color w:val="000000" w:themeColor="text1"/>
          <w:sz w:val="28"/>
          <w:szCs w:val="28"/>
          <w:lang w:val="kk-KZ"/>
        </w:rPr>
        <w:t>Зертхана заңдар мен заңнамаларды әзірлеуге белсенді қатысады. Зертхананың қызметкерлері  бірқатар қағидаларды (санитарлық нормалар (СРН), мемлекеттік стандарттар (ҚРСТ), тамақ қоспаларының, тамақ өнімдерінің және азық-түлік шикізатының сапасы мен қауіпсіздігіне гигиеналық талаптарды әзірледі және енгізді. Зертхана экологиялық мониторинг (тамақ, су, ауа, топырақ) саласындағы зерттеулерге қатысты.</w:t>
      </w:r>
    </w:p>
    <w:p w:rsidR="00844277" w:rsidRPr="00844277" w:rsidRDefault="00844277" w:rsidP="00C06013">
      <w:pPr>
        <w:spacing w:line="240" w:lineRule="auto"/>
        <w:ind w:firstLine="567"/>
        <w:jc w:val="both"/>
        <w:rPr>
          <w:rFonts w:ascii="Times New Roman" w:hAnsi="Times New Roman"/>
          <w:color w:val="000000" w:themeColor="text1"/>
          <w:sz w:val="28"/>
          <w:szCs w:val="28"/>
          <w:lang w:val="kk-KZ"/>
        </w:rPr>
      </w:pPr>
      <w:r w:rsidRPr="00844277">
        <w:rPr>
          <w:rFonts w:ascii="Times New Roman" w:hAnsi="Times New Roman"/>
          <w:color w:val="000000" w:themeColor="text1"/>
          <w:sz w:val="28"/>
          <w:szCs w:val="28"/>
          <w:lang w:val="kk-KZ"/>
        </w:rPr>
        <w:t>Зертхананың ғылыми мүдделері:</w:t>
      </w:r>
    </w:p>
    <w:p w:rsidR="00844277" w:rsidRPr="00844277" w:rsidRDefault="00844277" w:rsidP="00C06013">
      <w:pPr>
        <w:pStyle w:val="a9"/>
        <w:numPr>
          <w:ilvl w:val="0"/>
          <w:numId w:val="7"/>
        </w:numPr>
        <w:spacing w:line="240" w:lineRule="auto"/>
        <w:ind w:left="0" w:firstLine="567"/>
        <w:jc w:val="both"/>
        <w:rPr>
          <w:rFonts w:ascii="Times New Roman" w:hAnsi="Times New Roman"/>
          <w:color w:val="000000" w:themeColor="text1"/>
          <w:sz w:val="28"/>
          <w:szCs w:val="28"/>
          <w:lang w:val="kk-KZ"/>
        </w:rPr>
      </w:pPr>
      <w:r w:rsidRPr="00844277">
        <w:rPr>
          <w:rFonts w:ascii="Times New Roman" w:hAnsi="Times New Roman"/>
          <w:color w:val="000000" w:themeColor="text1"/>
          <w:sz w:val="28"/>
          <w:szCs w:val="28"/>
          <w:lang w:val="kk-KZ"/>
        </w:rPr>
        <w:lastRenderedPageBreak/>
        <w:t>Тамақ өнімдерінің сапасын, химиялық және микробиологилық қауіпсіздігін бақылау әдістерін әзірлеу және жетілдіру;</w:t>
      </w:r>
    </w:p>
    <w:p w:rsidR="00844277" w:rsidRPr="00844277" w:rsidRDefault="00844277" w:rsidP="00C06013">
      <w:pPr>
        <w:pStyle w:val="a9"/>
        <w:numPr>
          <w:ilvl w:val="0"/>
          <w:numId w:val="7"/>
        </w:numPr>
        <w:spacing w:line="240" w:lineRule="auto"/>
        <w:ind w:left="0" w:firstLine="567"/>
        <w:jc w:val="both"/>
        <w:rPr>
          <w:rFonts w:ascii="Times New Roman" w:hAnsi="Times New Roman"/>
          <w:color w:val="000000" w:themeColor="text1"/>
          <w:sz w:val="28"/>
          <w:szCs w:val="28"/>
          <w:lang w:val="kk-KZ"/>
        </w:rPr>
      </w:pPr>
      <w:r w:rsidRPr="00844277">
        <w:rPr>
          <w:rFonts w:ascii="Times New Roman" w:hAnsi="Times New Roman"/>
          <w:color w:val="000000" w:themeColor="text1"/>
          <w:sz w:val="28"/>
          <w:szCs w:val="28"/>
          <w:lang w:val="kk-KZ"/>
        </w:rPr>
        <w:t>Тамақ өнімдеріндегі химиялық және биологиялық сипаттағы ластағыш заттардың жол берілген шекті концентрациясының ғылыми негіздемесі;</w:t>
      </w:r>
    </w:p>
    <w:p w:rsidR="00844277" w:rsidRPr="00844277" w:rsidRDefault="00844277" w:rsidP="00C06013">
      <w:pPr>
        <w:pStyle w:val="a9"/>
        <w:numPr>
          <w:ilvl w:val="0"/>
          <w:numId w:val="7"/>
        </w:numPr>
        <w:spacing w:line="240" w:lineRule="auto"/>
        <w:ind w:left="0" w:firstLine="567"/>
        <w:jc w:val="both"/>
        <w:rPr>
          <w:rFonts w:ascii="Times New Roman" w:hAnsi="Times New Roman"/>
          <w:color w:val="000000" w:themeColor="text1"/>
          <w:sz w:val="28"/>
          <w:szCs w:val="28"/>
          <w:lang w:val="kk-KZ"/>
        </w:rPr>
      </w:pPr>
      <w:r w:rsidRPr="00844277">
        <w:rPr>
          <w:rFonts w:ascii="Times New Roman" w:hAnsi="Times New Roman"/>
          <w:color w:val="000000" w:themeColor="text1"/>
          <w:sz w:val="28"/>
          <w:szCs w:val="28"/>
          <w:lang w:val="kk-KZ"/>
        </w:rPr>
        <w:t>Кейбір физико-химиялық және биологиялық факторлардың микроорганизмдердің эпидемиологиялық мәніне және биологиялық қасиеттеріне  әсерін бағалау;</w:t>
      </w:r>
    </w:p>
    <w:p w:rsidR="00844277" w:rsidRPr="00844277" w:rsidRDefault="00844277" w:rsidP="00C06013">
      <w:pPr>
        <w:pStyle w:val="a9"/>
        <w:numPr>
          <w:ilvl w:val="0"/>
          <w:numId w:val="7"/>
        </w:numPr>
        <w:spacing w:line="240" w:lineRule="auto"/>
        <w:ind w:left="0" w:firstLine="567"/>
        <w:jc w:val="both"/>
        <w:rPr>
          <w:rFonts w:ascii="Times New Roman" w:hAnsi="Times New Roman"/>
          <w:color w:val="000000" w:themeColor="text1"/>
          <w:sz w:val="28"/>
          <w:szCs w:val="28"/>
          <w:lang w:val="kk-KZ"/>
        </w:rPr>
      </w:pPr>
      <w:r w:rsidRPr="00844277">
        <w:rPr>
          <w:rFonts w:ascii="Times New Roman" w:hAnsi="Times New Roman"/>
          <w:color w:val="000000" w:themeColor="text1"/>
          <w:sz w:val="28"/>
          <w:szCs w:val="28"/>
          <w:lang w:val="kk-KZ"/>
        </w:rPr>
        <w:t>Функционалдық тамақ өнімдерінің және генетикалық түрлендірілген тамақ өнімдерінің сапасы мен қауіпсіздігін зерттеу критерийлері мен әдістерінің ғылыми негіздемесі;</w:t>
      </w:r>
    </w:p>
    <w:p w:rsidR="00844277" w:rsidRPr="00844277" w:rsidRDefault="00844277" w:rsidP="00C06013">
      <w:pPr>
        <w:pStyle w:val="a9"/>
        <w:numPr>
          <w:ilvl w:val="0"/>
          <w:numId w:val="7"/>
        </w:numPr>
        <w:spacing w:line="240" w:lineRule="auto"/>
        <w:ind w:left="0" w:firstLine="567"/>
        <w:jc w:val="both"/>
        <w:rPr>
          <w:rFonts w:ascii="Times New Roman" w:hAnsi="Times New Roman"/>
          <w:color w:val="000000" w:themeColor="text1"/>
          <w:sz w:val="28"/>
          <w:szCs w:val="28"/>
          <w:lang w:val="kk-KZ"/>
        </w:rPr>
      </w:pPr>
      <w:r w:rsidRPr="00844277">
        <w:rPr>
          <w:rFonts w:ascii="Times New Roman" w:hAnsi="Times New Roman"/>
          <w:color w:val="000000" w:themeColor="text1"/>
          <w:sz w:val="28"/>
          <w:szCs w:val="28"/>
          <w:lang w:val="kk-KZ"/>
        </w:rPr>
        <w:t>Зертхана қазіргі уақытта  түрлендірілген ДНК іздерін анықтауға қабілетті (0,1% жуық)   полимеразды тізбектік реакцияның көмегімен генетикалық түрлендірілген тамақ өнімдеріне экспериментальдық зерттеу жүргізуді жоспарлауда.</w:t>
      </w:r>
    </w:p>
    <w:p w:rsidR="00844277" w:rsidRPr="00844277" w:rsidRDefault="00844277" w:rsidP="00C06013">
      <w:pPr>
        <w:pStyle w:val="a9"/>
        <w:spacing w:line="240" w:lineRule="auto"/>
        <w:ind w:left="0" w:firstLine="567"/>
        <w:jc w:val="both"/>
        <w:rPr>
          <w:rFonts w:ascii="Times New Roman" w:hAnsi="Times New Roman"/>
          <w:color w:val="000000" w:themeColor="text1"/>
          <w:sz w:val="28"/>
          <w:szCs w:val="28"/>
          <w:lang w:val="kk-KZ"/>
        </w:rPr>
      </w:pPr>
    </w:p>
    <w:p w:rsidR="00844277" w:rsidRPr="00844277" w:rsidRDefault="00844277" w:rsidP="00C06013">
      <w:pPr>
        <w:pStyle w:val="a9"/>
        <w:spacing w:line="240" w:lineRule="auto"/>
        <w:ind w:left="0" w:firstLine="567"/>
        <w:jc w:val="both"/>
        <w:rPr>
          <w:rFonts w:ascii="Times New Roman" w:hAnsi="Times New Roman"/>
          <w:color w:val="000000" w:themeColor="text1"/>
          <w:sz w:val="28"/>
          <w:szCs w:val="28"/>
          <w:lang w:val="kk-KZ"/>
        </w:rPr>
      </w:pPr>
    </w:p>
    <w:p w:rsidR="00844277" w:rsidRPr="00844277" w:rsidRDefault="00844277" w:rsidP="00C06013">
      <w:pPr>
        <w:pStyle w:val="a9"/>
        <w:spacing w:line="240" w:lineRule="auto"/>
        <w:ind w:left="0" w:firstLine="567"/>
        <w:jc w:val="both"/>
        <w:rPr>
          <w:rFonts w:ascii="Times New Roman" w:hAnsi="Times New Roman"/>
          <w:b/>
          <w:color w:val="000000" w:themeColor="text1"/>
          <w:sz w:val="28"/>
          <w:szCs w:val="28"/>
          <w:lang w:val="kk-KZ"/>
        </w:rPr>
      </w:pPr>
      <w:r w:rsidRPr="00844277">
        <w:rPr>
          <w:rFonts w:ascii="Times New Roman" w:hAnsi="Times New Roman"/>
          <w:b/>
          <w:color w:val="000000" w:themeColor="text1"/>
          <w:sz w:val="28"/>
          <w:szCs w:val="28"/>
          <w:lang w:val="kk-KZ"/>
        </w:rPr>
        <w:t>5.6. ГТО дақылдарды далалық зерттеу.</w:t>
      </w:r>
    </w:p>
    <w:p w:rsidR="00850966" w:rsidRDefault="00850966" w:rsidP="00C06013">
      <w:pPr>
        <w:pStyle w:val="a9"/>
        <w:spacing w:line="240" w:lineRule="auto"/>
        <w:ind w:left="0" w:firstLine="567"/>
        <w:jc w:val="both"/>
        <w:rPr>
          <w:rFonts w:ascii="Times New Roman" w:hAnsi="Times New Roman"/>
          <w:color w:val="000000" w:themeColor="text1"/>
          <w:sz w:val="28"/>
          <w:szCs w:val="28"/>
          <w:lang w:val="kk-KZ"/>
        </w:rPr>
      </w:pPr>
    </w:p>
    <w:p w:rsidR="00844277" w:rsidRPr="00844277" w:rsidRDefault="00844277" w:rsidP="00C06013">
      <w:pPr>
        <w:pStyle w:val="a9"/>
        <w:spacing w:line="240" w:lineRule="auto"/>
        <w:ind w:left="0" w:firstLine="567"/>
        <w:jc w:val="both"/>
        <w:rPr>
          <w:rFonts w:ascii="Times New Roman" w:hAnsi="Times New Roman"/>
          <w:color w:val="000000" w:themeColor="text1"/>
          <w:sz w:val="28"/>
          <w:szCs w:val="28"/>
          <w:lang w:val="kk-KZ"/>
        </w:rPr>
      </w:pPr>
      <w:r w:rsidRPr="00844277">
        <w:rPr>
          <w:rFonts w:ascii="Times New Roman" w:hAnsi="Times New Roman"/>
          <w:color w:val="000000" w:themeColor="text1"/>
          <w:sz w:val="28"/>
          <w:szCs w:val="28"/>
          <w:lang w:val="kk-KZ"/>
        </w:rPr>
        <w:t>Далалық сынақ жүргізу -  импорттаушы елдің айтылған параметрлер мен сипаттамаларды сақтауын немесе ауытқуын  тексеру мақсатында тәжірибелік өсімдіктерді өсіру үшін трансгенді өсімдіктердің экономикалық жарамдылығы мәніне оларды бағалаудың соңғы кезеңі. Далалық сынақ жүргізудің негізінде ғана  трансгенді өсімдіктер алынады, сондай-ақ бұдан әрі коммерциялық тұрғыдан пайдаланудың жарамдылығы туралы қорытынды беріледі. Организмдерді кеңінен тарату үшін осы өңірде трансгенді өсімдіктерге далалық сынақ жүргізу қоршаған ортаға және генетикалық өзгерушілікке әсерді нақты жан-жақты  бағалаусыз басқа өңірдегі тәуекелді талдау және және тіркеу үшін қолданылмайды. Осылайша, Қазақстанда, топырақтың негізгі түрлерін және климаттық аймақтарды ескере отырып, далалық сынақ жүргізуді екі климаттық аймақ: солтүстік және оңтүстікте жүргізу орынды. Осындай  тесттерді келесі ғылыми-өндірістік орталықтардың тәжірибелік алаңдарында өткізу ұсынылады.</w:t>
      </w:r>
    </w:p>
    <w:p w:rsidR="00844277" w:rsidRPr="00844277" w:rsidRDefault="00844277" w:rsidP="00C06013">
      <w:pPr>
        <w:pStyle w:val="a9"/>
        <w:spacing w:line="240" w:lineRule="auto"/>
        <w:ind w:left="0" w:firstLine="567"/>
        <w:jc w:val="both"/>
        <w:rPr>
          <w:rFonts w:ascii="Times New Roman" w:hAnsi="Times New Roman"/>
          <w:color w:val="000000" w:themeColor="text1"/>
          <w:sz w:val="28"/>
          <w:szCs w:val="28"/>
          <w:lang w:val="kk-KZ"/>
        </w:rPr>
      </w:pPr>
    </w:p>
    <w:p w:rsidR="00844277" w:rsidRPr="00844277" w:rsidRDefault="00844277" w:rsidP="00C06013">
      <w:pPr>
        <w:pStyle w:val="a9"/>
        <w:spacing w:line="240" w:lineRule="auto"/>
        <w:ind w:left="0" w:firstLine="567"/>
        <w:jc w:val="both"/>
        <w:rPr>
          <w:rFonts w:ascii="Times New Roman" w:hAnsi="Times New Roman"/>
          <w:color w:val="000000" w:themeColor="text1"/>
          <w:sz w:val="28"/>
          <w:szCs w:val="28"/>
          <w:lang w:val="kk-KZ"/>
        </w:rPr>
      </w:pPr>
      <w:r w:rsidRPr="00844277">
        <w:rPr>
          <w:rFonts w:ascii="Times New Roman" w:hAnsi="Times New Roman"/>
          <w:color w:val="000000" w:themeColor="text1"/>
          <w:sz w:val="28"/>
          <w:szCs w:val="28"/>
          <w:lang w:val="kk-KZ"/>
        </w:rPr>
        <w:t>Елдің солтүстік бөлігі үшін</w:t>
      </w:r>
    </w:p>
    <w:p w:rsidR="00844277" w:rsidRPr="00844277" w:rsidRDefault="00844277" w:rsidP="00C06013">
      <w:pPr>
        <w:pStyle w:val="a9"/>
        <w:spacing w:line="240" w:lineRule="auto"/>
        <w:ind w:left="0" w:firstLine="567"/>
        <w:jc w:val="both"/>
        <w:rPr>
          <w:rFonts w:ascii="Times New Roman" w:hAnsi="Times New Roman"/>
          <w:color w:val="000000" w:themeColor="text1"/>
          <w:sz w:val="28"/>
          <w:szCs w:val="28"/>
          <w:lang w:val="kk-KZ"/>
        </w:rPr>
      </w:pPr>
      <w:r w:rsidRPr="00844277">
        <w:rPr>
          <w:rFonts w:ascii="Times New Roman" w:hAnsi="Times New Roman"/>
          <w:color w:val="000000" w:themeColor="text1"/>
          <w:sz w:val="28"/>
          <w:szCs w:val="28"/>
          <w:lang w:val="kk-KZ"/>
        </w:rPr>
        <w:t>А.И. Бараев атындағы Астық шаруашылығының ғылыми-өндірістік орталығы (ҒӨО)</w:t>
      </w:r>
    </w:p>
    <w:p w:rsidR="00844277" w:rsidRPr="00844277" w:rsidRDefault="00844277" w:rsidP="00C06013">
      <w:pPr>
        <w:pStyle w:val="a9"/>
        <w:spacing w:line="240" w:lineRule="auto"/>
        <w:ind w:left="0" w:firstLine="567"/>
        <w:jc w:val="both"/>
        <w:rPr>
          <w:rFonts w:ascii="Times New Roman" w:hAnsi="Times New Roman"/>
          <w:color w:val="000000" w:themeColor="text1"/>
          <w:sz w:val="28"/>
          <w:szCs w:val="28"/>
          <w:lang w:val="kk-KZ"/>
        </w:rPr>
      </w:pPr>
      <w:r w:rsidRPr="00844277">
        <w:rPr>
          <w:rFonts w:ascii="Times New Roman" w:hAnsi="Times New Roman"/>
          <w:color w:val="000000" w:themeColor="text1"/>
          <w:sz w:val="28"/>
          <w:szCs w:val="28"/>
          <w:lang w:val="kk-KZ"/>
        </w:rPr>
        <w:t>ҒӨО бірқатар ғылыми-зерттеу жұмыстарын жүргізеді және  Қазақстанның солтүстік және орталық өңірлерінде 11 тәжірибелік станциясы бар. ҒӨО-ның құрамына тарату орталығы кіреді. Институттың  Павлодарда, Көкшетауда және Чаглинка станциясында (Ақмола облысы) қосалқы тәжірибелік алаңдары бар.</w:t>
      </w:r>
    </w:p>
    <w:p w:rsidR="00844277" w:rsidRPr="00844277" w:rsidRDefault="00844277" w:rsidP="00C06013">
      <w:pPr>
        <w:pStyle w:val="a9"/>
        <w:spacing w:line="240" w:lineRule="auto"/>
        <w:ind w:left="0" w:firstLine="567"/>
        <w:jc w:val="both"/>
        <w:rPr>
          <w:rFonts w:ascii="Times New Roman" w:hAnsi="Times New Roman"/>
          <w:color w:val="000000" w:themeColor="text1"/>
          <w:sz w:val="28"/>
          <w:szCs w:val="28"/>
          <w:lang w:val="kk-KZ"/>
        </w:rPr>
      </w:pPr>
      <w:r w:rsidRPr="00844277">
        <w:rPr>
          <w:rFonts w:ascii="Times New Roman" w:hAnsi="Times New Roman"/>
          <w:color w:val="000000" w:themeColor="text1"/>
          <w:sz w:val="28"/>
          <w:szCs w:val="28"/>
          <w:lang w:val="kk-KZ"/>
        </w:rPr>
        <w:t>Орталық 19 бөлімнен және 12 тәуелсіз зертханадан тұрады. Олардың арасында:</w:t>
      </w:r>
    </w:p>
    <w:p w:rsidR="00844277" w:rsidRPr="00844277" w:rsidRDefault="00844277" w:rsidP="00C06013">
      <w:pPr>
        <w:pStyle w:val="a9"/>
        <w:numPr>
          <w:ilvl w:val="0"/>
          <w:numId w:val="8"/>
        </w:numPr>
        <w:spacing w:line="240" w:lineRule="auto"/>
        <w:ind w:left="0" w:firstLine="567"/>
        <w:jc w:val="both"/>
        <w:rPr>
          <w:rFonts w:ascii="Times New Roman" w:hAnsi="Times New Roman"/>
          <w:color w:val="000000" w:themeColor="text1"/>
          <w:sz w:val="28"/>
          <w:szCs w:val="28"/>
          <w:lang w:val="kk-KZ"/>
        </w:rPr>
      </w:pPr>
      <w:r w:rsidRPr="00844277">
        <w:rPr>
          <w:rFonts w:ascii="Times New Roman" w:hAnsi="Times New Roman"/>
          <w:color w:val="000000" w:themeColor="text1"/>
          <w:sz w:val="28"/>
          <w:szCs w:val="28"/>
          <w:lang w:val="kk-KZ"/>
        </w:rPr>
        <w:t>негізгі генетикалық ресурстарды сәйкестендіруге арналған зертхана;</w:t>
      </w:r>
    </w:p>
    <w:p w:rsidR="00844277" w:rsidRPr="00844277" w:rsidRDefault="00844277" w:rsidP="00C06013">
      <w:pPr>
        <w:pStyle w:val="a9"/>
        <w:numPr>
          <w:ilvl w:val="0"/>
          <w:numId w:val="8"/>
        </w:numPr>
        <w:spacing w:line="240" w:lineRule="auto"/>
        <w:ind w:left="0" w:firstLine="567"/>
        <w:jc w:val="both"/>
        <w:rPr>
          <w:rFonts w:ascii="Times New Roman" w:hAnsi="Times New Roman"/>
          <w:color w:val="000000" w:themeColor="text1"/>
          <w:sz w:val="28"/>
          <w:szCs w:val="28"/>
          <w:lang w:val="kk-KZ"/>
        </w:rPr>
      </w:pPr>
      <w:r w:rsidRPr="00844277">
        <w:rPr>
          <w:rFonts w:ascii="Times New Roman" w:hAnsi="Times New Roman"/>
          <w:color w:val="000000" w:themeColor="text1"/>
          <w:sz w:val="28"/>
          <w:szCs w:val="28"/>
          <w:lang w:val="kk-KZ"/>
        </w:rPr>
        <w:lastRenderedPageBreak/>
        <w:t>Көкшетаудағы филиалда ауыл шаруашылығы тұқымдарына арналға зертхана;</w:t>
      </w:r>
    </w:p>
    <w:p w:rsidR="00844277" w:rsidRPr="00844277" w:rsidRDefault="00844277" w:rsidP="00C06013">
      <w:pPr>
        <w:pStyle w:val="a9"/>
        <w:numPr>
          <w:ilvl w:val="0"/>
          <w:numId w:val="8"/>
        </w:numPr>
        <w:spacing w:line="240" w:lineRule="auto"/>
        <w:ind w:left="0" w:firstLine="567"/>
        <w:jc w:val="both"/>
        <w:rPr>
          <w:rFonts w:ascii="Times New Roman" w:hAnsi="Times New Roman"/>
          <w:color w:val="000000" w:themeColor="text1"/>
          <w:sz w:val="28"/>
          <w:szCs w:val="28"/>
          <w:lang w:val="kk-KZ"/>
        </w:rPr>
      </w:pPr>
      <w:r w:rsidRPr="00844277">
        <w:rPr>
          <w:rFonts w:ascii="Times New Roman" w:hAnsi="Times New Roman"/>
          <w:color w:val="000000" w:themeColor="text1"/>
          <w:sz w:val="28"/>
          <w:szCs w:val="28"/>
          <w:lang w:val="kk-KZ"/>
        </w:rPr>
        <w:t xml:space="preserve"> бидайдың жазғы сұрыптарын сұрыптау жөніндегі бөлім;</w:t>
      </w:r>
    </w:p>
    <w:p w:rsidR="00844277" w:rsidRPr="00844277" w:rsidRDefault="00844277" w:rsidP="00C06013">
      <w:pPr>
        <w:pStyle w:val="a9"/>
        <w:numPr>
          <w:ilvl w:val="0"/>
          <w:numId w:val="8"/>
        </w:numPr>
        <w:spacing w:line="240" w:lineRule="auto"/>
        <w:ind w:left="0" w:firstLine="567"/>
        <w:jc w:val="both"/>
        <w:rPr>
          <w:rFonts w:ascii="Times New Roman" w:hAnsi="Times New Roman"/>
          <w:color w:val="000000" w:themeColor="text1"/>
          <w:sz w:val="28"/>
          <w:szCs w:val="28"/>
          <w:lang w:val="kk-KZ"/>
        </w:rPr>
      </w:pPr>
      <w:r w:rsidRPr="00844277">
        <w:rPr>
          <w:rFonts w:ascii="Times New Roman" w:hAnsi="Times New Roman"/>
          <w:color w:val="000000" w:themeColor="text1"/>
          <w:sz w:val="28"/>
          <w:szCs w:val="28"/>
          <w:lang w:val="kk-KZ"/>
        </w:rPr>
        <w:t>бидайдың қатты сұрыптары бөлімі;</w:t>
      </w:r>
    </w:p>
    <w:p w:rsidR="00844277" w:rsidRPr="00844277" w:rsidRDefault="00844277" w:rsidP="00C06013">
      <w:pPr>
        <w:pStyle w:val="a9"/>
        <w:numPr>
          <w:ilvl w:val="0"/>
          <w:numId w:val="8"/>
        </w:numPr>
        <w:spacing w:line="240" w:lineRule="auto"/>
        <w:ind w:left="0" w:firstLine="567"/>
        <w:jc w:val="both"/>
        <w:rPr>
          <w:rFonts w:ascii="Times New Roman" w:hAnsi="Times New Roman"/>
          <w:color w:val="000000" w:themeColor="text1"/>
          <w:sz w:val="28"/>
          <w:szCs w:val="28"/>
          <w:lang w:val="kk-KZ"/>
        </w:rPr>
      </w:pPr>
      <w:r w:rsidRPr="00844277">
        <w:rPr>
          <w:rFonts w:ascii="Times New Roman" w:hAnsi="Times New Roman"/>
          <w:color w:val="000000" w:themeColor="text1"/>
          <w:sz w:val="28"/>
          <w:szCs w:val="28"/>
          <w:lang w:val="kk-KZ"/>
        </w:rPr>
        <w:t>бұршақ, майлы және жем-шөп дақылдар бөілімі;</w:t>
      </w:r>
    </w:p>
    <w:p w:rsidR="00844277" w:rsidRPr="00844277" w:rsidRDefault="00844277" w:rsidP="00C06013">
      <w:pPr>
        <w:pStyle w:val="a9"/>
        <w:numPr>
          <w:ilvl w:val="0"/>
          <w:numId w:val="8"/>
        </w:numPr>
        <w:spacing w:line="240" w:lineRule="auto"/>
        <w:ind w:left="0" w:firstLine="567"/>
        <w:jc w:val="both"/>
        <w:rPr>
          <w:rFonts w:ascii="Times New Roman" w:hAnsi="Times New Roman"/>
          <w:color w:val="000000" w:themeColor="text1"/>
          <w:sz w:val="28"/>
          <w:szCs w:val="28"/>
          <w:lang w:val="kk-KZ"/>
        </w:rPr>
      </w:pPr>
      <w:r w:rsidRPr="00844277">
        <w:rPr>
          <w:rFonts w:ascii="Times New Roman" w:hAnsi="Times New Roman"/>
          <w:color w:val="000000" w:themeColor="text1"/>
          <w:sz w:val="28"/>
          <w:szCs w:val="28"/>
          <w:lang w:val="kk-KZ"/>
        </w:rPr>
        <w:t>көпжылдық шөптерді және ауылшаруашылық дақылдарын селекциялау бөлімі бар.</w:t>
      </w:r>
    </w:p>
    <w:p w:rsidR="00844277" w:rsidRPr="00844277" w:rsidRDefault="00844277" w:rsidP="00C06013">
      <w:pPr>
        <w:spacing w:line="240" w:lineRule="auto"/>
        <w:ind w:firstLine="567"/>
        <w:jc w:val="both"/>
        <w:rPr>
          <w:rFonts w:ascii="Times New Roman" w:hAnsi="Times New Roman"/>
          <w:color w:val="000000" w:themeColor="text1"/>
          <w:sz w:val="28"/>
          <w:szCs w:val="28"/>
          <w:lang w:val="kk-KZ"/>
        </w:rPr>
      </w:pPr>
      <w:r w:rsidRPr="00844277">
        <w:rPr>
          <w:rFonts w:ascii="Times New Roman" w:hAnsi="Times New Roman"/>
          <w:color w:val="000000" w:themeColor="text1"/>
          <w:sz w:val="28"/>
          <w:szCs w:val="28"/>
          <w:lang w:val="kk-KZ"/>
        </w:rPr>
        <w:t>Институт қызметінің негізгі бағыттары:  бұршақтылардың, дәнді дақылдардың, дәрілік және жем-шөп дақылдардың, сондай-ақ картоптың Қазақстанның орман-жазық, жазық және құрғақ жазық аймақтарына икемделетін жаңа, жоғары өнім беретін сұрыптарын құру болып табылады.</w:t>
      </w:r>
    </w:p>
    <w:p w:rsidR="00844277" w:rsidRPr="00844277" w:rsidRDefault="00844277" w:rsidP="00C06013">
      <w:pPr>
        <w:spacing w:line="240" w:lineRule="auto"/>
        <w:ind w:firstLine="567"/>
        <w:jc w:val="both"/>
        <w:rPr>
          <w:rFonts w:ascii="Times New Roman" w:hAnsi="Times New Roman"/>
          <w:color w:val="000000" w:themeColor="text1"/>
          <w:sz w:val="28"/>
          <w:szCs w:val="28"/>
          <w:lang w:val="kk-KZ"/>
        </w:rPr>
      </w:pPr>
      <w:r w:rsidRPr="00844277">
        <w:rPr>
          <w:rFonts w:ascii="Times New Roman" w:hAnsi="Times New Roman"/>
          <w:color w:val="000000" w:themeColor="text1"/>
          <w:sz w:val="28"/>
          <w:szCs w:val="28"/>
          <w:lang w:val="kk-KZ"/>
        </w:rPr>
        <w:t>Институт өзінің зерттеулерін 22 дақыл бойынша жүргізеді. Бидайдың жазғы сұрыптарының әртүрлі 29 сұрпы, бидайдың қатты сұрпының 5 түрі, жаздық арпаның 9 сұрпы, сұлының 4 сұрпы, тарының 7 сұрпы, қарақұмықтың 2 сұрпы, картоптың 3 сұрпы, көпжылдық бұршақтылардың және астық тұқымдастардың 22 сұрпы өндірілуде. Институт бұршақты, дәнді, майлы дақылдардың бірегей  тұқымдарын өндіреді және таратады. Ғылыми-зерттеу жұмыстарды 36 ғылым докторын және 104 ғылым қоса алғанда жоғары деңгейлі мамандар жүргізеді.</w:t>
      </w:r>
    </w:p>
    <w:p w:rsidR="00844277" w:rsidRPr="00844277" w:rsidRDefault="00844277" w:rsidP="00C06013">
      <w:pPr>
        <w:spacing w:line="240" w:lineRule="auto"/>
        <w:ind w:firstLine="567"/>
        <w:jc w:val="both"/>
        <w:rPr>
          <w:rFonts w:ascii="Times New Roman" w:hAnsi="Times New Roman"/>
          <w:color w:val="000000" w:themeColor="text1"/>
          <w:sz w:val="28"/>
          <w:szCs w:val="28"/>
          <w:lang w:val="kk-KZ"/>
        </w:rPr>
      </w:pPr>
    </w:p>
    <w:p w:rsidR="00844277" w:rsidRPr="00844277" w:rsidRDefault="00844277" w:rsidP="00C06013">
      <w:pPr>
        <w:spacing w:line="240" w:lineRule="auto"/>
        <w:ind w:firstLine="567"/>
        <w:jc w:val="both"/>
        <w:rPr>
          <w:rFonts w:ascii="Times New Roman" w:hAnsi="Times New Roman"/>
          <w:color w:val="000000" w:themeColor="text1"/>
          <w:sz w:val="28"/>
          <w:szCs w:val="28"/>
          <w:lang w:val="kk-KZ"/>
        </w:rPr>
      </w:pPr>
      <w:r w:rsidRPr="00844277">
        <w:rPr>
          <w:rFonts w:ascii="Times New Roman" w:hAnsi="Times New Roman"/>
          <w:color w:val="000000" w:themeColor="text1"/>
          <w:sz w:val="28"/>
          <w:szCs w:val="28"/>
          <w:lang w:val="kk-KZ"/>
        </w:rPr>
        <w:t>Елдің оңтүстік бөлігі үшін</w:t>
      </w:r>
    </w:p>
    <w:p w:rsidR="00844277" w:rsidRPr="00844277" w:rsidRDefault="00844277" w:rsidP="00C06013">
      <w:pPr>
        <w:spacing w:line="240" w:lineRule="auto"/>
        <w:ind w:firstLine="567"/>
        <w:jc w:val="both"/>
        <w:rPr>
          <w:rFonts w:ascii="Times New Roman" w:hAnsi="Times New Roman"/>
          <w:color w:val="000000" w:themeColor="text1"/>
          <w:sz w:val="28"/>
          <w:szCs w:val="28"/>
          <w:lang w:val="kk-KZ"/>
        </w:rPr>
      </w:pPr>
      <w:r w:rsidRPr="00844277">
        <w:rPr>
          <w:rFonts w:ascii="Times New Roman" w:hAnsi="Times New Roman"/>
          <w:color w:val="000000" w:themeColor="text1"/>
          <w:sz w:val="28"/>
          <w:szCs w:val="28"/>
          <w:lang w:val="kk-KZ"/>
        </w:rPr>
        <w:t>«Қазақ егіншілік және өсімдік шаруашылығы ҒЗИ» ЖШС</w:t>
      </w:r>
    </w:p>
    <w:p w:rsidR="00844277" w:rsidRPr="00844277" w:rsidRDefault="00844277" w:rsidP="00C06013">
      <w:pPr>
        <w:spacing w:line="240" w:lineRule="auto"/>
        <w:ind w:firstLine="567"/>
        <w:jc w:val="both"/>
        <w:rPr>
          <w:rFonts w:ascii="Times New Roman" w:hAnsi="Times New Roman"/>
          <w:color w:val="000000" w:themeColor="text1"/>
          <w:sz w:val="28"/>
          <w:szCs w:val="28"/>
          <w:lang w:val="kk-KZ"/>
        </w:rPr>
      </w:pPr>
      <w:r w:rsidRPr="00844277">
        <w:rPr>
          <w:rFonts w:ascii="Times New Roman" w:hAnsi="Times New Roman"/>
          <w:color w:val="000000" w:themeColor="text1"/>
          <w:sz w:val="28"/>
          <w:szCs w:val="28"/>
          <w:lang w:val="kk-KZ"/>
        </w:rPr>
        <w:t>Институт картоп және көкөніс дақылдарының ғылыми-зерттеу институтын, өсімдіктерді қорғау институтын, Талдықорған қаласындағы өсімдіктерді селекциялау филиалын, Жамбыл қаласындағы өсімдіктерді селекциялау станциясын және 8 басқа ұйым мен 5 тәжірибелік станцияны қамтиды.</w:t>
      </w:r>
    </w:p>
    <w:p w:rsidR="00844277" w:rsidRPr="00844277" w:rsidRDefault="00844277" w:rsidP="00C06013">
      <w:pPr>
        <w:spacing w:line="240" w:lineRule="auto"/>
        <w:ind w:firstLine="567"/>
        <w:jc w:val="both"/>
        <w:rPr>
          <w:rFonts w:ascii="Times New Roman" w:hAnsi="Times New Roman"/>
          <w:color w:val="000000" w:themeColor="text1"/>
          <w:sz w:val="28"/>
          <w:szCs w:val="28"/>
          <w:lang w:val="kk-KZ"/>
        </w:rPr>
      </w:pPr>
      <w:r w:rsidRPr="00844277">
        <w:rPr>
          <w:rFonts w:ascii="Times New Roman" w:hAnsi="Times New Roman"/>
          <w:color w:val="000000" w:themeColor="text1"/>
          <w:sz w:val="28"/>
          <w:szCs w:val="28"/>
          <w:lang w:val="kk-KZ"/>
        </w:rPr>
        <w:t>Ауыл шаруашылығы ғылыми-зерттеу институтының бөлімдері мен зертханалары:</w:t>
      </w:r>
    </w:p>
    <w:p w:rsidR="00844277" w:rsidRPr="00844277" w:rsidRDefault="00844277" w:rsidP="00C06013">
      <w:pPr>
        <w:pStyle w:val="a9"/>
        <w:numPr>
          <w:ilvl w:val="0"/>
          <w:numId w:val="9"/>
        </w:numPr>
        <w:spacing w:line="240" w:lineRule="auto"/>
        <w:ind w:left="0" w:firstLine="567"/>
        <w:jc w:val="both"/>
        <w:rPr>
          <w:rFonts w:ascii="Times New Roman" w:hAnsi="Times New Roman"/>
          <w:color w:val="000000" w:themeColor="text1"/>
          <w:sz w:val="28"/>
          <w:szCs w:val="28"/>
          <w:lang w:val="kk-KZ"/>
        </w:rPr>
      </w:pPr>
      <w:r w:rsidRPr="00844277">
        <w:rPr>
          <w:rFonts w:ascii="Times New Roman" w:hAnsi="Times New Roman"/>
          <w:color w:val="000000" w:themeColor="text1"/>
          <w:sz w:val="28"/>
          <w:szCs w:val="28"/>
          <w:lang w:val="kk-KZ"/>
        </w:rPr>
        <w:t>генетика, өсімдік шаруашылығы және ауылшаруашылығы дақылдарының тұқым шаруашылығы кафедрасы;</w:t>
      </w:r>
    </w:p>
    <w:p w:rsidR="00844277" w:rsidRPr="00844277" w:rsidRDefault="00844277" w:rsidP="00C06013">
      <w:pPr>
        <w:spacing w:line="240" w:lineRule="auto"/>
        <w:ind w:firstLine="567"/>
        <w:jc w:val="both"/>
        <w:rPr>
          <w:rFonts w:ascii="Times New Roman" w:hAnsi="Times New Roman"/>
          <w:color w:val="000000" w:themeColor="text1"/>
          <w:sz w:val="28"/>
          <w:szCs w:val="28"/>
          <w:lang w:val="kk-KZ"/>
        </w:rPr>
      </w:pPr>
      <w:r w:rsidRPr="00844277">
        <w:rPr>
          <w:rFonts w:ascii="Times New Roman" w:hAnsi="Times New Roman"/>
          <w:color w:val="000000" w:themeColor="text1"/>
          <w:sz w:val="28"/>
          <w:szCs w:val="28"/>
          <w:lang w:val="kk-KZ"/>
        </w:rPr>
        <w:t>а) жаздық бидай дақылдарын селекциялау және тұқым шаруашылығы және өндіру зертханасы;</w:t>
      </w:r>
    </w:p>
    <w:p w:rsidR="00844277" w:rsidRPr="00844277" w:rsidRDefault="00844277" w:rsidP="00C06013">
      <w:pPr>
        <w:spacing w:line="240" w:lineRule="auto"/>
        <w:ind w:firstLine="567"/>
        <w:jc w:val="both"/>
        <w:rPr>
          <w:rFonts w:ascii="Times New Roman" w:hAnsi="Times New Roman"/>
          <w:color w:val="000000" w:themeColor="text1"/>
          <w:sz w:val="28"/>
          <w:szCs w:val="28"/>
          <w:lang w:val="kk-KZ"/>
        </w:rPr>
      </w:pPr>
      <w:r w:rsidRPr="00844277">
        <w:rPr>
          <w:rFonts w:ascii="Times New Roman" w:hAnsi="Times New Roman"/>
          <w:color w:val="000000" w:themeColor="text1"/>
          <w:sz w:val="28"/>
          <w:szCs w:val="28"/>
          <w:lang w:val="kk-KZ"/>
        </w:rPr>
        <w:t>б) қысқы дақылдарды селекциялау және тұқым шаруашылығы зертханасы;</w:t>
      </w:r>
    </w:p>
    <w:p w:rsidR="00844277" w:rsidRPr="00844277" w:rsidRDefault="00844277" w:rsidP="00C06013">
      <w:pPr>
        <w:spacing w:line="240" w:lineRule="auto"/>
        <w:ind w:firstLine="567"/>
        <w:jc w:val="both"/>
        <w:rPr>
          <w:rFonts w:ascii="Times New Roman" w:hAnsi="Times New Roman"/>
          <w:color w:val="000000" w:themeColor="text1"/>
          <w:sz w:val="28"/>
          <w:szCs w:val="28"/>
          <w:lang w:val="kk-KZ"/>
        </w:rPr>
      </w:pPr>
      <w:r w:rsidRPr="00844277">
        <w:rPr>
          <w:rFonts w:ascii="Times New Roman" w:hAnsi="Times New Roman"/>
          <w:color w:val="000000" w:themeColor="text1"/>
          <w:sz w:val="28"/>
          <w:szCs w:val="28"/>
          <w:lang w:val="kk-KZ"/>
        </w:rPr>
        <w:t>в) бидайдың қатты сұрыптарын селекциялау және тұқым шаруашылығы зертханасы.</w:t>
      </w:r>
    </w:p>
    <w:p w:rsidR="00844277" w:rsidRPr="00844277" w:rsidRDefault="00844277" w:rsidP="00C06013">
      <w:pPr>
        <w:spacing w:line="240" w:lineRule="auto"/>
        <w:ind w:firstLine="567"/>
        <w:jc w:val="both"/>
        <w:rPr>
          <w:rFonts w:ascii="Times New Roman" w:hAnsi="Times New Roman"/>
          <w:color w:val="000000" w:themeColor="text1"/>
          <w:sz w:val="28"/>
          <w:szCs w:val="28"/>
          <w:lang w:val="kk-KZ"/>
        </w:rPr>
      </w:pPr>
      <w:r w:rsidRPr="00844277">
        <w:rPr>
          <w:rFonts w:ascii="Times New Roman" w:hAnsi="Times New Roman"/>
          <w:color w:val="000000" w:themeColor="text1"/>
          <w:sz w:val="28"/>
          <w:szCs w:val="28"/>
          <w:lang w:val="kk-KZ"/>
        </w:rPr>
        <w:t>2. Жарма  дақылдыларды селекциялау бөлімі</w:t>
      </w:r>
    </w:p>
    <w:p w:rsidR="00844277" w:rsidRPr="00844277" w:rsidRDefault="00844277" w:rsidP="00C06013">
      <w:pPr>
        <w:spacing w:line="240" w:lineRule="auto"/>
        <w:ind w:firstLine="567"/>
        <w:jc w:val="both"/>
        <w:rPr>
          <w:rFonts w:ascii="Times New Roman" w:hAnsi="Times New Roman"/>
          <w:color w:val="000000" w:themeColor="text1"/>
          <w:sz w:val="28"/>
          <w:szCs w:val="28"/>
          <w:lang w:val="kk-KZ"/>
        </w:rPr>
      </w:pPr>
      <w:r w:rsidRPr="00844277">
        <w:rPr>
          <w:rFonts w:ascii="Times New Roman" w:hAnsi="Times New Roman"/>
          <w:color w:val="000000" w:themeColor="text1"/>
          <w:sz w:val="28"/>
          <w:szCs w:val="28"/>
          <w:lang w:val="kk-KZ"/>
        </w:rPr>
        <w:t>3.Құмай дақылдыларды селекциялау бөлімі</w:t>
      </w:r>
    </w:p>
    <w:p w:rsidR="00844277" w:rsidRPr="00844277" w:rsidRDefault="00844277" w:rsidP="00C06013">
      <w:pPr>
        <w:spacing w:line="240" w:lineRule="auto"/>
        <w:ind w:firstLine="567"/>
        <w:jc w:val="both"/>
        <w:rPr>
          <w:rFonts w:ascii="Times New Roman" w:hAnsi="Times New Roman"/>
          <w:color w:val="000000" w:themeColor="text1"/>
          <w:sz w:val="28"/>
          <w:szCs w:val="28"/>
          <w:lang w:val="kk-KZ"/>
        </w:rPr>
      </w:pPr>
      <w:r w:rsidRPr="00844277">
        <w:rPr>
          <w:rFonts w:ascii="Times New Roman" w:hAnsi="Times New Roman"/>
          <w:color w:val="000000" w:themeColor="text1"/>
          <w:sz w:val="28"/>
          <w:szCs w:val="28"/>
          <w:lang w:val="kk-KZ"/>
        </w:rPr>
        <w:t>4.Майлы дақылдарды селекциялау бөлімі</w:t>
      </w:r>
    </w:p>
    <w:p w:rsidR="00844277" w:rsidRPr="00844277" w:rsidRDefault="00844277" w:rsidP="00C06013">
      <w:pPr>
        <w:spacing w:line="240" w:lineRule="auto"/>
        <w:ind w:firstLine="567"/>
        <w:jc w:val="both"/>
        <w:rPr>
          <w:rFonts w:ascii="Times New Roman" w:hAnsi="Times New Roman"/>
          <w:color w:val="000000" w:themeColor="text1"/>
          <w:sz w:val="28"/>
          <w:szCs w:val="28"/>
          <w:lang w:val="kk-KZ"/>
        </w:rPr>
      </w:pPr>
      <w:r w:rsidRPr="00844277">
        <w:rPr>
          <w:rFonts w:ascii="Times New Roman" w:hAnsi="Times New Roman"/>
          <w:color w:val="000000" w:themeColor="text1"/>
          <w:sz w:val="28"/>
          <w:szCs w:val="28"/>
          <w:lang w:val="kk-KZ"/>
        </w:rPr>
        <w:t>5. Генетикалық ресурстар бөлімі</w:t>
      </w:r>
    </w:p>
    <w:p w:rsidR="00844277" w:rsidRPr="00844277" w:rsidRDefault="00844277" w:rsidP="00C06013">
      <w:pPr>
        <w:spacing w:line="240" w:lineRule="auto"/>
        <w:ind w:firstLine="567"/>
        <w:jc w:val="both"/>
        <w:rPr>
          <w:rFonts w:ascii="Times New Roman" w:hAnsi="Times New Roman"/>
          <w:color w:val="000000" w:themeColor="text1"/>
          <w:sz w:val="28"/>
          <w:szCs w:val="28"/>
          <w:lang w:val="kk-KZ"/>
        </w:rPr>
      </w:pPr>
      <w:r w:rsidRPr="00844277">
        <w:rPr>
          <w:rFonts w:ascii="Times New Roman" w:hAnsi="Times New Roman"/>
          <w:color w:val="000000" w:themeColor="text1"/>
          <w:sz w:val="28"/>
          <w:szCs w:val="28"/>
          <w:lang w:val="kk-KZ"/>
        </w:rPr>
        <w:t>6.Биохимия және өсімдіктер физиологиясы зертханасы</w:t>
      </w:r>
    </w:p>
    <w:p w:rsidR="00844277" w:rsidRPr="00844277" w:rsidRDefault="00844277" w:rsidP="00C06013">
      <w:pPr>
        <w:spacing w:line="240" w:lineRule="auto"/>
        <w:ind w:firstLine="567"/>
        <w:jc w:val="both"/>
        <w:rPr>
          <w:rFonts w:ascii="Times New Roman" w:hAnsi="Times New Roman"/>
          <w:color w:val="000000" w:themeColor="text1"/>
          <w:sz w:val="28"/>
          <w:szCs w:val="28"/>
          <w:lang w:val="kk-KZ"/>
        </w:rPr>
      </w:pPr>
      <w:r w:rsidRPr="00844277">
        <w:rPr>
          <w:rFonts w:ascii="Times New Roman" w:hAnsi="Times New Roman"/>
          <w:color w:val="000000" w:themeColor="text1"/>
          <w:sz w:val="28"/>
          <w:szCs w:val="28"/>
          <w:lang w:val="kk-KZ"/>
        </w:rPr>
        <w:t>7. Өсімдіктер физиологиясы департаменті</w:t>
      </w:r>
    </w:p>
    <w:p w:rsidR="00844277" w:rsidRPr="00844277" w:rsidRDefault="00844277" w:rsidP="00C06013">
      <w:pPr>
        <w:spacing w:line="240" w:lineRule="auto"/>
        <w:ind w:firstLine="567"/>
        <w:jc w:val="both"/>
        <w:rPr>
          <w:rFonts w:ascii="Times New Roman" w:hAnsi="Times New Roman"/>
          <w:color w:val="000000" w:themeColor="text1"/>
          <w:sz w:val="28"/>
          <w:szCs w:val="28"/>
          <w:lang w:val="kk-KZ"/>
        </w:rPr>
      </w:pPr>
      <w:r w:rsidRPr="00844277">
        <w:rPr>
          <w:rFonts w:ascii="Times New Roman" w:hAnsi="Times New Roman"/>
          <w:color w:val="000000" w:themeColor="text1"/>
          <w:sz w:val="28"/>
          <w:szCs w:val="28"/>
          <w:lang w:val="kk-KZ"/>
        </w:rPr>
        <w:t>8. Будандастыру және цитогенетика зертханасы</w:t>
      </w:r>
    </w:p>
    <w:p w:rsidR="00844277" w:rsidRPr="00844277" w:rsidRDefault="00844277" w:rsidP="00C06013">
      <w:pPr>
        <w:spacing w:line="240" w:lineRule="auto"/>
        <w:ind w:firstLine="567"/>
        <w:jc w:val="both"/>
        <w:rPr>
          <w:rFonts w:ascii="Times New Roman" w:hAnsi="Times New Roman"/>
          <w:color w:val="000000" w:themeColor="text1"/>
          <w:sz w:val="28"/>
          <w:szCs w:val="28"/>
          <w:lang w:val="kk-KZ"/>
        </w:rPr>
      </w:pPr>
      <w:r w:rsidRPr="00844277">
        <w:rPr>
          <w:rFonts w:ascii="Times New Roman" w:hAnsi="Times New Roman"/>
          <w:color w:val="000000" w:themeColor="text1"/>
          <w:sz w:val="28"/>
          <w:szCs w:val="28"/>
          <w:lang w:val="kk-KZ"/>
        </w:rPr>
        <w:lastRenderedPageBreak/>
        <w:t>9. Биотехнология департаменті</w:t>
      </w:r>
    </w:p>
    <w:p w:rsidR="00844277" w:rsidRPr="00844277" w:rsidRDefault="00844277" w:rsidP="00C06013">
      <w:pPr>
        <w:spacing w:line="240" w:lineRule="auto"/>
        <w:ind w:firstLine="567"/>
        <w:jc w:val="both"/>
        <w:rPr>
          <w:rFonts w:ascii="Times New Roman" w:hAnsi="Times New Roman"/>
          <w:color w:val="000000" w:themeColor="text1"/>
          <w:sz w:val="28"/>
          <w:szCs w:val="28"/>
          <w:lang w:val="kk-KZ"/>
        </w:rPr>
      </w:pPr>
      <w:r w:rsidRPr="00844277">
        <w:rPr>
          <w:rFonts w:ascii="Times New Roman" w:hAnsi="Times New Roman"/>
          <w:color w:val="000000" w:themeColor="text1"/>
          <w:sz w:val="28"/>
          <w:szCs w:val="28"/>
          <w:lang w:val="kk-KZ"/>
        </w:rPr>
        <w:t>10. Дәнді дақылдардың сапасына техникалық бағалау жүргізу жөніндегі бөлім</w:t>
      </w:r>
    </w:p>
    <w:p w:rsidR="00844277" w:rsidRPr="00844277" w:rsidRDefault="00844277" w:rsidP="00C06013">
      <w:pPr>
        <w:spacing w:line="240" w:lineRule="auto"/>
        <w:ind w:firstLine="567"/>
        <w:jc w:val="both"/>
        <w:rPr>
          <w:rFonts w:ascii="Times New Roman" w:hAnsi="Times New Roman"/>
          <w:color w:val="000000" w:themeColor="text1"/>
          <w:sz w:val="28"/>
          <w:szCs w:val="28"/>
          <w:lang w:val="kk-KZ"/>
        </w:rPr>
      </w:pPr>
      <w:r w:rsidRPr="00844277">
        <w:rPr>
          <w:rFonts w:ascii="Times New Roman" w:hAnsi="Times New Roman"/>
          <w:color w:val="000000" w:themeColor="text1"/>
          <w:sz w:val="28"/>
          <w:szCs w:val="28"/>
          <w:lang w:val="kk-KZ"/>
        </w:rPr>
        <w:t>11.Бастапқы тұқым және техникалық дақылдар департаменті</w:t>
      </w:r>
    </w:p>
    <w:p w:rsidR="00844277" w:rsidRPr="00844277" w:rsidRDefault="00844277" w:rsidP="00C06013">
      <w:pPr>
        <w:spacing w:line="240" w:lineRule="auto"/>
        <w:ind w:firstLine="567"/>
        <w:jc w:val="both"/>
        <w:rPr>
          <w:rFonts w:ascii="Times New Roman" w:hAnsi="Times New Roman"/>
          <w:color w:val="000000" w:themeColor="text1"/>
          <w:sz w:val="28"/>
          <w:szCs w:val="28"/>
          <w:lang w:val="kk-KZ"/>
        </w:rPr>
      </w:pPr>
      <w:r w:rsidRPr="00844277">
        <w:rPr>
          <w:rFonts w:ascii="Times New Roman" w:hAnsi="Times New Roman"/>
          <w:color w:val="000000" w:themeColor="text1"/>
          <w:sz w:val="28"/>
          <w:szCs w:val="28"/>
          <w:lang w:val="kk-KZ"/>
        </w:rPr>
        <w:t>12.  Өсімдіктерді қорғау зертханасы</w:t>
      </w:r>
    </w:p>
    <w:p w:rsidR="00844277" w:rsidRPr="00844277" w:rsidRDefault="00844277" w:rsidP="00C06013">
      <w:pPr>
        <w:spacing w:line="240" w:lineRule="auto"/>
        <w:ind w:firstLine="567"/>
        <w:jc w:val="both"/>
        <w:rPr>
          <w:rFonts w:ascii="Times New Roman" w:hAnsi="Times New Roman"/>
          <w:color w:val="000000" w:themeColor="text1"/>
          <w:sz w:val="28"/>
          <w:szCs w:val="28"/>
          <w:lang w:val="kk-KZ"/>
        </w:rPr>
      </w:pPr>
      <w:r w:rsidRPr="00844277">
        <w:rPr>
          <w:rFonts w:ascii="Times New Roman" w:hAnsi="Times New Roman"/>
          <w:color w:val="000000" w:themeColor="text1"/>
          <w:sz w:val="28"/>
          <w:szCs w:val="28"/>
          <w:lang w:val="kk-KZ"/>
        </w:rPr>
        <w:t>Институтта жүзеге асырылатын қызметтің негізгі бағыттары:</w:t>
      </w:r>
    </w:p>
    <w:p w:rsidR="00844277" w:rsidRPr="00844277" w:rsidRDefault="00844277" w:rsidP="00C06013">
      <w:pPr>
        <w:pStyle w:val="a9"/>
        <w:numPr>
          <w:ilvl w:val="0"/>
          <w:numId w:val="10"/>
        </w:numPr>
        <w:tabs>
          <w:tab w:val="left" w:pos="1134"/>
        </w:tabs>
        <w:spacing w:line="240" w:lineRule="auto"/>
        <w:ind w:left="0" w:firstLine="567"/>
        <w:jc w:val="both"/>
        <w:rPr>
          <w:rFonts w:ascii="Times New Roman" w:hAnsi="Times New Roman"/>
          <w:color w:val="000000" w:themeColor="text1"/>
          <w:sz w:val="28"/>
          <w:szCs w:val="28"/>
          <w:lang w:val="kk-KZ"/>
        </w:rPr>
      </w:pPr>
      <w:r w:rsidRPr="00844277">
        <w:rPr>
          <w:rFonts w:ascii="Times New Roman" w:hAnsi="Times New Roman"/>
          <w:color w:val="000000" w:themeColor="text1"/>
          <w:sz w:val="28"/>
          <w:szCs w:val="28"/>
          <w:lang w:val="kk-KZ"/>
        </w:rPr>
        <w:t>Селекцияда дәнді, бұршақты, жем-шөп, көкөніс, бақшалық және майлы дақылдарды және картопты қалыптастыру, дамыту, сақтау, құжаттандыру және пайдалану;</w:t>
      </w:r>
    </w:p>
    <w:p w:rsidR="00844277" w:rsidRPr="00844277" w:rsidRDefault="00844277" w:rsidP="00C06013">
      <w:pPr>
        <w:pStyle w:val="a9"/>
        <w:numPr>
          <w:ilvl w:val="0"/>
          <w:numId w:val="10"/>
        </w:numPr>
        <w:tabs>
          <w:tab w:val="left" w:pos="1134"/>
        </w:tabs>
        <w:spacing w:line="240" w:lineRule="auto"/>
        <w:ind w:left="0" w:firstLine="567"/>
        <w:jc w:val="both"/>
        <w:rPr>
          <w:rFonts w:ascii="Times New Roman" w:hAnsi="Times New Roman"/>
          <w:color w:val="000000" w:themeColor="text1"/>
          <w:sz w:val="28"/>
          <w:szCs w:val="28"/>
          <w:lang w:val="kk-KZ"/>
        </w:rPr>
      </w:pPr>
      <w:r w:rsidRPr="00844277">
        <w:rPr>
          <w:rFonts w:ascii="Times New Roman" w:hAnsi="Times New Roman"/>
          <w:color w:val="000000" w:themeColor="text1"/>
          <w:sz w:val="28"/>
          <w:szCs w:val="28"/>
          <w:lang w:val="kk-KZ"/>
        </w:rPr>
        <w:t>Ауыл шаруашылығы дақылдарының коллекциясын және гендік қорын және олардың селекциясының  иммунологиялық бағалауды жинау, зерттеу және зерделеу;</w:t>
      </w:r>
    </w:p>
    <w:p w:rsidR="00844277" w:rsidRPr="00844277" w:rsidRDefault="00844277" w:rsidP="00C06013">
      <w:pPr>
        <w:pStyle w:val="a9"/>
        <w:numPr>
          <w:ilvl w:val="0"/>
          <w:numId w:val="10"/>
        </w:numPr>
        <w:tabs>
          <w:tab w:val="left" w:pos="1134"/>
        </w:tabs>
        <w:spacing w:line="240" w:lineRule="auto"/>
        <w:ind w:left="0" w:firstLine="567"/>
        <w:jc w:val="both"/>
        <w:rPr>
          <w:rFonts w:ascii="Times New Roman" w:hAnsi="Times New Roman"/>
          <w:color w:val="000000" w:themeColor="text1"/>
          <w:sz w:val="28"/>
          <w:szCs w:val="28"/>
          <w:lang w:val="kk-KZ"/>
        </w:rPr>
      </w:pPr>
      <w:r w:rsidRPr="00844277">
        <w:rPr>
          <w:rFonts w:ascii="Times New Roman" w:hAnsi="Times New Roman"/>
          <w:color w:val="000000" w:themeColor="text1"/>
          <w:sz w:val="28"/>
          <w:szCs w:val="28"/>
          <w:lang w:val="kk-KZ"/>
        </w:rPr>
        <w:t>Жабайы сұрыптарды төзімділік және ақуыздың тұрақтылығы мәніне сәйкестендіру;</w:t>
      </w:r>
    </w:p>
    <w:p w:rsidR="00844277" w:rsidRPr="00844277" w:rsidRDefault="00844277" w:rsidP="00C06013">
      <w:pPr>
        <w:pStyle w:val="a9"/>
        <w:numPr>
          <w:ilvl w:val="0"/>
          <w:numId w:val="10"/>
        </w:numPr>
        <w:tabs>
          <w:tab w:val="left" w:pos="1134"/>
        </w:tabs>
        <w:spacing w:line="240" w:lineRule="auto"/>
        <w:ind w:left="0" w:firstLine="567"/>
        <w:jc w:val="both"/>
        <w:rPr>
          <w:rFonts w:ascii="Times New Roman" w:hAnsi="Times New Roman"/>
          <w:color w:val="000000" w:themeColor="text1"/>
          <w:sz w:val="28"/>
          <w:szCs w:val="28"/>
          <w:lang w:val="kk-KZ"/>
        </w:rPr>
      </w:pPr>
      <w:r w:rsidRPr="00844277">
        <w:rPr>
          <w:rFonts w:ascii="Times New Roman" w:hAnsi="Times New Roman"/>
          <w:color w:val="000000" w:themeColor="text1"/>
          <w:sz w:val="28"/>
          <w:szCs w:val="28"/>
          <w:lang w:val="kk-KZ"/>
        </w:rPr>
        <w:t>Деректер қорын құру ;</w:t>
      </w:r>
    </w:p>
    <w:p w:rsidR="00844277" w:rsidRPr="00844277" w:rsidRDefault="00844277" w:rsidP="00C06013">
      <w:pPr>
        <w:pStyle w:val="a9"/>
        <w:numPr>
          <w:ilvl w:val="0"/>
          <w:numId w:val="10"/>
        </w:numPr>
        <w:tabs>
          <w:tab w:val="left" w:pos="1134"/>
        </w:tabs>
        <w:spacing w:line="240" w:lineRule="auto"/>
        <w:ind w:left="0" w:firstLine="567"/>
        <w:jc w:val="both"/>
        <w:rPr>
          <w:rFonts w:ascii="Times New Roman" w:hAnsi="Times New Roman"/>
          <w:color w:val="000000" w:themeColor="text1"/>
          <w:sz w:val="28"/>
          <w:szCs w:val="28"/>
          <w:lang w:val="kk-KZ"/>
        </w:rPr>
      </w:pPr>
      <w:r w:rsidRPr="00844277">
        <w:rPr>
          <w:rFonts w:ascii="Times New Roman" w:hAnsi="Times New Roman"/>
          <w:color w:val="000000" w:themeColor="text1"/>
          <w:sz w:val="28"/>
          <w:szCs w:val="28"/>
          <w:lang w:val="kk-KZ"/>
        </w:rPr>
        <w:t>Өнімділік, сапа, зиянкестер мен ауруларға төзімділігі тұрғысынан алғанда селекциялық бағалау;</w:t>
      </w:r>
    </w:p>
    <w:p w:rsidR="00844277" w:rsidRPr="00844277" w:rsidRDefault="00844277" w:rsidP="00C06013">
      <w:pPr>
        <w:pStyle w:val="a9"/>
        <w:numPr>
          <w:ilvl w:val="0"/>
          <w:numId w:val="10"/>
        </w:numPr>
        <w:tabs>
          <w:tab w:val="left" w:pos="1134"/>
        </w:tabs>
        <w:spacing w:line="240" w:lineRule="auto"/>
        <w:ind w:left="0" w:firstLine="567"/>
        <w:jc w:val="both"/>
        <w:rPr>
          <w:rFonts w:ascii="Times New Roman" w:hAnsi="Times New Roman"/>
          <w:color w:val="000000" w:themeColor="text1"/>
          <w:sz w:val="28"/>
          <w:szCs w:val="28"/>
          <w:lang w:val="kk-KZ"/>
        </w:rPr>
      </w:pPr>
      <w:r w:rsidRPr="00844277">
        <w:rPr>
          <w:rFonts w:ascii="Times New Roman" w:hAnsi="Times New Roman"/>
          <w:color w:val="000000" w:themeColor="text1"/>
          <w:sz w:val="28"/>
          <w:szCs w:val="28"/>
          <w:lang w:val="kk-KZ"/>
        </w:rPr>
        <w:t>Дәнді, бұршақты, майлы дақылдардың,  техникалық, фармацевтикалық дәрі-дәрмектердің, қауындар мен картоптың элиталы сұрыптарының алғашқы тұқымдық көшеттіктерінің өндірісі;</w:t>
      </w:r>
    </w:p>
    <w:p w:rsidR="00844277" w:rsidRPr="00844277" w:rsidRDefault="00844277" w:rsidP="00C06013">
      <w:pPr>
        <w:pStyle w:val="a9"/>
        <w:numPr>
          <w:ilvl w:val="0"/>
          <w:numId w:val="10"/>
        </w:numPr>
        <w:tabs>
          <w:tab w:val="left" w:pos="1134"/>
        </w:tabs>
        <w:spacing w:line="240" w:lineRule="auto"/>
        <w:ind w:left="0" w:firstLine="567"/>
        <w:jc w:val="both"/>
        <w:rPr>
          <w:rFonts w:ascii="Times New Roman" w:hAnsi="Times New Roman"/>
          <w:color w:val="000000" w:themeColor="text1"/>
          <w:sz w:val="28"/>
          <w:szCs w:val="28"/>
          <w:lang w:val="kk-KZ"/>
        </w:rPr>
      </w:pPr>
      <w:r w:rsidRPr="00844277">
        <w:rPr>
          <w:rFonts w:ascii="Times New Roman" w:hAnsi="Times New Roman"/>
          <w:color w:val="000000" w:themeColor="text1"/>
          <w:sz w:val="28"/>
          <w:szCs w:val="28"/>
          <w:lang w:val="kk-KZ"/>
        </w:rPr>
        <w:t>Сүт өндірісі кезіндегі зерттеулер.</w:t>
      </w:r>
    </w:p>
    <w:p w:rsidR="00844277" w:rsidRPr="00844277" w:rsidRDefault="00844277" w:rsidP="00C06013">
      <w:pPr>
        <w:tabs>
          <w:tab w:val="left" w:pos="1134"/>
        </w:tabs>
        <w:spacing w:line="240" w:lineRule="auto"/>
        <w:ind w:firstLine="567"/>
        <w:jc w:val="both"/>
        <w:rPr>
          <w:rFonts w:ascii="Times New Roman" w:hAnsi="Times New Roman"/>
          <w:color w:val="000000" w:themeColor="text1"/>
          <w:sz w:val="28"/>
          <w:szCs w:val="28"/>
          <w:lang w:val="kk-KZ"/>
        </w:rPr>
      </w:pPr>
    </w:p>
    <w:p w:rsidR="00844277" w:rsidRPr="00844277" w:rsidRDefault="00844277" w:rsidP="00C06013">
      <w:pPr>
        <w:tabs>
          <w:tab w:val="left" w:pos="1134"/>
        </w:tabs>
        <w:spacing w:line="240" w:lineRule="auto"/>
        <w:ind w:firstLine="567"/>
        <w:jc w:val="both"/>
        <w:rPr>
          <w:rFonts w:ascii="Times New Roman" w:hAnsi="Times New Roman"/>
          <w:color w:val="000000" w:themeColor="text1"/>
          <w:sz w:val="28"/>
          <w:szCs w:val="28"/>
          <w:lang w:val="kk-KZ"/>
        </w:rPr>
      </w:pPr>
      <w:r w:rsidRPr="00844277">
        <w:rPr>
          <w:rFonts w:ascii="Times New Roman" w:hAnsi="Times New Roman"/>
          <w:b/>
          <w:color w:val="000000" w:themeColor="text1"/>
          <w:sz w:val="28"/>
          <w:szCs w:val="28"/>
          <w:lang w:val="kk-KZ"/>
        </w:rPr>
        <w:t xml:space="preserve">5.7. Проблемалар </w:t>
      </w:r>
      <w:r w:rsidRPr="00844277">
        <w:rPr>
          <w:rFonts w:ascii="Times New Roman" w:hAnsi="Times New Roman"/>
          <w:color w:val="000000" w:themeColor="text1"/>
          <w:sz w:val="28"/>
          <w:szCs w:val="28"/>
          <w:lang w:val="kk-KZ"/>
        </w:rPr>
        <w:t xml:space="preserve"> </w:t>
      </w:r>
    </w:p>
    <w:p w:rsidR="00844277" w:rsidRPr="00844277" w:rsidRDefault="00844277" w:rsidP="00C06013">
      <w:pPr>
        <w:pStyle w:val="a9"/>
        <w:numPr>
          <w:ilvl w:val="0"/>
          <w:numId w:val="11"/>
        </w:numPr>
        <w:tabs>
          <w:tab w:val="left" w:pos="1134"/>
        </w:tabs>
        <w:spacing w:line="240" w:lineRule="auto"/>
        <w:ind w:left="0" w:firstLine="567"/>
        <w:jc w:val="both"/>
        <w:rPr>
          <w:rFonts w:ascii="Times New Roman" w:hAnsi="Times New Roman"/>
          <w:color w:val="000000" w:themeColor="text1"/>
          <w:sz w:val="28"/>
          <w:szCs w:val="28"/>
          <w:lang w:val="kk-KZ"/>
        </w:rPr>
      </w:pPr>
      <w:r w:rsidRPr="00844277">
        <w:rPr>
          <w:rFonts w:ascii="Times New Roman" w:hAnsi="Times New Roman"/>
          <w:color w:val="000000" w:themeColor="text1"/>
          <w:sz w:val="28"/>
          <w:szCs w:val="28"/>
          <w:lang w:val="kk-KZ"/>
        </w:rPr>
        <w:t>ТӨО қауіпсіздігін бағалаудың тиісті әдістерінің болмауы;</w:t>
      </w:r>
    </w:p>
    <w:p w:rsidR="00844277" w:rsidRPr="00844277" w:rsidRDefault="00844277" w:rsidP="00C06013">
      <w:pPr>
        <w:pStyle w:val="a9"/>
        <w:numPr>
          <w:ilvl w:val="0"/>
          <w:numId w:val="11"/>
        </w:numPr>
        <w:tabs>
          <w:tab w:val="left" w:pos="993"/>
        </w:tabs>
        <w:spacing w:line="240" w:lineRule="auto"/>
        <w:ind w:left="0" w:firstLine="567"/>
        <w:jc w:val="both"/>
        <w:rPr>
          <w:rFonts w:ascii="Times New Roman" w:hAnsi="Times New Roman"/>
          <w:color w:val="000000" w:themeColor="text1"/>
          <w:sz w:val="28"/>
          <w:szCs w:val="28"/>
          <w:lang w:val="kk-KZ"/>
        </w:rPr>
      </w:pPr>
      <w:r w:rsidRPr="00844277">
        <w:rPr>
          <w:rFonts w:ascii="Times New Roman" w:hAnsi="Times New Roman"/>
          <w:color w:val="000000" w:themeColor="text1"/>
          <w:sz w:val="28"/>
          <w:szCs w:val="28"/>
          <w:lang w:val="kk-KZ"/>
        </w:rPr>
        <w:t>зертханалардың нашар материалдық-техникалық жарақтандырылуы;</w:t>
      </w:r>
    </w:p>
    <w:p w:rsidR="00844277" w:rsidRPr="00844277" w:rsidRDefault="00844277" w:rsidP="00C06013">
      <w:pPr>
        <w:pStyle w:val="a9"/>
        <w:numPr>
          <w:ilvl w:val="0"/>
          <w:numId w:val="11"/>
        </w:numPr>
        <w:tabs>
          <w:tab w:val="left" w:pos="1134"/>
        </w:tabs>
        <w:spacing w:line="240" w:lineRule="auto"/>
        <w:ind w:left="0" w:firstLine="567"/>
        <w:jc w:val="both"/>
        <w:rPr>
          <w:rFonts w:ascii="Times New Roman" w:hAnsi="Times New Roman"/>
          <w:color w:val="000000" w:themeColor="text1"/>
          <w:sz w:val="28"/>
          <w:szCs w:val="28"/>
          <w:lang w:val="kk-KZ"/>
        </w:rPr>
      </w:pPr>
      <w:r w:rsidRPr="00844277">
        <w:rPr>
          <w:rFonts w:ascii="Times New Roman" w:hAnsi="Times New Roman"/>
          <w:color w:val="000000" w:themeColor="text1"/>
          <w:sz w:val="28"/>
          <w:szCs w:val="28"/>
          <w:lang w:val="kk-KZ"/>
        </w:rPr>
        <w:t>ұйымдастыру рәсімдерінің және келіссөздердің ұзақтығы;</w:t>
      </w:r>
    </w:p>
    <w:p w:rsidR="00844277" w:rsidRPr="00844277" w:rsidRDefault="00844277" w:rsidP="00C06013">
      <w:pPr>
        <w:pStyle w:val="a9"/>
        <w:numPr>
          <w:ilvl w:val="0"/>
          <w:numId w:val="11"/>
        </w:numPr>
        <w:tabs>
          <w:tab w:val="left" w:pos="1134"/>
        </w:tabs>
        <w:spacing w:line="240" w:lineRule="auto"/>
        <w:ind w:left="0" w:firstLine="567"/>
        <w:jc w:val="both"/>
        <w:rPr>
          <w:rFonts w:ascii="Times New Roman" w:hAnsi="Times New Roman"/>
          <w:color w:val="000000" w:themeColor="text1"/>
          <w:sz w:val="28"/>
          <w:szCs w:val="28"/>
          <w:lang w:val="kk-KZ"/>
        </w:rPr>
      </w:pPr>
      <w:r w:rsidRPr="00844277">
        <w:rPr>
          <w:rFonts w:ascii="Times New Roman" w:hAnsi="Times New Roman"/>
          <w:color w:val="000000" w:themeColor="text1"/>
          <w:sz w:val="28"/>
          <w:szCs w:val="28"/>
          <w:lang w:val="kk-KZ"/>
        </w:rPr>
        <w:t>тренингтердің болмауы</w:t>
      </w:r>
    </w:p>
    <w:p w:rsidR="00844277" w:rsidRPr="00844277" w:rsidRDefault="00844277" w:rsidP="00C06013">
      <w:pPr>
        <w:spacing w:line="240" w:lineRule="auto"/>
        <w:ind w:firstLine="567"/>
        <w:jc w:val="both"/>
        <w:rPr>
          <w:rFonts w:ascii="Times New Roman" w:hAnsi="Times New Roman"/>
          <w:color w:val="000000" w:themeColor="text1"/>
          <w:sz w:val="28"/>
          <w:szCs w:val="28"/>
          <w:lang w:val="kk-KZ"/>
        </w:rPr>
      </w:pPr>
      <w:r w:rsidRPr="00844277">
        <w:rPr>
          <w:rFonts w:ascii="Times New Roman" w:hAnsi="Times New Roman"/>
          <w:color w:val="000000" w:themeColor="text1"/>
          <w:sz w:val="28"/>
          <w:szCs w:val="28"/>
          <w:lang w:val="kk-KZ"/>
        </w:rPr>
        <w:t xml:space="preserve">Елдер тұрғысынан алғанда жалпы мәселе ретіндегі көрсетілген мәселелерден басқа, Батыс Еуропада гендік инженерияны (GM) таратуға қарсылық өте тиімді болды: генетикалық түрлендірілген өнімдер дүкен сөрелерінен жоғала бастады, ал кейбір ГТ-дақылдарға далалық сынама жүргізу жергілікті халықтың, азаматтық қоғам ұйымдарының наразылықтарын туғызып тоқтатылды. Осы қол жеткізілген табыстар биотехнологиялық компониялар өздерінің қызметін шығысқа,  Орталық және Шығыс Еуропа елдеріне және ТМД елдеріне көшіруіне әкеледі, яғни осы елдерді ГТО «үйіндісіне» айналдырады. Батыс елдері нарықтағы  керек емес қауіпті технологияларды жоғалтуға тырыссса, осы өнімдер, ГТ тұқымдар мен өнімдер Шығысқа қарай жылжуын жалғастыруда. Осы өнімдерді нарыққа енгізу үшін трансұлттық корпорациялар  халыққа түсіндірме жұмыстарын қайта жүргізуі қажет, демократиялық құрылымдардың нәзіктігі және әлсіз заңнама  осындай үдерісті іске асыру үшін қолайлы шарт болып табылады. Бұдан жасайтын негізгі қорытынды, осы үрдістер туралы жеткілікті ақпарат жинау және ГТО-ға тиімді бақылау жүйесін құру болып табылады, олар теориялық тұрғыдан алғанда қоғамды және қоршаған ортаны қорғауы керек. </w:t>
      </w:r>
      <w:r w:rsidRPr="00844277">
        <w:rPr>
          <w:rFonts w:ascii="Times New Roman" w:hAnsi="Times New Roman"/>
          <w:color w:val="000000" w:themeColor="text1"/>
          <w:sz w:val="28"/>
          <w:szCs w:val="28"/>
          <w:lang w:val="kk-KZ"/>
        </w:rPr>
        <w:lastRenderedPageBreak/>
        <w:t>ГТО тіркеуге рұқсат беретін негізі мемлекеттік орган болып табылатын Ауыл шаруашылығы министрлігінің биотехнологиялық институттарда және халықаралық деңгейде гендік инженерияны реттеу жөніндегі Ведомствоаралық комиссяда жүріп жатқан процестер туралы мүлдем хабары жоқ деп айтуға болады. Қоршаған ортаға ГТО әдейі енгізу жөніндегі немесе далалық сынама өткізу бойынша деректердің орталықтандырылған базасы жоқ. Қолданыстағы деректер қорын Биоинженерия орталығы үйлестіреді. Биоинженерия орталығы  әлі де тиісті рәсімдерді әзірлемегеніне қарамастан,  импортталатын ГТО далалық сынама өткізуге рұқсат беру және генетикалық түрлендірілген тамақ өнімдерін өндіруді тіркеу жүзеге асырылуда. Комиссияның құрамына азаматтық қоғам ұйымдарының (тұтынушылар, қоршаған ортаны қорғау, діни бірлестіктер) өкілдері кірмейді. Далалық сынаманы жүргізетін немесе Қазақстанда гендік инженерияны дамытуға мүдделі ұйымдардың қызметкерлері осы Комиссияның мүшелері болып табылады.</w:t>
      </w:r>
    </w:p>
    <w:p w:rsidR="00844277" w:rsidRPr="00844277" w:rsidRDefault="00844277" w:rsidP="00C06013">
      <w:pPr>
        <w:spacing w:line="240" w:lineRule="auto"/>
        <w:ind w:firstLine="567"/>
        <w:jc w:val="both"/>
        <w:rPr>
          <w:rFonts w:ascii="Times New Roman" w:hAnsi="Times New Roman"/>
          <w:color w:val="000000" w:themeColor="text1"/>
          <w:sz w:val="28"/>
          <w:szCs w:val="28"/>
          <w:lang w:val="kk-KZ"/>
        </w:rPr>
      </w:pPr>
      <w:r w:rsidRPr="00844277">
        <w:rPr>
          <w:rFonts w:ascii="Times New Roman" w:hAnsi="Times New Roman"/>
          <w:color w:val="000000" w:themeColor="text1"/>
          <w:sz w:val="28"/>
          <w:szCs w:val="28"/>
          <w:lang w:val="kk-KZ"/>
        </w:rPr>
        <w:t>Құрамында ГТ-дақылдарды далалық сынамадан өткізуге арналған бестен артық алаңы бар ресми ұйым бар болса да, сынамалардың нақты саны туралы деректер тіпті оның мүшелерінде де әртүрлі. Қоршаған ортаға ГТО әдейі енгізуді (соның ішінде далалық сынақтар) жүргізетін кемінде 18 алаң бар. Коммерциализациялауды жылдамдату мақсатында сұрыптарды сынау биоқауіпсіздік бойынша сынамалармен бірге өткізіледі. Лицензиясы бар учаскелерден тыс жерлерде далалық сынамаларды өткізу заңды дөрекі бұзу болып табылады, мұндай бұзушылықтар жазалануы керек.</w:t>
      </w:r>
    </w:p>
    <w:p w:rsidR="00844277" w:rsidRPr="00844277" w:rsidRDefault="00844277" w:rsidP="00C06013">
      <w:pPr>
        <w:spacing w:line="240" w:lineRule="auto"/>
        <w:ind w:firstLine="567"/>
        <w:jc w:val="both"/>
        <w:rPr>
          <w:rFonts w:ascii="Times New Roman" w:hAnsi="Times New Roman"/>
          <w:color w:val="000000" w:themeColor="text1"/>
          <w:sz w:val="28"/>
          <w:szCs w:val="28"/>
          <w:lang w:val="kk-KZ"/>
        </w:rPr>
      </w:pPr>
      <w:r w:rsidRPr="00844277">
        <w:rPr>
          <w:rFonts w:ascii="Times New Roman" w:hAnsi="Times New Roman"/>
          <w:color w:val="000000" w:themeColor="text1"/>
          <w:sz w:val="28"/>
          <w:szCs w:val="28"/>
          <w:lang w:val="kk-KZ"/>
        </w:rPr>
        <w:t>Қазақстан ГТ-өнімдер саласында, соның ішінде әзірлеу сатысындағы ауылшаруашылық және бақ дақылдарына, трансгенді жануарларға, генетикалық түрлендірілген дәрілік препараттарға және басқа өнеркәсіп тауарларына өзіндік зерттеу жүргізеді.</w:t>
      </w:r>
    </w:p>
    <w:p w:rsidR="00844277" w:rsidRPr="00844277" w:rsidRDefault="00844277" w:rsidP="00C06013">
      <w:pPr>
        <w:spacing w:line="240" w:lineRule="auto"/>
        <w:ind w:firstLine="567"/>
        <w:jc w:val="both"/>
        <w:rPr>
          <w:rFonts w:ascii="Times New Roman" w:hAnsi="Times New Roman"/>
          <w:color w:val="000000" w:themeColor="text1"/>
          <w:sz w:val="28"/>
          <w:szCs w:val="28"/>
          <w:lang w:val="kk-KZ"/>
        </w:rPr>
      </w:pPr>
      <w:r w:rsidRPr="00844277">
        <w:rPr>
          <w:rFonts w:ascii="Times New Roman" w:hAnsi="Times New Roman"/>
          <w:color w:val="000000" w:themeColor="text1"/>
          <w:sz w:val="28"/>
          <w:szCs w:val="28"/>
          <w:lang w:val="kk-KZ"/>
        </w:rPr>
        <w:t>Қоршаған ортаға және елдегі халықтың денсаулығына жауапты  лауазымды тұлғалар мен мекемелер сынама орындарын қорғау  үшін биоқауіпсіздіктің екі бірдей жауапкершілігі бар екенін назарға алуы қажет. Қоршаған ортаға ГТО кездейсоқ енгізудің нақты қаупі бар, мысалы тозаңмен берілу арқылы.</w:t>
      </w:r>
    </w:p>
    <w:p w:rsidR="00844277" w:rsidRDefault="00844277" w:rsidP="00C06013">
      <w:pPr>
        <w:spacing w:line="240" w:lineRule="auto"/>
        <w:ind w:firstLine="567"/>
        <w:jc w:val="both"/>
        <w:rPr>
          <w:rFonts w:ascii="Times New Roman" w:hAnsi="Times New Roman"/>
          <w:color w:val="000000" w:themeColor="text1"/>
          <w:sz w:val="28"/>
          <w:szCs w:val="28"/>
          <w:lang w:val="kk-KZ"/>
        </w:rPr>
      </w:pPr>
    </w:p>
    <w:p w:rsidR="00850966" w:rsidRPr="00844277" w:rsidRDefault="00850966" w:rsidP="00C06013">
      <w:pPr>
        <w:spacing w:line="240" w:lineRule="auto"/>
        <w:ind w:firstLine="567"/>
        <w:jc w:val="both"/>
        <w:rPr>
          <w:rFonts w:ascii="Times New Roman" w:hAnsi="Times New Roman"/>
          <w:color w:val="000000" w:themeColor="text1"/>
          <w:sz w:val="28"/>
          <w:szCs w:val="28"/>
          <w:lang w:val="kk-KZ"/>
        </w:rPr>
      </w:pPr>
    </w:p>
    <w:p w:rsidR="00844277" w:rsidRPr="00844277" w:rsidRDefault="00844277" w:rsidP="00C06013">
      <w:pPr>
        <w:spacing w:line="240" w:lineRule="auto"/>
        <w:ind w:firstLine="567"/>
        <w:jc w:val="both"/>
        <w:rPr>
          <w:rFonts w:ascii="Times New Roman" w:hAnsi="Times New Roman"/>
          <w:b/>
          <w:color w:val="000000" w:themeColor="text1"/>
          <w:sz w:val="28"/>
          <w:szCs w:val="28"/>
          <w:lang w:val="kk-KZ"/>
        </w:rPr>
      </w:pPr>
      <w:r w:rsidRPr="00844277">
        <w:rPr>
          <w:rFonts w:ascii="Times New Roman" w:hAnsi="Times New Roman"/>
          <w:b/>
          <w:color w:val="000000" w:themeColor="text1"/>
          <w:sz w:val="28"/>
          <w:szCs w:val="28"/>
          <w:lang w:val="kk-KZ"/>
        </w:rPr>
        <w:t>5.8. Болашаққа жоспарлар және қажеттіліктер</w:t>
      </w:r>
    </w:p>
    <w:p w:rsidR="00844277" w:rsidRPr="00844277" w:rsidRDefault="00844277" w:rsidP="00C06013">
      <w:pPr>
        <w:spacing w:line="240" w:lineRule="auto"/>
        <w:ind w:firstLine="567"/>
        <w:jc w:val="both"/>
        <w:rPr>
          <w:rFonts w:ascii="Times New Roman" w:hAnsi="Times New Roman"/>
          <w:b/>
          <w:color w:val="000000" w:themeColor="text1"/>
          <w:sz w:val="28"/>
          <w:szCs w:val="28"/>
          <w:lang w:val="kk-KZ"/>
        </w:rPr>
      </w:pPr>
    </w:p>
    <w:p w:rsidR="00844277" w:rsidRPr="00844277" w:rsidRDefault="00844277" w:rsidP="00C06013">
      <w:pPr>
        <w:spacing w:line="240" w:lineRule="auto"/>
        <w:ind w:firstLine="567"/>
        <w:jc w:val="both"/>
        <w:rPr>
          <w:rFonts w:ascii="Times New Roman" w:hAnsi="Times New Roman"/>
          <w:color w:val="000000" w:themeColor="text1"/>
          <w:sz w:val="28"/>
          <w:szCs w:val="28"/>
          <w:lang w:val="kk-KZ"/>
        </w:rPr>
      </w:pPr>
      <w:r w:rsidRPr="00844277">
        <w:rPr>
          <w:rFonts w:ascii="Times New Roman" w:hAnsi="Times New Roman"/>
          <w:color w:val="000000" w:themeColor="text1"/>
          <w:sz w:val="28"/>
          <w:szCs w:val="28"/>
          <w:lang w:val="kk-KZ"/>
        </w:rPr>
        <w:t>Ғылыми әлеуетті нығайту, соның ішінде тестілеу әдістерін және гендік инженерия саласында тренингтерді дамыту, зертханалардың тиісті материалдық-техникалық жарақтандырылуын дамыту Картахен хаттамасының талаптарына едәуір тиімді сәйкес болуға мүмкіндік береді.</w:t>
      </w:r>
    </w:p>
    <w:p w:rsidR="00844277" w:rsidRPr="00844277" w:rsidRDefault="00844277" w:rsidP="00C06013">
      <w:pPr>
        <w:spacing w:line="240" w:lineRule="auto"/>
        <w:ind w:firstLine="567"/>
        <w:jc w:val="both"/>
        <w:rPr>
          <w:rFonts w:ascii="Times New Roman" w:hAnsi="Times New Roman"/>
          <w:color w:val="000000" w:themeColor="text1"/>
          <w:sz w:val="28"/>
          <w:szCs w:val="28"/>
          <w:lang w:val="kk-KZ"/>
        </w:rPr>
      </w:pPr>
      <w:r w:rsidRPr="00844277">
        <w:rPr>
          <w:rFonts w:ascii="Times New Roman" w:hAnsi="Times New Roman"/>
          <w:color w:val="000000" w:themeColor="text1"/>
          <w:sz w:val="28"/>
          <w:szCs w:val="28"/>
          <w:lang w:val="kk-KZ"/>
        </w:rPr>
        <w:t xml:space="preserve">Тәуекелдерді тиімді бағалау және ТӨО мен ГТО пайдалану туралы негізделген шешімдерді қабылдау үшін кейіннен ақпараттық ресурстарды, соның ішінде  ТӨО тәуекелдерін бағалау әдістері туралы ғылыми деректер,  ГТ-өндірісті (биотехнологияны) алу әдістері туралы барлық деректердің, </w:t>
      </w:r>
      <w:r w:rsidRPr="00844277">
        <w:rPr>
          <w:rFonts w:ascii="Times New Roman" w:hAnsi="Times New Roman"/>
          <w:color w:val="000000" w:themeColor="text1"/>
          <w:sz w:val="28"/>
          <w:szCs w:val="28"/>
          <w:lang w:val="kk-KZ"/>
        </w:rPr>
        <w:lastRenderedPageBreak/>
        <w:t>жалпы техникалық ақпараттың базасын, ТӨО деректерінің тиісті базасын, осы саладағы сарапшыларды құру талап етіледі. Жоғарыда айтылғандай, тәуекелдерді бағалауға мүмкіндік беретін қағидалар даярлану үстінде. Тәуекелдерді бағалау және басқару бойынша кейбір тренингтер тәуекелдерді ғылыми тұрғыдан бағалау үшін жеткілікті біліктілігі бар ғылыми комитеттердің мүшелеріне өткізілді. Сарапшылар санының шектеулі болуы немесе ғылыми салалардан тыс нақты ұлттық сарапшылардың болмауы, сарапшылар тізілімі, тәуекелдерді бағалаумен түрлер тізбесі немесе басқа формальды немесе формальды емес түрдегі халықаралық қолдау Қазақстан үшін едәуір үлкен қызығушылық тудырады.</w:t>
      </w:r>
    </w:p>
    <w:p w:rsidR="00844277" w:rsidRPr="00844277" w:rsidRDefault="00844277" w:rsidP="00C06013">
      <w:pPr>
        <w:numPr>
          <w:ilvl w:val="0"/>
          <w:numId w:val="12"/>
        </w:numPr>
        <w:spacing w:line="240" w:lineRule="auto"/>
        <w:ind w:left="0" w:firstLine="567"/>
        <w:jc w:val="both"/>
        <w:rPr>
          <w:rFonts w:ascii="Times New Roman" w:hAnsi="Times New Roman"/>
          <w:b/>
          <w:color w:val="000000" w:themeColor="text1"/>
          <w:sz w:val="28"/>
          <w:szCs w:val="28"/>
          <w:lang w:val="kk-KZ"/>
        </w:rPr>
      </w:pPr>
      <w:r w:rsidRPr="00844277">
        <w:rPr>
          <w:rFonts w:ascii="Times New Roman" w:hAnsi="Times New Roman"/>
          <w:b/>
          <w:color w:val="000000" w:themeColor="text1"/>
          <w:sz w:val="28"/>
          <w:szCs w:val="28"/>
          <w:lang w:val="kk-KZ"/>
        </w:rPr>
        <w:t>Жұртшылықтың қатысуына арналған тетіктер және ақпараттандыру</w:t>
      </w:r>
    </w:p>
    <w:p w:rsidR="00844277" w:rsidRPr="00844277" w:rsidRDefault="00844277" w:rsidP="00C06013">
      <w:pPr>
        <w:spacing w:line="240" w:lineRule="auto"/>
        <w:ind w:firstLine="567"/>
        <w:jc w:val="both"/>
        <w:rPr>
          <w:rFonts w:ascii="Times New Roman" w:hAnsi="Times New Roman"/>
          <w:color w:val="000000" w:themeColor="text1"/>
          <w:sz w:val="28"/>
          <w:szCs w:val="28"/>
          <w:lang w:val="kk-KZ"/>
        </w:rPr>
      </w:pPr>
      <w:r w:rsidRPr="00844277">
        <w:rPr>
          <w:rFonts w:ascii="Times New Roman" w:hAnsi="Times New Roman"/>
          <w:color w:val="000000" w:themeColor="text1"/>
          <w:sz w:val="28"/>
          <w:szCs w:val="28"/>
          <w:lang w:val="kk-KZ"/>
        </w:rPr>
        <w:t>Жоғарыда баяндалғандай биоқауіпсіздік жүйесінің екі мақсаты бар: біріншіден, заманауи биотехнология өнімдерін пайдаланудың мүмкін болатын жағымсыз салдарынан жоғары деңгейде адам денсаулығын және қоршаған ортаны қорғауды қамтамасыз ету, екіншіден, сенімділік үшін негізді және ғылыми-зерттеу ұйымдары мен өнеркәсіп үшін құқықтық айқындылықты қамтамасыз ету болып табылады.</w:t>
      </w:r>
    </w:p>
    <w:p w:rsidR="00844277" w:rsidRPr="00844277" w:rsidRDefault="00844277" w:rsidP="00C06013">
      <w:pPr>
        <w:spacing w:line="240" w:lineRule="auto"/>
        <w:ind w:firstLine="567"/>
        <w:jc w:val="both"/>
        <w:rPr>
          <w:rFonts w:ascii="Times New Roman" w:hAnsi="Times New Roman"/>
          <w:color w:val="000000" w:themeColor="text1"/>
          <w:sz w:val="28"/>
          <w:szCs w:val="28"/>
          <w:lang w:val="kk-KZ"/>
        </w:rPr>
      </w:pPr>
      <w:r w:rsidRPr="00844277">
        <w:rPr>
          <w:rFonts w:ascii="Times New Roman" w:hAnsi="Times New Roman"/>
          <w:color w:val="000000" w:themeColor="text1"/>
          <w:sz w:val="28"/>
          <w:szCs w:val="28"/>
          <w:lang w:val="kk-KZ"/>
        </w:rPr>
        <w:t>Қазақстанда ҮЕҰ өкілдері, азаматтар, тұтынушылар, бұқаралық ақпарат құралдары, құзыретті органдар, ғалымдар қоршаған ортамен, ГИО пайдалану және енгізумен байланысты мәселелерді кеңінен талқылайды. Әртүрлі пікірлер мен қоғамдық дебаттар заманауи қоғамның алдында тұрған мәселелердің күрделілігін, сондай әртүрлі көзқарастардың мәдени ашықтығын көрсетті. Бұдан басқа, бұдан бұрын, қоршаған орта және ГТО туралы тақырыпты талқылау жұртшылықтың  саясаттың қауіпсіздігі және оны әзірлеу сияқты кең әлеуметтік мәселелер туралы білуімен сәйкес келді. Бұл мемлекеттік саясатты іске асырудағы маңызды аспект барлық қатысушы тараптар үшін, соның ішінде жұртшылық үшін сенім  болуы керек екенін көрсетті. Бұл жұртшылық  шешім қабылдау процесіне қатысқанда ғана мүмкін. Осындай ереженің алғышарттары шешім қабылдау процесінің айқындылығы, сондай-ақ ақпаратқа қолжетімділік болып табылады.</w:t>
      </w:r>
    </w:p>
    <w:p w:rsidR="00844277" w:rsidRPr="00FC34B8" w:rsidRDefault="00844277" w:rsidP="00FC34B8">
      <w:pPr>
        <w:spacing w:line="240" w:lineRule="auto"/>
        <w:ind w:firstLine="567"/>
        <w:jc w:val="both"/>
        <w:rPr>
          <w:rFonts w:ascii="Times New Roman" w:hAnsi="Times New Roman"/>
          <w:color w:val="000000" w:themeColor="text1"/>
          <w:sz w:val="28"/>
          <w:szCs w:val="28"/>
          <w:lang w:val="kk-KZ"/>
        </w:rPr>
      </w:pPr>
      <w:r w:rsidRPr="00FC34B8">
        <w:rPr>
          <w:rFonts w:ascii="Times New Roman" w:hAnsi="Times New Roman"/>
          <w:color w:val="000000" w:themeColor="text1"/>
          <w:sz w:val="28"/>
          <w:szCs w:val="28"/>
          <w:lang w:val="kk-KZ"/>
        </w:rPr>
        <w:t>Бұл қатынаста Қазақстан барлық мүдделі тараптарды белсенді түрде тартуда, мысалы, ҮЕҰ мен мүдделі жұртшылық шешім қабылдау процесіне консультациялар арқылы қатысады. Бұдан басқа 2008 жылы 26 желтоқсанда күшіне енген, мемлекеттік сектордың ақпаратына қолжетімділік туралы заңнамалық реттеу конституциямен берілген ақпарат бостандығын іске асыруға мүмкіндік береді, сондай-ақ жария ақпаратты ұсыну үшін интернетті пайдалануға ықпал етеді.</w:t>
      </w:r>
    </w:p>
    <w:p w:rsidR="00844277" w:rsidRPr="00FC34B8" w:rsidRDefault="00844277" w:rsidP="00FC34B8">
      <w:pPr>
        <w:spacing w:line="240" w:lineRule="auto"/>
        <w:ind w:firstLine="567"/>
        <w:jc w:val="both"/>
        <w:rPr>
          <w:rFonts w:ascii="Times New Roman" w:hAnsi="Times New Roman"/>
          <w:color w:val="000000" w:themeColor="text1"/>
          <w:sz w:val="28"/>
          <w:szCs w:val="28"/>
          <w:lang w:val="kk-KZ"/>
        </w:rPr>
      </w:pPr>
      <w:r w:rsidRPr="00FC34B8">
        <w:rPr>
          <w:rFonts w:ascii="Times New Roman" w:hAnsi="Times New Roman"/>
          <w:color w:val="000000" w:themeColor="text1"/>
          <w:sz w:val="28"/>
          <w:szCs w:val="28"/>
          <w:lang w:val="kk-KZ"/>
        </w:rPr>
        <w:t xml:space="preserve">«Экологиялық ақпаратқа кiру, жұртшылықтың шешiмдер қабылдау процесiне қатысуы және қоршаған ортаға қатысты мәселелер бойынша әдiл сот iсiн жүргiзуге қол жеткiзу туралы» конвенция (Орхус конвенциясы) жария ақпаратты және жұртшылықтың қатысуының көлбеу заңнамасын қамтамасыз етеді. Қазақстан Рио Конвенциясына қосылған барлық конвенцияларды ратификациялады. Конвенция Тараптардың ГТО </w:t>
      </w:r>
      <w:r w:rsidRPr="00FC34B8">
        <w:rPr>
          <w:rFonts w:ascii="Times New Roman" w:hAnsi="Times New Roman"/>
          <w:color w:val="000000" w:themeColor="text1"/>
          <w:sz w:val="28"/>
          <w:szCs w:val="28"/>
          <w:lang w:val="kk-KZ"/>
        </w:rPr>
        <w:lastRenderedPageBreak/>
        <w:t>енгізілмеген 6-бапта аталған қызметтің нақты түрлері бойынша шешім қабылдау процесіне жұртшылықты тартуын талап етеді. Тарап ұлттық заңнамаға сәйкес ГТО-ға да ережелерді қолдана алады. Қазақстан жұмыс тобының мүшесі болып табылады, ол ГТО саласында Конвенцияның қолданылуын одан әрі кеңейтудің заңдық міндетті тәсілдерін әзірлеу мәселесін зерделеу үшін құрылған.</w:t>
      </w:r>
    </w:p>
    <w:p w:rsidR="00844277" w:rsidRPr="00FC34B8" w:rsidRDefault="00844277" w:rsidP="00FC34B8">
      <w:pPr>
        <w:spacing w:line="240" w:lineRule="auto"/>
        <w:ind w:firstLine="567"/>
        <w:jc w:val="both"/>
        <w:rPr>
          <w:rFonts w:ascii="Times New Roman" w:hAnsi="Times New Roman"/>
          <w:color w:val="000000" w:themeColor="text1"/>
          <w:sz w:val="28"/>
          <w:szCs w:val="28"/>
          <w:lang w:val="kk-KZ"/>
        </w:rPr>
      </w:pPr>
      <w:r w:rsidRPr="00FC34B8">
        <w:rPr>
          <w:rFonts w:ascii="Times New Roman" w:hAnsi="Times New Roman"/>
          <w:color w:val="000000" w:themeColor="text1"/>
          <w:sz w:val="28"/>
          <w:szCs w:val="28"/>
          <w:lang w:val="kk-KZ"/>
        </w:rPr>
        <w:t>Атап айтқанда, ГТО басқару жөніндегі заң жұртшылықпен кең консультациялардың қалыптандырылуын ұсынады. Жұртшылықты  ақпараттандыру және жұртшылықтың қатысуы Хаттаманың 23-бабында көрініс тапқан, тараптар жұртшылықты ақпараттандыру және ағартуға, адам денсаулығы үшін тәуекелдерді ескерумен биологиялық әртүрлілікті тұрақты түрде пайдаланумен және оның сақталуымен байланысты өзгертілген тірі организмдерді беру, өңдеу және пайдалану кезінде қауіпсіздікті қамтамасыз етуге қатысуына жәрдемдесуі және ықпал етуі керек.</w:t>
      </w:r>
    </w:p>
    <w:p w:rsidR="00844277" w:rsidRPr="001C1CAC" w:rsidRDefault="00844277" w:rsidP="00FC34B8">
      <w:pPr>
        <w:spacing w:line="240" w:lineRule="auto"/>
        <w:ind w:firstLine="567"/>
        <w:jc w:val="both"/>
        <w:rPr>
          <w:rFonts w:ascii="Times New Roman" w:hAnsi="Times New Roman"/>
          <w:color w:val="000000" w:themeColor="text1"/>
          <w:sz w:val="28"/>
          <w:szCs w:val="28"/>
          <w:lang w:val="kk-KZ"/>
        </w:rPr>
      </w:pPr>
      <w:r w:rsidRPr="00FC34B8">
        <w:rPr>
          <w:rFonts w:ascii="Times New Roman" w:hAnsi="Times New Roman"/>
          <w:color w:val="000000" w:themeColor="text1"/>
          <w:sz w:val="28"/>
          <w:szCs w:val="28"/>
          <w:lang w:val="kk-KZ"/>
        </w:rPr>
        <w:t>Жұртшылықтың</w:t>
      </w:r>
      <w:r w:rsidRPr="001C1CAC">
        <w:rPr>
          <w:rFonts w:ascii="Times New Roman" w:hAnsi="Times New Roman"/>
          <w:color w:val="000000" w:themeColor="text1"/>
          <w:sz w:val="28"/>
          <w:szCs w:val="28"/>
          <w:lang w:val="kk-KZ"/>
        </w:rPr>
        <w:t xml:space="preserve"> ТӨО талқылауға қатысуы және қалыптастыру тетіктері өзіне мыналарды қамтиды:</w:t>
      </w:r>
    </w:p>
    <w:p w:rsidR="00844277" w:rsidRPr="001C1CAC" w:rsidRDefault="00844277" w:rsidP="001C1CAC">
      <w:pPr>
        <w:spacing w:line="240" w:lineRule="auto"/>
        <w:ind w:firstLine="567"/>
        <w:jc w:val="both"/>
        <w:rPr>
          <w:rFonts w:ascii="Times New Roman" w:hAnsi="Times New Roman"/>
          <w:color w:val="000000" w:themeColor="text1"/>
          <w:sz w:val="28"/>
          <w:szCs w:val="28"/>
          <w:lang w:val="kk-KZ"/>
        </w:rPr>
      </w:pPr>
      <w:r w:rsidRPr="001C1CAC">
        <w:rPr>
          <w:rFonts w:ascii="Times New Roman" w:hAnsi="Times New Roman"/>
          <w:color w:val="000000" w:themeColor="text1"/>
          <w:sz w:val="28"/>
          <w:szCs w:val="28"/>
          <w:lang w:val="kk-KZ"/>
        </w:rPr>
        <w:t>Жұртшылықтың ТӨО  туралы ақпаратқа қолжетімділігін қамтамасыз ететін, биоқауіпсіздік  жөніндегі Картахен хаттамасының ережелеріне сәйкес қолданыстағы заңнамаға өзгерістер мен толықтырулар (құқықтық аспектілер) енгізуді дайындау;</w:t>
      </w:r>
    </w:p>
    <w:p w:rsidR="00844277" w:rsidRPr="001C1CAC" w:rsidRDefault="00844277" w:rsidP="001C1CAC">
      <w:pPr>
        <w:spacing w:line="240" w:lineRule="auto"/>
        <w:ind w:firstLine="567"/>
        <w:jc w:val="both"/>
        <w:rPr>
          <w:rFonts w:ascii="Times New Roman" w:hAnsi="Times New Roman"/>
          <w:color w:val="000000" w:themeColor="text1"/>
          <w:sz w:val="28"/>
          <w:szCs w:val="28"/>
          <w:lang w:val="kk-KZ"/>
        </w:rPr>
      </w:pPr>
      <w:r w:rsidRPr="001C1CAC">
        <w:rPr>
          <w:rFonts w:ascii="Times New Roman" w:hAnsi="Times New Roman"/>
          <w:color w:val="000000" w:themeColor="text1"/>
          <w:sz w:val="28"/>
          <w:szCs w:val="28"/>
          <w:lang w:val="kk-KZ"/>
        </w:rPr>
        <w:t>Жұртшылықтың ГТО туралы ақпаратқа қолжетімділігін қамтамасыз ету мақсатында ГТО міндетті таңбалауды енгізу;</w:t>
      </w:r>
    </w:p>
    <w:p w:rsidR="00844277" w:rsidRPr="001C1CAC" w:rsidRDefault="00844277" w:rsidP="001C1CAC">
      <w:pPr>
        <w:spacing w:line="240" w:lineRule="auto"/>
        <w:ind w:firstLine="567"/>
        <w:jc w:val="both"/>
        <w:rPr>
          <w:rFonts w:ascii="Times New Roman" w:hAnsi="Times New Roman"/>
          <w:color w:val="000000" w:themeColor="text1"/>
          <w:sz w:val="28"/>
          <w:szCs w:val="28"/>
          <w:lang w:val="kk-KZ"/>
        </w:rPr>
      </w:pPr>
      <w:r w:rsidRPr="001C1CAC">
        <w:rPr>
          <w:rFonts w:ascii="Times New Roman" w:hAnsi="Times New Roman"/>
          <w:color w:val="000000" w:themeColor="text1"/>
          <w:sz w:val="28"/>
          <w:szCs w:val="28"/>
          <w:lang w:val="kk-KZ"/>
        </w:rPr>
        <w:t>ҮЕҰ мен мемлекеттік органдар арасында биоқауіпсіздік, гендік инженерияны мемлекеттік реттеу құрылымының қалыптастырылуы және қолданылуы мәселелері бойынша алдын ала ынтымақтастық;</w:t>
      </w:r>
    </w:p>
    <w:p w:rsidR="00844277" w:rsidRPr="001C1CAC" w:rsidRDefault="00844277" w:rsidP="001C1CAC">
      <w:pPr>
        <w:spacing w:line="240" w:lineRule="auto"/>
        <w:ind w:firstLine="567"/>
        <w:jc w:val="both"/>
        <w:rPr>
          <w:rFonts w:ascii="Times New Roman" w:hAnsi="Times New Roman"/>
          <w:color w:val="000000" w:themeColor="text1"/>
          <w:sz w:val="28"/>
          <w:szCs w:val="28"/>
          <w:lang w:val="kk-KZ"/>
        </w:rPr>
      </w:pPr>
      <w:r w:rsidRPr="001C1CAC">
        <w:rPr>
          <w:rFonts w:ascii="Times New Roman" w:hAnsi="Times New Roman"/>
          <w:color w:val="000000" w:themeColor="text1"/>
          <w:sz w:val="28"/>
          <w:szCs w:val="28"/>
          <w:lang w:val="kk-KZ"/>
        </w:rPr>
        <w:t>Қоршаған ортаға ТӨО әдейі енгізу шешімдерін қабылдау процесінде  кеңесу даусы құқығымен жұртшылықты тарту мақсатында қоғамдық тыңдауларды үйымдастыру және өткізу;</w:t>
      </w:r>
    </w:p>
    <w:p w:rsidR="00844277" w:rsidRPr="001C1CAC" w:rsidRDefault="00844277" w:rsidP="001C1CAC">
      <w:pPr>
        <w:spacing w:line="240" w:lineRule="auto"/>
        <w:ind w:firstLine="567"/>
        <w:jc w:val="both"/>
        <w:rPr>
          <w:rFonts w:ascii="Times New Roman" w:hAnsi="Times New Roman"/>
          <w:color w:val="000000" w:themeColor="text1"/>
          <w:sz w:val="28"/>
          <w:szCs w:val="28"/>
          <w:lang w:val="kk-KZ"/>
        </w:rPr>
      </w:pPr>
      <w:r w:rsidRPr="001C1CAC">
        <w:rPr>
          <w:rFonts w:ascii="Times New Roman" w:hAnsi="Times New Roman"/>
          <w:color w:val="000000" w:themeColor="text1"/>
          <w:sz w:val="28"/>
          <w:szCs w:val="28"/>
          <w:lang w:val="kk-KZ"/>
        </w:rPr>
        <w:t>Жұртшылықтың биоқауіпсіздік туралы заңдарды, атап айтқанда жұртшылықтың қатысуы және ТӨО туралы ақпаратқа қолжетімділігі жөніндегі заң ережелерін әзірлеуге қатысуы;</w:t>
      </w:r>
    </w:p>
    <w:p w:rsidR="00844277" w:rsidRPr="001C1CAC" w:rsidRDefault="00844277" w:rsidP="001C1CAC">
      <w:pPr>
        <w:spacing w:line="240" w:lineRule="auto"/>
        <w:ind w:firstLine="567"/>
        <w:jc w:val="both"/>
        <w:rPr>
          <w:rFonts w:ascii="Times New Roman" w:hAnsi="Times New Roman"/>
          <w:color w:val="000000" w:themeColor="text1"/>
          <w:sz w:val="28"/>
          <w:szCs w:val="28"/>
          <w:lang w:val="kk-KZ"/>
        </w:rPr>
      </w:pPr>
      <w:r w:rsidRPr="001C1CAC">
        <w:rPr>
          <w:rFonts w:ascii="Times New Roman" w:hAnsi="Times New Roman"/>
          <w:color w:val="000000" w:themeColor="text1"/>
          <w:sz w:val="28"/>
          <w:szCs w:val="28"/>
          <w:lang w:val="kk-KZ"/>
        </w:rPr>
        <w:t>ҮЕҰ-ның халықаралық форумдарда және конференцияларда қатысуы үшін ұлттық ұстанымды қалыптастыру процесіне қатысуы.</w:t>
      </w:r>
    </w:p>
    <w:p w:rsidR="0047329E" w:rsidRPr="0047329E" w:rsidRDefault="0047329E">
      <w:pPr>
        <w:spacing w:line="240" w:lineRule="auto"/>
        <w:rPr>
          <w:rFonts w:ascii="Times New Roman" w:eastAsiaTheme="majorEastAsia" w:hAnsi="Times New Roman"/>
          <w:b/>
          <w:bCs/>
          <w:color w:val="000000" w:themeColor="text1"/>
          <w:sz w:val="28"/>
          <w:szCs w:val="28"/>
          <w:lang w:val="kk-KZ"/>
        </w:rPr>
      </w:pPr>
      <w:r w:rsidRPr="0047329E">
        <w:rPr>
          <w:rFonts w:ascii="Times New Roman" w:hAnsi="Times New Roman"/>
          <w:color w:val="000000" w:themeColor="text1"/>
          <w:lang w:val="kk-KZ"/>
        </w:rPr>
        <w:br w:type="page"/>
      </w:r>
    </w:p>
    <w:p w:rsidR="00844277" w:rsidRPr="00844277" w:rsidRDefault="00844277" w:rsidP="00C06013">
      <w:pPr>
        <w:pStyle w:val="1"/>
        <w:spacing w:before="0" w:line="240" w:lineRule="auto"/>
        <w:ind w:firstLine="567"/>
        <w:jc w:val="both"/>
        <w:textAlignment w:val="baseline"/>
        <w:rPr>
          <w:rFonts w:ascii="Times New Roman" w:hAnsi="Times New Roman" w:cs="Times New Roman"/>
          <w:color w:val="000000" w:themeColor="text1"/>
          <w:lang w:val="kk-KZ"/>
        </w:rPr>
      </w:pPr>
      <w:bookmarkStart w:id="26" w:name="_Toc404882646"/>
      <w:r w:rsidRPr="00844277">
        <w:rPr>
          <w:rFonts w:ascii="Times New Roman" w:hAnsi="Times New Roman" w:cs="Times New Roman"/>
          <w:color w:val="000000" w:themeColor="text1"/>
          <w:lang w:val="kk-KZ"/>
        </w:rPr>
        <w:lastRenderedPageBreak/>
        <w:t>6.1. Ғылыми-зерттеу базаларының ғылыми  әлеуетін арттыру</w:t>
      </w:r>
      <w:bookmarkEnd w:id="26"/>
    </w:p>
    <w:p w:rsidR="00844277" w:rsidRPr="00844277" w:rsidRDefault="00844277" w:rsidP="00C06013">
      <w:pPr>
        <w:pStyle w:val="1"/>
        <w:spacing w:before="0" w:line="240" w:lineRule="auto"/>
        <w:ind w:firstLine="567"/>
        <w:jc w:val="both"/>
        <w:textAlignment w:val="baseline"/>
        <w:rPr>
          <w:rFonts w:ascii="Times New Roman" w:hAnsi="Times New Roman" w:cs="Times New Roman"/>
          <w:color w:val="000000" w:themeColor="text1"/>
          <w:lang w:val="kk-KZ"/>
        </w:rPr>
      </w:pPr>
    </w:p>
    <w:p w:rsidR="00844277" w:rsidRPr="001C1CAC" w:rsidRDefault="00844277" w:rsidP="001C1CAC">
      <w:pPr>
        <w:spacing w:line="240" w:lineRule="auto"/>
        <w:ind w:firstLine="567"/>
        <w:jc w:val="both"/>
        <w:rPr>
          <w:rFonts w:ascii="Times New Roman" w:hAnsi="Times New Roman"/>
          <w:color w:val="000000" w:themeColor="text1"/>
          <w:sz w:val="28"/>
          <w:szCs w:val="28"/>
          <w:lang w:val="kk-KZ"/>
        </w:rPr>
      </w:pPr>
      <w:r w:rsidRPr="001C1CAC">
        <w:rPr>
          <w:rFonts w:ascii="Times New Roman" w:hAnsi="Times New Roman"/>
          <w:color w:val="000000" w:themeColor="text1"/>
          <w:sz w:val="28"/>
          <w:szCs w:val="28"/>
          <w:lang w:val="kk-KZ"/>
        </w:rPr>
        <w:t>Ұлттық биоәртүрлілік орталығы ұлттық және халықаралық жобалармен ынтымақтастықта Молекулярлық биология және биохимия институтының, Қазақ тағамтану академиясының зертханалары және тәуекелдерді бағалауға қатысатын кәсіби мамандар үшін жаңа бағыттар бойынша бірқатар тренингтер өткізеді, ҚР АШМ, ҚР Денсаулық сақтау министрлігі, Энергетика министрлігі және елдің ішкі тұтынуы үшін жауапты басқа ұйымдардың қызметкерлеріне оқу курстарын өткізуді ұйымдастырады.</w:t>
      </w:r>
    </w:p>
    <w:p w:rsidR="00844277" w:rsidRPr="001C1CAC" w:rsidRDefault="00844277" w:rsidP="001C1CAC">
      <w:pPr>
        <w:spacing w:line="240" w:lineRule="auto"/>
        <w:ind w:firstLine="567"/>
        <w:jc w:val="both"/>
        <w:rPr>
          <w:rFonts w:ascii="Times New Roman" w:hAnsi="Times New Roman"/>
          <w:color w:val="000000" w:themeColor="text1"/>
          <w:sz w:val="28"/>
          <w:szCs w:val="28"/>
          <w:lang w:val="kk-KZ"/>
        </w:rPr>
      </w:pPr>
      <w:r w:rsidRPr="001C1CAC">
        <w:rPr>
          <w:rFonts w:ascii="Times New Roman" w:hAnsi="Times New Roman"/>
          <w:color w:val="000000" w:themeColor="text1"/>
          <w:sz w:val="28"/>
          <w:szCs w:val="28"/>
          <w:lang w:val="kk-KZ"/>
        </w:rPr>
        <w:t>Материалдық-техникалық базаны арттыру</w:t>
      </w:r>
    </w:p>
    <w:p w:rsidR="00844277" w:rsidRPr="001C1CAC" w:rsidRDefault="00844277" w:rsidP="001C1CAC">
      <w:pPr>
        <w:spacing w:line="240" w:lineRule="auto"/>
        <w:ind w:firstLine="567"/>
        <w:jc w:val="both"/>
        <w:rPr>
          <w:rFonts w:ascii="Times New Roman" w:hAnsi="Times New Roman"/>
          <w:color w:val="000000" w:themeColor="text1"/>
          <w:sz w:val="28"/>
          <w:szCs w:val="28"/>
          <w:lang w:val="kk-KZ"/>
        </w:rPr>
      </w:pPr>
      <w:r w:rsidRPr="001C1CAC">
        <w:rPr>
          <w:rFonts w:ascii="Times New Roman" w:hAnsi="Times New Roman"/>
          <w:color w:val="000000" w:themeColor="text1"/>
          <w:sz w:val="28"/>
          <w:szCs w:val="28"/>
          <w:lang w:val="kk-KZ"/>
        </w:rPr>
        <w:t xml:space="preserve">ГТО зертханалардың материалдық-техникалық базасын нығайту мақсатында оларды заманауи жабдықпен жарақтандыру қажеттілігі бар. Қазақстанда базасында ТӨО және генетикалық түрлендірілген өнімдерді сараптамадан өткізу жөніндегі тестердің көпшілігі өткізілетін екі зертхана бар. Осы зертханалар: </w:t>
      </w:r>
    </w:p>
    <w:p w:rsidR="00844277" w:rsidRPr="001C1CAC" w:rsidRDefault="00844277" w:rsidP="001C1CAC">
      <w:pPr>
        <w:spacing w:line="240" w:lineRule="auto"/>
        <w:ind w:firstLine="567"/>
        <w:jc w:val="both"/>
        <w:rPr>
          <w:rFonts w:ascii="Times New Roman" w:hAnsi="Times New Roman"/>
          <w:color w:val="000000" w:themeColor="text1"/>
          <w:sz w:val="28"/>
          <w:szCs w:val="28"/>
          <w:lang w:val="kk-KZ"/>
        </w:rPr>
      </w:pPr>
      <w:r w:rsidRPr="001C1CAC">
        <w:rPr>
          <w:rFonts w:ascii="Times New Roman" w:hAnsi="Times New Roman"/>
          <w:color w:val="000000" w:themeColor="text1"/>
          <w:sz w:val="28"/>
          <w:szCs w:val="28"/>
          <w:lang w:val="kk-KZ"/>
        </w:rPr>
        <w:t>а) Қазақ тағамтану академиясының  тағам өнімдерінің сапасын және қауіпсіздігін бақылауға арналған зертхана (генетикалық түрлендірілген  тағам өнімдеріне сараптама)</w:t>
      </w:r>
    </w:p>
    <w:p w:rsidR="00844277" w:rsidRPr="001C1CAC" w:rsidRDefault="00844277" w:rsidP="001C1CAC">
      <w:pPr>
        <w:spacing w:line="240" w:lineRule="auto"/>
        <w:ind w:firstLine="567"/>
        <w:jc w:val="both"/>
        <w:rPr>
          <w:rFonts w:ascii="Times New Roman" w:hAnsi="Times New Roman"/>
          <w:color w:val="000000" w:themeColor="text1"/>
          <w:sz w:val="28"/>
          <w:szCs w:val="28"/>
          <w:lang w:val="kk-KZ"/>
        </w:rPr>
      </w:pPr>
      <w:r w:rsidRPr="001C1CAC">
        <w:rPr>
          <w:rFonts w:ascii="Times New Roman" w:hAnsi="Times New Roman"/>
          <w:color w:val="000000" w:themeColor="text1"/>
          <w:sz w:val="28"/>
          <w:szCs w:val="28"/>
          <w:lang w:val="kk-KZ"/>
        </w:rPr>
        <w:t>б) Молекулярлық биология және биохимия институтының зертханасы (ТӨО тестілеу).</w:t>
      </w:r>
    </w:p>
    <w:p w:rsidR="00844277" w:rsidRPr="001C1CAC" w:rsidRDefault="00844277" w:rsidP="001C1CAC">
      <w:pPr>
        <w:spacing w:line="240" w:lineRule="auto"/>
        <w:ind w:firstLine="567"/>
        <w:jc w:val="both"/>
        <w:rPr>
          <w:rFonts w:ascii="Times New Roman" w:hAnsi="Times New Roman"/>
          <w:color w:val="000000" w:themeColor="text1"/>
          <w:sz w:val="28"/>
          <w:szCs w:val="28"/>
          <w:lang w:val="kk-KZ"/>
        </w:rPr>
      </w:pPr>
      <w:r w:rsidRPr="001C1CAC">
        <w:rPr>
          <w:rFonts w:ascii="Times New Roman" w:hAnsi="Times New Roman"/>
          <w:color w:val="000000" w:themeColor="text1"/>
          <w:sz w:val="28"/>
          <w:szCs w:val="28"/>
          <w:lang w:val="kk-KZ"/>
        </w:rPr>
        <w:t>Техникалық сынақ өткізу жөніндегі инфрақұрылым  тәуекелдерді бағалауды зерттеу үшін қажет.</w:t>
      </w:r>
    </w:p>
    <w:p w:rsidR="00850966" w:rsidRPr="001C1CAC" w:rsidRDefault="00850966" w:rsidP="001C1CAC">
      <w:pPr>
        <w:spacing w:line="240" w:lineRule="auto"/>
        <w:ind w:firstLine="567"/>
        <w:jc w:val="both"/>
        <w:rPr>
          <w:rFonts w:ascii="Times New Roman" w:hAnsi="Times New Roman"/>
          <w:color w:val="000000" w:themeColor="text1"/>
          <w:sz w:val="28"/>
          <w:szCs w:val="28"/>
          <w:lang w:val="kk-KZ"/>
        </w:rPr>
      </w:pPr>
    </w:p>
    <w:p w:rsidR="00850966" w:rsidRPr="001C1CAC" w:rsidRDefault="00850966" w:rsidP="001C1CAC">
      <w:pPr>
        <w:spacing w:line="240" w:lineRule="auto"/>
        <w:ind w:firstLine="567"/>
        <w:jc w:val="both"/>
        <w:rPr>
          <w:rFonts w:ascii="Times New Roman" w:hAnsi="Times New Roman"/>
          <w:color w:val="000000" w:themeColor="text1"/>
          <w:sz w:val="28"/>
          <w:szCs w:val="28"/>
          <w:lang w:val="kk-KZ"/>
        </w:rPr>
      </w:pPr>
    </w:p>
    <w:p w:rsidR="00844277" w:rsidRPr="001C1CAC" w:rsidRDefault="00844277" w:rsidP="001C1CAC">
      <w:pPr>
        <w:spacing w:line="240" w:lineRule="auto"/>
        <w:ind w:firstLine="567"/>
        <w:jc w:val="both"/>
        <w:rPr>
          <w:rFonts w:ascii="Times New Roman" w:hAnsi="Times New Roman"/>
          <w:color w:val="000000" w:themeColor="text1"/>
          <w:sz w:val="28"/>
          <w:szCs w:val="28"/>
          <w:lang w:val="kk-KZ"/>
        </w:rPr>
      </w:pPr>
      <w:r w:rsidRPr="001C1CAC">
        <w:rPr>
          <w:rFonts w:ascii="Times New Roman" w:hAnsi="Times New Roman"/>
          <w:color w:val="000000" w:themeColor="text1"/>
          <w:sz w:val="28"/>
          <w:szCs w:val="28"/>
          <w:lang w:val="kk-KZ"/>
        </w:rPr>
        <w:t>Білімді басқару жүйесі.</w:t>
      </w:r>
    </w:p>
    <w:p w:rsidR="00844277" w:rsidRPr="001C1CAC" w:rsidRDefault="00844277" w:rsidP="001C1CAC">
      <w:pPr>
        <w:spacing w:line="240" w:lineRule="auto"/>
        <w:ind w:firstLine="567"/>
        <w:jc w:val="both"/>
        <w:rPr>
          <w:rFonts w:ascii="Times New Roman" w:hAnsi="Times New Roman"/>
          <w:color w:val="000000" w:themeColor="text1"/>
          <w:sz w:val="28"/>
          <w:szCs w:val="28"/>
          <w:lang w:val="kk-KZ"/>
        </w:rPr>
      </w:pPr>
      <w:r w:rsidRPr="001C1CAC">
        <w:rPr>
          <w:rFonts w:ascii="Times New Roman" w:hAnsi="Times New Roman"/>
          <w:color w:val="000000" w:themeColor="text1"/>
          <w:sz w:val="28"/>
          <w:szCs w:val="28"/>
          <w:lang w:val="kk-KZ"/>
        </w:rPr>
        <w:t xml:space="preserve">Деректерді пайдаланумен ақпаратты өңдеу болып жатқаны туралы білім бар. Ол өзіне  тәжірибені, құндылықтарды идеяларды және контексттік  ақпаратты қамтиды және жаңа танымдарды бағалауға және енгізуге, сондай-ақ жаңа білімді құруға көмектеседі. Соңғы бірнеше жылда көптеген ұйымдар өздерінде білімнің үлкен көлемі бар екенін және пайда әкелуі үшін осы білімді басқаруы керек екенін түсінді. Қоршаған ортаны және су ресурстарын қорғау министрлігі халықаралық жобалармен ынтымақтастықта бірқатар үздік тәжірибені белгіледі және оларды </w:t>
      </w:r>
      <w:hyperlink r:id="rId22" w:history="1">
        <w:r w:rsidRPr="0047329E">
          <w:rPr>
            <w:sz w:val="28"/>
            <w:szCs w:val="28"/>
            <w:lang w:val="kk-KZ"/>
          </w:rPr>
          <w:t>www.wocat.net</w:t>
        </w:r>
      </w:hyperlink>
      <w:r w:rsidRPr="001C1CAC">
        <w:rPr>
          <w:rFonts w:ascii="Times New Roman" w:hAnsi="Times New Roman"/>
          <w:color w:val="000000" w:themeColor="text1"/>
          <w:sz w:val="28"/>
          <w:szCs w:val="28"/>
          <w:lang w:val="kk-KZ"/>
        </w:rPr>
        <w:t xml:space="preserve"> қоса алғанда ұлттық және өңірлік веб-порталдарда қолжетімді етті. Осы жүйені барлық елдерде, сондай-ақ Қауіпсіздік жөніндегі Картахен хаттамасының тараптары да қолданады. Осы тетіктің мақсаты құжаттармен бұдан әрі жұмыс жасау үшін халықаралық деректер қорына және тәжірибеге қолжетімділікті  және ақпарат іздеуді қамтамасыз етуінде.</w:t>
      </w:r>
    </w:p>
    <w:p w:rsidR="00844277" w:rsidRPr="00844277" w:rsidRDefault="00844277" w:rsidP="00C06013">
      <w:pPr>
        <w:pStyle w:val="1"/>
        <w:spacing w:before="0" w:line="240" w:lineRule="auto"/>
        <w:ind w:firstLine="567"/>
        <w:jc w:val="both"/>
        <w:textAlignment w:val="baseline"/>
        <w:rPr>
          <w:rFonts w:ascii="Times New Roman" w:hAnsi="Times New Roman" w:cs="Times New Roman"/>
          <w:color w:val="000000" w:themeColor="text1"/>
          <w:lang w:val="kk-KZ"/>
        </w:rPr>
      </w:pPr>
      <w:bookmarkStart w:id="27" w:name="_Toc404882647"/>
      <w:r w:rsidRPr="00844277">
        <w:rPr>
          <w:rFonts w:ascii="Times New Roman" w:hAnsi="Times New Roman" w:cs="Times New Roman"/>
          <w:color w:val="000000" w:themeColor="text1"/>
          <w:lang w:val="kk-KZ"/>
        </w:rPr>
        <w:t>6.2. Қазақстанның ДСҰ кіру тұрғысынан алғанда ГТО саудасын реттеу жөніндегі шаралар туралы</w:t>
      </w:r>
      <w:bookmarkEnd w:id="27"/>
    </w:p>
    <w:p w:rsidR="00844277" w:rsidRPr="00844277" w:rsidRDefault="00844277" w:rsidP="00C06013">
      <w:pPr>
        <w:pStyle w:val="1"/>
        <w:spacing w:before="0" w:line="240" w:lineRule="auto"/>
        <w:ind w:firstLine="567"/>
        <w:jc w:val="both"/>
        <w:textAlignment w:val="baseline"/>
        <w:rPr>
          <w:rFonts w:ascii="Times New Roman" w:hAnsi="Times New Roman" w:cs="Times New Roman"/>
          <w:color w:val="000000" w:themeColor="text1"/>
          <w:lang w:val="kk-KZ"/>
        </w:rPr>
      </w:pPr>
    </w:p>
    <w:p w:rsidR="00844277" w:rsidRPr="0047329E" w:rsidRDefault="00844277" w:rsidP="0047329E">
      <w:pPr>
        <w:spacing w:line="240" w:lineRule="auto"/>
        <w:ind w:firstLine="567"/>
        <w:jc w:val="both"/>
        <w:rPr>
          <w:rFonts w:ascii="Times New Roman" w:hAnsi="Times New Roman"/>
          <w:color w:val="000000" w:themeColor="text1"/>
          <w:sz w:val="28"/>
          <w:szCs w:val="28"/>
          <w:lang w:val="kk-KZ"/>
        </w:rPr>
      </w:pPr>
      <w:r w:rsidRPr="0047329E">
        <w:rPr>
          <w:rFonts w:ascii="Times New Roman" w:hAnsi="Times New Roman"/>
          <w:color w:val="000000" w:themeColor="text1"/>
          <w:sz w:val="28"/>
          <w:szCs w:val="28"/>
          <w:lang w:val="kk-KZ"/>
        </w:rPr>
        <w:t>Қазақстанның ДСҰ-ға кіру мәселесінде  ДСҰ мүшелерінің тарабынан қолдау бар болса да, елдің сыртқы саудасы және нарықтарға қолжетімділігі режиміне қатысты бірқатар сұрақтар бойынша күрделі мәселелер бар.</w:t>
      </w:r>
    </w:p>
    <w:p w:rsidR="00844277" w:rsidRPr="0047329E" w:rsidRDefault="00844277" w:rsidP="0047329E">
      <w:pPr>
        <w:spacing w:line="240" w:lineRule="auto"/>
        <w:ind w:firstLine="567"/>
        <w:jc w:val="both"/>
        <w:rPr>
          <w:rFonts w:ascii="Times New Roman" w:hAnsi="Times New Roman"/>
          <w:color w:val="000000" w:themeColor="text1"/>
          <w:sz w:val="28"/>
          <w:szCs w:val="28"/>
          <w:lang w:val="kk-KZ"/>
        </w:rPr>
      </w:pPr>
      <w:r w:rsidRPr="0047329E">
        <w:rPr>
          <w:rFonts w:ascii="Times New Roman" w:hAnsi="Times New Roman"/>
          <w:color w:val="000000" w:themeColor="text1"/>
          <w:sz w:val="28"/>
          <w:szCs w:val="28"/>
          <w:lang w:val="kk-KZ"/>
        </w:rPr>
        <w:lastRenderedPageBreak/>
        <w:t>Тарифтерді реттеу, санитарияны және фитосанитарияны реттеу тәжірибесі мен қағидалары, ГТО нарықта оргналастыруды реттеу шаралары, саудамен байланысты ДСҰ талаптарына сәйкес келмейтін соның ішінде мемлекеттік  кәсіпорындарға инвестициялық шаралар туралы мәселелер шешімін тапқан жоқ. Бірқатар техникалық мәселелер түсініксіз болып қалуда.</w:t>
      </w:r>
    </w:p>
    <w:p w:rsidR="00844277" w:rsidRPr="0047329E" w:rsidRDefault="00844277" w:rsidP="0047329E">
      <w:pPr>
        <w:spacing w:line="240" w:lineRule="auto"/>
        <w:ind w:firstLine="567"/>
        <w:jc w:val="both"/>
        <w:rPr>
          <w:rFonts w:ascii="Times New Roman" w:hAnsi="Times New Roman"/>
          <w:color w:val="000000" w:themeColor="text1"/>
          <w:sz w:val="28"/>
          <w:szCs w:val="28"/>
          <w:lang w:val="kk-KZ"/>
        </w:rPr>
      </w:pPr>
      <w:r w:rsidRPr="0047329E">
        <w:rPr>
          <w:rFonts w:ascii="Times New Roman" w:hAnsi="Times New Roman"/>
          <w:color w:val="000000" w:themeColor="text1"/>
          <w:sz w:val="28"/>
          <w:szCs w:val="28"/>
          <w:lang w:val="kk-KZ"/>
        </w:rPr>
        <w:t>Тарифтерді реттеу нарыққа қолжетімділік жөніндегі екіжақты келісімдердің ережелері арасындағы айырмашылықтарды шешуді қамтиды, Қазақстан және ДСҰ мүшелері арасындағы олар бойынша келіссөздер Ресейдің Беларусия, Ресей және Қазақстан кеден одағының  міндеттемелері бойынша және жалпы сыртқы тариф кестесі бойынша жүргізілді. ДСҰ мүшелері ұсынылған әдіснамаға жағымды қарамады. Бұл Қазақстанның ДСҰ-ға кіруі жөніндегі келіссөздерді аяқтауға негізгі кедергі болып табылады.</w:t>
      </w:r>
    </w:p>
    <w:p w:rsidR="00844277" w:rsidRPr="0047329E" w:rsidRDefault="00844277" w:rsidP="0047329E">
      <w:pPr>
        <w:spacing w:line="240" w:lineRule="auto"/>
        <w:ind w:firstLine="567"/>
        <w:jc w:val="both"/>
        <w:rPr>
          <w:rFonts w:ascii="Times New Roman" w:hAnsi="Times New Roman"/>
          <w:color w:val="000000" w:themeColor="text1"/>
          <w:sz w:val="28"/>
          <w:szCs w:val="28"/>
          <w:lang w:val="kk-KZ"/>
        </w:rPr>
      </w:pPr>
      <w:r w:rsidRPr="0047329E">
        <w:rPr>
          <w:rFonts w:ascii="Times New Roman" w:hAnsi="Times New Roman"/>
          <w:color w:val="000000" w:themeColor="text1"/>
          <w:sz w:val="28"/>
          <w:szCs w:val="28"/>
          <w:lang w:val="kk-KZ"/>
        </w:rPr>
        <w:t>Шешу қажет бірқатар мәселелер мемлекеттік кәсіпорындарға, тарифтік квоталар көлеміне және әкімшілендіруге, экспорттық баждарға, ҚҚС бойынша кемсітушілік преференциялар, техникалық регламенттер, сондай-ақ  саудамен байланысты инвестициялық шараларға қатысты.</w:t>
      </w:r>
    </w:p>
    <w:p w:rsidR="00844277" w:rsidRPr="0047329E" w:rsidRDefault="00844277" w:rsidP="0047329E">
      <w:pPr>
        <w:spacing w:line="240" w:lineRule="auto"/>
        <w:ind w:firstLine="567"/>
        <w:jc w:val="both"/>
        <w:rPr>
          <w:rFonts w:ascii="Times New Roman" w:hAnsi="Times New Roman"/>
          <w:color w:val="000000" w:themeColor="text1"/>
          <w:sz w:val="28"/>
          <w:szCs w:val="28"/>
          <w:lang w:val="kk-KZ"/>
        </w:rPr>
      </w:pPr>
      <w:r w:rsidRPr="0047329E">
        <w:rPr>
          <w:rFonts w:ascii="Times New Roman" w:hAnsi="Times New Roman"/>
          <w:color w:val="000000" w:themeColor="text1"/>
          <w:sz w:val="28"/>
          <w:szCs w:val="28"/>
          <w:lang w:val="kk-KZ"/>
        </w:rPr>
        <w:t>ДСҰ Хатшылығының басшылық жасауымен ауыл шаруашылығы мәселелері бойынша көпжақты кездесуді жағымды сәт деп атауға болады. Кіру жөнідегі жалпы пакет шеңберінде расталуы керек, ауыл шаруашылығы бойыншы өзінің қайта қаралған ұсынысында Қазақстан қосылу кезінде нөлдік деңгейдегі экспорттық субсидияларды белгілеуге және сауданы нашарлататын қолдау деңгейін төмендету жағына қарай қайта қарауға ұмтылады.</w:t>
      </w:r>
    </w:p>
    <w:p w:rsidR="00844277" w:rsidRPr="0047329E" w:rsidRDefault="00844277" w:rsidP="0047329E">
      <w:pPr>
        <w:spacing w:line="240" w:lineRule="auto"/>
        <w:ind w:firstLine="567"/>
        <w:jc w:val="both"/>
        <w:rPr>
          <w:rFonts w:ascii="Times New Roman" w:hAnsi="Times New Roman"/>
          <w:color w:val="000000" w:themeColor="text1"/>
          <w:sz w:val="28"/>
          <w:szCs w:val="28"/>
          <w:lang w:val="kk-KZ"/>
        </w:rPr>
      </w:pPr>
      <w:r w:rsidRPr="0047329E">
        <w:rPr>
          <w:rFonts w:ascii="Times New Roman" w:hAnsi="Times New Roman"/>
          <w:color w:val="000000" w:themeColor="text1"/>
          <w:sz w:val="28"/>
          <w:szCs w:val="28"/>
          <w:lang w:val="kk-KZ"/>
        </w:rPr>
        <w:t>Қазақстанның экономикалық интеграция жөніндегі министрі Жанар Айтжанова Министрлердің тоғызыншы конференциясына дейін елдің  ДСҰ кіруді аяқтауға адалдығын растады және келіссөздерді белсендендіруге уәде берді.</w:t>
      </w:r>
    </w:p>
    <w:p w:rsidR="00844277" w:rsidRPr="0047329E" w:rsidRDefault="00844277" w:rsidP="0047329E">
      <w:pPr>
        <w:spacing w:line="240" w:lineRule="auto"/>
        <w:ind w:firstLine="567"/>
        <w:jc w:val="both"/>
        <w:rPr>
          <w:rFonts w:ascii="Times New Roman" w:hAnsi="Times New Roman"/>
          <w:color w:val="000000" w:themeColor="text1"/>
          <w:sz w:val="28"/>
          <w:szCs w:val="28"/>
          <w:lang w:val="kk-KZ"/>
        </w:rPr>
      </w:pPr>
      <w:r w:rsidRPr="0047329E">
        <w:rPr>
          <w:rFonts w:ascii="Times New Roman" w:hAnsi="Times New Roman"/>
          <w:color w:val="000000" w:themeColor="text1"/>
          <w:sz w:val="28"/>
          <w:szCs w:val="28"/>
          <w:lang w:val="kk-KZ"/>
        </w:rPr>
        <w:t>ДСҰ-ға мүшелікке рұқсат алу үшін ел Дүниежүзілік сауда ұйымымен ГТО қатысты келесі келісімдерді қабылдауы керек:</w:t>
      </w:r>
    </w:p>
    <w:p w:rsidR="00844277" w:rsidRPr="0047329E" w:rsidRDefault="00844277" w:rsidP="0047329E">
      <w:pPr>
        <w:spacing w:line="240" w:lineRule="auto"/>
        <w:ind w:firstLine="567"/>
        <w:jc w:val="both"/>
        <w:rPr>
          <w:rFonts w:ascii="Times New Roman" w:hAnsi="Times New Roman"/>
          <w:color w:val="000000" w:themeColor="text1"/>
          <w:sz w:val="28"/>
          <w:szCs w:val="28"/>
          <w:lang w:val="kk-KZ"/>
        </w:rPr>
      </w:pPr>
      <w:r w:rsidRPr="0047329E">
        <w:rPr>
          <w:rFonts w:ascii="Times New Roman" w:hAnsi="Times New Roman"/>
          <w:color w:val="000000" w:themeColor="text1"/>
          <w:sz w:val="28"/>
          <w:szCs w:val="28"/>
          <w:lang w:val="kk-KZ"/>
        </w:rPr>
        <w:t>Санитариялық және фитосанитариялық шараларды қолдану жөніндегі келісім</w:t>
      </w:r>
    </w:p>
    <w:p w:rsidR="00844277" w:rsidRPr="0047329E" w:rsidRDefault="00844277" w:rsidP="0047329E">
      <w:pPr>
        <w:spacing w:line="240" w:lineRule="auto"/>
        <w:ind w:firstLine="567"/>
        <w:jc w:val="both"/>
        <w:rPr>
          <w:rFonts w:ascii="Times New Roman" w:hAnsi="Times New Roman"/>
          <w:color w:val="000000" w:themeColor="text1"/>
          <w:sz w:val="28"/>
          <w:szCs w:val="28"/>
          <w:lang w:val="kk-KZ"/>
        </w:rPr>
      </w:pPr>
      <w:r w:rsidRPr="0047329E">
        <w:rPr>
          <w:rFonts w:ascii="Times New Roman" w:hAnsi="Times New Roman"/>
          <w:color w:val="000000" w:themeColor="text1"/>
          <w:sz w:val="28"/>
          <w:szCs w:val="28"/>
          <w:lang w:val="kk-KZ"/>
        </w:rPr>
        <w:t>Саудадағы техникалық кедергілер жөніндегі келісім</w:t>
      </w:r>
    </w:p>
    <w:p w:rsidR="00844277" w:rsidRPr="0047329E" w:rsidRDefault="00844277" w:rsidP="0047329E">
      <w:pPr>
        <w:spacing w:line="240" w:lineRule="auto"/>
        <w:ind w:firstLine="567"/>
        <w:jc w:val="both"/>
        <w:rPr>
          <w:rFonts w:ascii="Times New Roman" w:hAnsi="Times New Roman"/>
          <w:color w:val="000000" w:themeColor="text1"/>
          <w:sz w:val="28"/>
          <w:szCs w:val="28"/>
          <w:lang w:val="kk-KZ"/>
        </w:rPr>
      </w:pPr>
      <w:r w:rsidRPr="0047329E">
        <w:rPr>
          <w:rFonts w:ascii="Times New Roman" w:hAnsi="Times New Roman"/>
          <w:color w:val="000000" w:themeColor="text1"/>
          <w:sz w:val="28"/>
          <w:szCs w:val="28"/>
          <w:lang w:val="kk-KZ"/>
        </w:rPr>
        <w:t>Ауыл шаруашылығы жөніндегі келісім</w:t>
      </w:r>
    </w:p>
    <w:p w:rsidR="00F60B15" w:rsidRPr="00F60B15" w:rsidRDefault="00844277" w:rsidP="00F60B15">
      <w:pPr>
        <w:spacing w:line="240" w:lineRule="auto"/>
        <w:ind w:firstLine="567"/>
        <w:jc w:val="both"/>
        <w:rPr>
          <w:rFonts w:ascii="Times New Roman" w:hAnsi="Times New Roman"/>
          <w:color w:val="000000" w:themeColor="text1"/>
          <w:sz w:val="28"/>
          <w:szCs w:val="28"/>
          <w:lang w:val="kk-KZ"/>
        </w:rPr>
      </w:pPr>
      <w:r w:rsidRPr="0047329E">
        <w:rPr>
          <w:rFonts w:ascii="Times New Roman" w:hAnsi="Times New Roman"/>
          <w:color w:val="000000" w:themeColor="text1"/>
          <w:sz w:val="28"/>
          <w:szCs w:val="28"/>
          <w:lang w:val="kk-KZ"/>
        </w:rPr>
        <w:t>Зияткерлік меншік құқықтардың сауд</w:t>
      </w:r>
      <w:r w:rsidR="00F60B15">
        <w:rPr>
          <w:rFonts w:ascii="Times New Roman" w:hAnsi="Times New Roman"/>
          <w:color w:val="000000" w:themeColor="text1"/>
          <w:sz w:val="28"/>
          <w:szCs w:val="28"/>
          <w:lang w:val="kk-KZ"/>
        </w:rPr>
        <w:t>а аспектілері жөніндегі келісім</w:t>
      </w:r>
    </w:p>
    <w:p w:rsidR="00F60B15" w:rsidRPr="003B4C9F" w:rsidRDefault="00F60B15" w:rsidP="00F60B15">
      <w:pPr>
        <w:spacing w:line="240" w:lineRule="auto"/>
        <w:ind w:firstLine="567"/>
        <w:jc w:val="both"/>
        <w:rPr>
          <w:rFonts w:ascii="Times New Roman" w:hAnsi="Times New Roman"/>
          <w:color w:val="000000" w:themeColor="text1"/>
          <w:sz w:val="28"/>
          <w:szCs w:val="28"/>
          <w:lang w:val="kk-KZ"/>
        </w:rPr>
      </w:pPr>
    </w:p>
    <w:p w:rsidR="00844277" w:rsidRPr="00F60B15" w:rsidRDefault="00844277" w:rsidP="00F60B15">
      <w:pPr>
        <w:spacing w:line="240" w:lineRule="auto"/>
        <w:ind w:firstLine="567"/>
        <w:jc w:val="both"/>
        <w:rPr>
          <w:rFonts w:ascii="Times New Roman" w:hAnsi="Times New Roman"/>
          <w:color w:val="000000" w:themeColor="text1"/>
          <w:sz w:val="28"/>
          <w:szCs w:val="28"/>
          <w:lang w:val="kk-KZ"/>
        </w:rPr>
      </w:pPr>
      <w:r w:rsidRPr="00F60B15">
        <w:rPr>
          <w:rFonts w:ascii="Times New Roman" w:hAnsi="Times New Roman"/>
          <w:color w:val="000000" w:themeColor="text1"/>
          <w:sz w:val="28"/>
          <w:szCs w:val="28"/>
          <w:lang w:val="kk-KZ"/>
        </w:rPr>
        <w:t>Консультация және жұртшылықты ақпараттандыру – қоршаған ортаға ГТО әдейі енгізу және шектеулі қолдану</w:t>
      </w:r>
    </w:p>
    <w:p w:rsidR="00844277" w:rsidRPr="0047329E" w:rsidRDefault="00844277" w:rsidP="0047329E">
      <w:pPr>
        <w:spacing w:line="240" w:lineRule="auto"/>
        <w:ind w:firstLine="567"/>
        <w:jc w:val="both"/>
        <w:rPr>
          <w:rFonts w:ascii="Times New Roman" w:hAnsi="Times New Roman"/>
          <w:color w:val="000000" w:themeColor="text1"/>
          <w:sz w:val="28"/>
          <w:szCs w:val="28"/>
          <w:lang w:val="kk-KZ"/>
        </w:rPr>
      </w:pPr>
      <w:r w:rsidRPr="0047329E">
        <w:rPr>
          <w:rFonts w:ascii="Times New Roman" w:hAnsi="Times New Roman"/>
          <w:color w:val="000000" w:themeColor="text1"/>
          <w:sz w:val="28"/>
          <w:szCs w:val="28"/>
          <w:lang w:val="kk-KZ"/>
        </w:rPr>
        <w:t xml:space="preserve">3 және 4 класты шектеулі пайдалануға, сондай-ақ қоршаған ортаға ГТО әдейі босатуға рұқсат беру процесінде  Министрлік жұртшылыққа  комиссияның, сондай-ақ қоғамдық тыңдаулардың пікірін ескере отырып, тәуекелді бағалауды танысу үшін ұсынады.  Танысу  және көпшілік тыңдалымы өткізілетін орны және уақыты, пікірлері мен ұсыныстарды беру </w:t>
      </w:r>
      <w:r w:rsidRPr="0047329E">
        <w:rPr>
          <w:rFonts w:ascii="Times New Roman" w:hAnsi="Times New Roman"/>
          <w:color w:val="000000" w:themeColor="text1"/>
          <w:sz w:val="28"/>
          <w:szCs w:val="28"/>
          <w:lang w:val="kk-KZ"/>
        </w:rPr>
        <w:lastRenderedPageBreak/>
        <w:t>тәртібі әдетте бұқаралық ақпарат құралдарында жарияланады. Танысу және пікірлер мен ескертулерді ұсыну мерзімі анықталады. Министрлік сондай-ақ жұртшылықтан түскен рұқсат беру туралы шешімді уәждеу бөлігіндегі ескертулері мен пікірлеріне өзінің көзқарасын білдіреді.</w:t>
      </w:r>
    </w:p>
    <w:p w:rsidR="00850966" w:rsidRPr="0047329E" w:rsidRDefault="00850966" w:rsidP="0047329E">
      <w:pPr>
        <w:spacing w:line="240" w:lineRule="auto"/>
        <w:ind w:firstLine="567"/>
        <w:jc w:val="both"/>
        <w:rPr>
          <w:rFonts w:ascii="Times New Roman" w:hAnsi="Times New Roman"/>
          <w:color w:val="000000" w:themeColor="text1"/>
          <w:sz w:val="28"/>
          <w:szCs w:val="28"/>
          <w:lang w:val="kk-KZ"/>
        </w:rPr>
      </w:pPr>
    </w:p>
    <w:p w:rsidR="00844277" w:rsidRPr="0047329E" w:rsidRDefault="00844277" w:rsidP="0047329E">
      <w:pPr>
        <w:spacing w:line="240" w:lineRule="auto"/>
        <w:ind w:firstLine="567"/>
        <w:jc w:val="both"/>
        <w:rPr>
          <w:rFonts w:ascii="Times New Roman" w:hAnsi="Times New Roman"/>
          <w:color w:val="000000" w:themeColor="text1"/>
          <w:sz w:val="28"/>
          <w:szCs w:val="28"/>
          <w:lang w:val="kk-KZ"/>
        </w:rPr>
      </w:pPr>
      <w:r w:rsidRPr="0047329E">
        <w:rPr>
          <w:rFonts w:ascii="Times New Roman" w:hAnsi="Times New Roman"/>
          <w:color w:val="000000" w:themeColor="text1"/>
          <w:sz w:val="28"/>
          <w:szCs w:val="28"/>
          <w:lang w:val="kk-KZ"/>
        </w:rPr>
        <w:t>Жаңа ақпарат</w:t>
      </w:r>
    </w:p>
    <w:p w:rsidR="00844277" w:rsidRPr="0047329E" w:rsidRDefault="00844277" w:rsidP="0047329E">
      <w:pPr>
        <w:spacing w:line="240" w:lineRule="auto"/>
        <w:ind w:firstLine="567"/>
        <w:jc w:val="both"/>
        <w:rPr>
          <w:rFonts w:ascii="Times New Roman" w:hAnsi="Times New Roman"/>
          <w:color w:val="000000" w:themeColor="text1"/>
          <w:sz w:val="28"/>
          <w:szCs w:val="28"/>
          <w:lang w:val="kk-KZ"/>
        </w:rPr>
      </w:pPr>
      <w:r w:rsidRPr="0047329E">
        <w:rPr>
          <w:rFonts w:ascii="Times New Roman" w:hAnsi="Times New Roman"/>
          <w:color w:val="000000" w:themeColor="text1"/>
          <w:sz w:val="28"/>
          <w:szCs w:val="28"/>
          <w:lang w:val="kk-KZ"/>
        </w:rPr>
        <w:t>Шектеулі қолданған жағдайда тәуекелдің немесе жіктелімнің деңгейін өзгертуі мүмкін жаңа ақпарат пайда болған жағдайда, жаңа хабарлама немесе сұрау ұсынылуы керек. Жаңа хабарламаны талқылауға да жұртшылық қатысады.</w:t>
      </w:r>
    </w:p>
    <w:p w:rsidR="00844277" w:rsidRPr="0047329E" w:rsidRDefault="00844277" w:rsidP="0047329E">
      <w:pPr>
        <w:spacing w:line="240" w:lineRule="auto"/>
        <w:ind w:firstLine="567"/>
        <w:jc w:val="both"/>
        <w:rPr>
          <w:rFonts w:ascii="Times New Roman" w:hAnsi="Times New Roman"/>
          <w:color w:val="000000" w:themeColor="text1"/>
          <w:sz w:val="28"/>
          <w:szCs w:val="28"/>
          <w:lang w:val="kk-KZ"/>
        </w:rPr>
      </w:pPr>
      <w:r w:rsidRPr="0047329E">
        <w:rPr>
          <w:rFonts w:ascii="Times New Roman" w:hAnsi="Times New Roman"/>
          <w:color w:val="000000" w:themeColor="text1"/>
          <w:sz w:val="28"/>
          <w:szCs w:val="28"/>
          <w:lang w:val="kk-KZ"/>
        </w:rPr>
        <w:t>Әдейі енгізудің жаңа ақпараты пайда болған жағдайда министрлік жұртшылыққа рұқсат бергеннен кейін пайда болған негізгі деректер мен өзгерістер және олармен байланысты шешімдер туралы хабарлайды.</w:t>
      </w:r>
    </w:p>
    <w:p w:rsidR="00850966" w:rsidRPr="0047329E" w:rsidRDefault="00850966" w:rsidP="0047329E">
      <w:pPr>
        <w:spacing w:line="240" w:lineRule="auto"/>
        <w:ind w:firstLine="567"/>
        <w:jc w:val="both"/>
        <w:rPr>
          <w:rFonts w:ascii="Times New Roman" w:hAnsi="Times New Roman"/>
          <w:color w:val="000000" w:themeColor="text1"/>
          <w:sz w:val="28"/>
          <w:szCs w:val="28"/>
          <w:lang w:val="kk-KZ"/>
        </w:rPr>
      </w:pPr>
    </w:p>
    <w:p w:rsidR="00844277" w:rsidRPr="0047329E" w:rsidRDefault="00844277" w:rsidP="0047329E">
      <w:pPr>
        <w:spacing w:line="240" w:lineRule="auto"/>
        <w:ind w:firstLine="567"/>
        <w:jc w:val="both"/>
        <w:rPr>
          <w:rFonts w:ascii="Times New Roman" w:hAnsi="Times New Roman"/>
          <w:color w:val="000000" w:themeColor="text1"/>
          <w:sz w:val="28"/>
          <w:szCs w:val="28"/>
          <w:lang w:val="kk-KZ"/>
        </w:rPr>
      </w:pPr>
      <w:r w:rsidRPr="0047329E">
        <w:rPr>
          <w:rFonts w:ascii="Times New Roman" w:hAnsi="Times New Roman"/>
          <w:color w:val="000000" w:themeColor="text1"/>
          <w:sz w:val="28"/>
          <w:szCs w:val="28"/>
          <w:lang w:val="kk-KZ"/>
        </w:rPr>
        <w:t>Төтенше жағдайдағы іс-қимыл жоспары</w:t>
      </w:r>
    </w:p>
    <w:p w:rsidR="00844277" w:rsidRPr="0047329E" w:rsidRDefault="00844277" w:rsidP="0047329E">
      <w:pPr>
        <w:spacing w:line="240" w:lineRule="auto"/>
        <w:ind w:firstLine="567"/>
        <w:jc w:val="both"/>
        <w:rPr>
          <w:rFonts w:ascii="Times New Roman" w:hAnsi="Times New Roman"/>
          <w:color w:val="000000" w:themeColor="text1"/>
          <w:sz w:val="28"/>
          <w:szCs w:val="28"/>
          <w:lang w:val="kk-KZ"/>
        </w:rPr>
      </w:pPr>
      <w:r w:rsidRPr="0047329E">
        <w:rPr>
          <w:rFonts w:ascii="Times New Roman" w:hAnsi="Times New Roman"/>
          <w:color w:val="000000" w:themeColor="text1"/>
          <w:sz w:val="28"/>
          <w:szCs w:val="28"/>
          <w:lang w:val="kk-KZ"/>
        </w:rPr>
        <w:t>Шектеулі пайдалану немесе әдейі енгізу жөніндегі жұмыстар басталғанға дейін хабарлаушы апат болған жағдайда іс-қимыл жоспарының болуын қамтамасыз етеді, онда іс-қимыл тәртібі және апат болғанда немесе қоршаған ортаға ГТО әдейі енгізу жағдайында құзыретті органдарға, қызметтерге және халыққа  ақпаратты ұсыну көлемі болады.</w:t>
      </w:r>
    </w:p>
    <w:p w:rsidR="00850966" w:rsidRPr="0047329E" w:rsidRDefault="00850966" w:rsidP="0047329E">
      <w:pPr>
        <w:spacing w:line="240" w:lineRule="auto"/>
        <w:ind w:firstLine="567"/>
        <w:jc w:val="both"/>
        <w:rPr>
          <w:rFonts w:ascii="Times New Roman" w:hAnsi="Times New Roman"/>
          <w:color w:val="000000" w:themeColor="text1"/>
          <w:sz w:val="28"/>
          <w:szCs w:val="28"/>
          <w:lang w:val="kk-KZ"/>
        </w:rPr>
      </w:pPr>
    </w:p>
    <w:p w:rsidR="00844277" w:rsidRPr="0047329E" w:rsidRDefault="00844277" w:rsidP="0047329E">
      <w:pPr>
        <w:spacing w:line="240" w:lineRule="auto"/>
        <w:ind w:firstLine="567"/>
        <w:jc w:val="both"/>
        <w:rPr>
          <w:rFonts w:ascii="Times New Roman" w:hAnsi="Times New Roman"/>
          <w:color w:val="000000" w:themeColor="text1"/>
          <w:sz w:val="28"/>
          <w:szCs w:val="28"/>
          <w:lang w:val="kk-KZ"/>
        </w:rPr>
      </w:pPr>
      <w:r w:rsidRPr="0047329E">
        <w:rPr>
          <w:rFonts w:ascii="Times New Roman" w:hAnsi="Times New Roman"/>
          <w:color w:val="000000" w:themeColor="text1"/>
          <w:sz w:val="28"/>
          <w:szCs w:val="28"/>
          <w:lang w:val="kk-KZ"/>
        </w:rPr>
        <w:t xml:space="preserve">Өсімдік </w:t>
      </w:r>
    </w:p>
    <w:p w:rsidR="00844277" w:rsidRPr="0047329E" w:rsidRDefault="00844277" w:rsidP="0047329E">
      <w:pPr>
        <w:spacing w:line="240" w:lineRule="auto"/>
        <w:ind w:firstLine="567"/>
        <w:jc w:val="both"/>
        <w:rPr>
          <w:rFonts w:ascii="Times New Roman" w:hAnsi="Times New Roman"/>
          <w:color w:val="000000" w:themeColor="text1"/>
          <w:sz w:val="28"/>
          <w:szCs w:val="28"/>
          <w:lang w:val="kk-KZ"/>
        </w:rPr>
      </w:pPr>
      <w:r w:rsidRPr="0047329E">
        <w:rPr>
          <w:rFonts w:ascii="Times New Roman" w:hAnsi="Times New Roman"/>
          <w:color w:val="000000" w:themeColor="text1"/>
          <w:sz w:val="28"/>
          <w:szCs w:val="28"/>
          <w:lang w:val="kk-KZ"/>
        </w:rPr>
        <w:t>Министрлік төтенше жағдай немесе әдейі енгізу және қабылданған шаралар мен олардың тиімділігі туралы есеп дайындайды, оларды Үкімет қабылдайды және тез арада жұртшылықты ақпараттандыру үшін жариялайды.</w:t>
      </w:r>
    </w:p>
    <w:p w:rsidR="00850966" w:rsidRDefault="00850966" w:rsidP="00F60B15">
      <w:pPr>
        <w:spacing w:line="240" w:lineRule="auto"/>
        <w:ind w:firstLine="567"/>
        <w:jc w:val="both"/>
        <w:rPr>
          <w:rFonts w:ascii="Times New Roman" w:hAnsi="Times New Roman"/>
          <w:color w:val="000000" w:themeColor="text1"/>
          <w:lang w:val="kk-KZ"/>
        </w:rPr>
      </w:pPr>
    </w:p>
    <w:p w:rsidR="00844277" w:rsidRPr="00F60B15" w:rsidRDefault="00844277" w:rsidP="00F60B15">
      <w:pPr>
        <w:spacing w:line="240" w:lineRule="auto"/>
        <w:ind w:firstLine="567"/>
        <w:jc w:val="both"/>
        <w:rPr>
          <w:rFonts w:ascii="Times New Roman" w:hAnsi="Times New Roman"/>
          <w:color w:val="000000" w:themeColor="text1"/>
          <w:sz w:val="28"/>
          <w:szCs w:val="28"/>
          <w:lang w:val="kk-KZ"/>
        </w:rPr>
      </w:pPr>
      <w:r w:rsidRPr="00F60B15">
        <w:rPr>
          <w:rFonts w:ascii="Times New Roman" w:hAnsi="Times New Roman"/>
          <w:color w:val="000000" w:themeColor="text1"/>
          <w:sz w:val="28"/>
          <w:szCs w:val="28"/>
          <w:lang w:val="kk-KZ"/>
        </w:rPr>
        <w:t>Консультация және жұртшылыққа арналған ақпарат. Тауарды нарықта орналастыру</w:t>
      </w:r>
    </w:p>
    <w:p w:rsidR="00844277" w:rsidRPr="0047329E" w:rsidRDefault="00844277" w:rsidP="0047329E">
      <w:pPr>
        <w:spacing w:line="240" w:lineRule="auto"/>
        <w:ind w:firstLine="567"/>
        <w:jc w:val="both"/>
        <w:rPr>
          <w:rFonts w:ascii="Times New Roman" w:hAnsi="Times New Roman"/>
          <w:color w:val="000000" w:themeColor="text1"/>
          <w:sz w:val="28"/>
          <w:szCs w:val="28"/>
          <w:lang w:val="kk-KZ"/>
        </w:rPr>
      </w:pPr>
      <w:r w:rsidRPr="0047329E">
        <w:rPr>
          <w:rFonts w:ascii="Times New Roman" w:hAnsi="Times New Roman"/>
          <w:color w:val="000000" w:themeColor="text1"/>
          <w:sz w:val="28"/>
          <w:szCs w:val="28"/>
          <w:lang w:val="kk-KZ"/>
        </w:rPr>
        <w:t>Өнім нарықта орналастыру үшін лайықты екені тәуекелді бағалау туралы баяндамадан белгілі болғанда, Министрлік өнімді нарықта орналастыруға рұқсат беру немесе кеңейту тәртібінде жұртшылықтың хабарламаның нәтижесімен, ГТО-ны нарыққа шығару жөніндегі комиссияның пікірімен және бағалау туралы баяндамамен танысуына кепілдік береді. Танысу  және көпшілік тыңдалымы өткізілетін орны және уақыты, пікірлері мен ұсыныстарды беру тәртібі әдетте бұқаралық ақпарат құралдарында жарияланады. Министрлік оқылуы және  пікірлері мен ұсыныстарды беруді қамтамасыз ететін мерзім ГТО реттеу туралы заңнамамен анықталады. Министрлік сондай-ақ жұртшылықтан түскен рұқсат беру туралы шешімді уәждеу бөлігіндегі ескертулері мен пікірлеріне өзінің көзқарасын білдіреді.</w:t>
      </w:r>
    </w:p>
    <w:p w:rsidR="00850966" w:rsidRPr="0047329E" w:rsidRDefault="00850966" w:rsidP="0047329E">
      <w:pPr>
        <w:spacing w:line="240" w:lineRule="auto"/>
        <w:ind w:firstLine="567"/>
        <w:jc w:val="both"/>
        <w:rPr>
          <w:rFonts w:ascii="Times New Roman" w:hAnsi="Times New Roman"/>
          <w:color w:val="000000" w:themeColor="text1"/>
          <w:sz w:val="28"/>
          <w:szCs w:val="28"/>
          <w:lang w:val="kk-KZ"/>
        </w:rPr>
      </w:pPr>
    </w:p>
    <w:p w:rsidR="00844277" w:rsidRPr="0047329E" w:rsidRDefault="00844277" w:rsidP="0047329E">
      <w:pPr>
        <w:spacing w:line="240" w:lineRule="auto"/>
        <w:ind w:firstLine="567"/>
        <w:jc w:val="both"/>
        <w:rPr>
          <w:rFonts w:ascii="Times New Roman" w:hAnsi="Times New Roman"/>
          <w:color w:val="000000" w:themeColor="text1"/>
          <w:sz w:val="28"/>
          <w:szCs w:val="28"/>
          <w:lang w:val="kk-KZ"/>
        </w:rPr>
      </w:pPr>
      <w:r w:rsidRPr="0047329E">
        <w:rPr>
          <w:rFonts w:ascii="Times New Roman" w:hAnsi="Times New Roman"/>
          <w:color w:val="000000" w:themeColor="text1"/>
          <w:sz w:val="28"/>
          <w:szCs w:val="28"/>
          <w:lang w:val="kk-KZ"/>
        </w:rPr>
        <w:t>Жұртшылықты ақпараттандыру</w:t>
      </w:r>
    </w:p>
    <w:p w:rsidR="00844277" w:rsidRPr="0047329E" w:rsidRDefault="00844277" w:rsidP="0047329E">
      <w:pPr>
        <w:spacing w:line="240" w:lineRule="auto"/>
        <w:ind w:firstLine="567"/>
        <w:jc w:val="both"/>
        <w:rPr>
          <w:rFonts w:ascii="Times New Roman" w:hAnsi="Times New Roman"/>
          <w:color w:val="000000" w:themeColor="text1"/>
          <w:sz w:val="28"/>
          <w:szCs w:val="28"/>
          <w:lang w:val="kk-KZ"/>
        </w:rPr>
      </w:pPr>
      <w:r w:rsidRPr="0047329E">
        <w:rPr>
          <w:rFonts w:ascii="Times New Roman" w:hAnsi="Times New Roman"/>
          <w:color w:val="000000" w:themeColor="text1"/>
          <w:sz w:val="28"/>
          <w:szCs w:val="28"/>
          <w:lang w:val="kk-KZ"/>
        </w:rPr>
        <w:t xml:space="preserve">Министрлік тұтынушыларды қорғауға жауапты тұлға арқылы өнімді нарыққа орналастыруға немесе оны пайдалануды кеңейтуге рұқсат беруге </w:t>
      </w:r>
      <w:r w:rsidRPr="0047329E">
        <w:rPr>
          <w:rFonts w:ascii="Times New Roman" w:hAnsi="Times New Roman"/>
          <w:color w:val="000000" w:themeColor="text1"/>
          <w:sz w:val="28"/>
          <w:szCs w:val="28"/>
          <w:lang w:val="kk-KZ"/>
        </w:rPr>
        <w:lastRenderedPageBreak/>
        <w:t>немесе оны орналастырудан немесе пайдалануды кеңейтуден бас тарту туралы ақпараттандыруы керек. Рұқсат беру немесе оны пайдалануды кеңейту туралы ақпаратқа өнім қандай ГТО немесе олардың қосындыларынан тұратыны, сондай-ақ өнім қандай мақсатқа арналғаны көрсетіледі.</w:t>
      </w:r>
    </w:p>
    <w:p w:rsidR="00850966" w:rsidRPr="0047329E" w:rsidRDefault="00850966" w:rsidP="0047329E">
      <w:pPr>
        <w:spacing w:line="240" w:lineRule="auto"/>
        <w:ind w:firstLine="567"/>
        <w:jc w:val="both"/>
        <w:rPr>
          <w:rFonts w:ascii="Times New Roman" w:hAnsi="Times New Roman"/>
          <w:color w:val="000000" w:themeColor="text1"/>
          <w:sz w:val="28"/>
          <w:szCs w:val="28"/>
          <w:lang w:val="kk-KZ"/>
        </w:rPr>
      </w:pPr>
    </w:p>
    <w:p w:rsidR="00844277" w:rsidRPr="0047329E" w:rsidRDefault="00844277" w:rsidP="0047329E">
      <w:pPr>
        <w:spacing w:line="240" w:lineRule="auto"/>
        <w:ind w:firstLine="567"/>
        <w:jc w:val="both"/>
        <w:rPr>
          <w:rFonts w:ascii="Times New Roman" w:hAnsi="Times New Roman"/>
          <w:color w:val="000000" w:themeColor="text1"/>
          <w:sz w:val="28"/>
          <w:szCs w:val="28"/>
          <w:lang w:val="kk-KZ"/>
        </w:rPr>
      </w:pPr>
      <w:r w:rsidRPr="0047329E">
        <w:rPr>
          <w:rFonts w:ascii="Times New Roman" w:hAnsi="Times New Roman"/>
          <w:color w:val="000000" w:themeColor="text1"/>
          <w:sz w:val="28"/>
          <w:szCs w:val="28"/>
          <w:lang w:val="kk-KZ"/>
        </w:rPr>
        <w:t xml:space="preserve"> Жаңа ақпарат</w:t>
      </w:r>
    </w:p>
    <w:p w:rsidR="00844277" w:rsidRPr="0047329E" w:rsidRDefault="00844277" w:rsidP="0047329E">
      <w:pPr>
        <w:spacing w:line="240" w:lineRule="auto"/>
        <w:ind w:firstLine="567"/>
        <w:jc w:val="both"/>
        <w:rPr>
          <w:rFonts w:ascii="Times New Roman" w:hAnsi="Times New Roman"/>
          <w:color w:val="000000" w:themeColor="text1"/>
          <w:sz w:val="28"/>
          <w:szCs w:val="28"/>
          <w:lang w:val="kk-KZ"/>
        </w:rPr>
      </w:pPr>
      <w:r w:rsidRPr="0047329E">
        <w:rPr>
          <w:rFonts w:ascii="Times New Roman" w:hAnsi="Times New Roman"/>
          <w:color w:val="000000" w:themeColor="text1"/>
          <w:sz w:val="28"/>
          <w:szCs w:val="28"/>
          <w:lang w:val="kk-KZ"/>
        </w:rPr>
        <w:t>Осы өнім тудыруы мүмкін қауіп-қатер туралы жаңа ақпарат болған жағдайда жұртшылықты тартумен рұқсат беру немесе оның  күшін жою рәсімі қолданылады.</w:t>
      </w:r>
    </w:p>
    <w:p w:rsidR="00850966" w:rsidRPr="0047329E" w:rsidRDefault="00850966" w:rsidP="0047329E">
      <w:pPr>
        <w:spacing w:line="240" w:lineRule="auto"/>
        <w:ind w:firstLine="567"/>
        <w:jc w:val="both"/>
        <w:rPr>
          <w:rFonts w:ascii="Times New Roman" w:hAnsi="Times New Roman"/>
          <w:color w:val="000000" w:themeColor="text1"/>
          <w:sz w:val="28"/>
          <w:szCs w:val="28"/>
          <w:lang w:val="kk-KZ"/>
        </w:rPr>
      </w:pPr>
    </w:p>
    <w:p w:rsidR="00844277" w:rsidRPr="0047329E" w:rsidRDefault="00844277" w:rsidP="0047329E">
      <w:pPr>
        <w:spacing w:line="240" w:lineRule="auto"/>
        <w:ind w:firstLine="567"/>
        <w:jc w:val="both"/>
        <w:rPr>
          <w:rFonts w:ascii="Times New Roman" w:hAnsi="Times New Roman"/>
          <w:color w:val="000000" w:themeColor="text1"/>
          <w:sz w:val="28"/>
          <w:szCs w:val="28"/>
          <w:lang w:val="kk-KZ"/>
        </w:rPr>
      </w:pPr>
      <w:r w:rsidRPr="0047329E">
        <w:rPr>
          <w:rFonts w:ascii="Times New Roman" w:hAnsi="Times New Roman"/>
          <w:color w:val="000000" w:themeColor="text1"/>
          <w:sz w:val="28"/>
          <w:szCs w:val="28"/>
          <w:lang w:val="kk-KZ"/>
        </w:rPr>
        <w:t>Мониторинг</w:t>
      </w:r>
    </w:p>
    <w:p w:rsidR="00844277" w:rsidRPr="0047329E" w:rsidRDefault="00844277" w:rsidP="0047329E">
      <w:pPr>
        <w:spacing w:line="240" w:lineRule="auto"/>
        <w:ind w:firstLine="567"/>
        <w:jc w:val="both"/>
        <w:rPr>
          <w:rFonts w:ascii="Times New Roman" w:hAnsi="Times New Roman"/>
          <w:color w:val="000000" w:themeColor="text1"/>
          <w:sz w:val="28"/>
          <w:szCs w:val="28"/>
          <w:lang w:val="kk-KZ"/>
        </w:rPr>
      </w:pPr>
      <w:r w:rsidRPr="0047329E">
        <w:rPr>
          <w:rFonts w:ascii="Times New Roman" w:hAnsi="Times New Roman"/>
          <w:color w:val="000000" w:themeColor="text1"/>
          <w:sz w:val="28"/>
          <w:szCs w:val="28"/>
          <w:lang w:val="kk-KZ"/>
        </w:rPr>
        <w:t>Тауарды нарыққа орналастырған хабарлаушы өнімнің және оны пайдаланудың қоршаған ортаға немесе адамның денсаулығына әсері мониторингінің іске асырылуын қамтамасыз етеді, бағдарламаға сәйкес Министрлікке мониторингтің нәтижелерін тұрақты түрде баяндайды. Мониторингтің нәтижелері туралы баяндамадан алынған деректер қоршаған ортаны қорғау жөніндегі қағидаларға сәйкес ашық қолжетімділікпен қолжетімді болады.</w:t>
      </w:r>
    </w:p>
    <w:p w:rsidR="00850966" w:rsidRPr="0047329E" w:rsidRDefault="00850966" w:rsidP="0047329E">
      <w:pPr>
        <w:spacing w:line="240" w:lineRule="auto"/>
        <w:ind w:firstLine="567"/>
        <w:jc w:val="both"/>
        <w:rPr>
          <w:rFonts w:ascii="Times New Roman" w:hAnsi="Times New Roman"/>
          <w:color w:val="000000" w:themeColor="text1"/>
          <w:sz w:val="28"/>
          <w:szCs w:val="28"/>
          <w:lang w:val="kk-KZ"/>
        </w:rPr>
      </w:pPr>
    </w:p>
    <w:p w:rsidR="00844277" w:rsidRPr="0047329E" w:rsidRDefault="00844277" w:rsidP="0047329E">
      <w:pPr>
        <w:spacing w:line="240" w:lineRule="auto"/>
        <w:ind w:firstLine="567"/>
        <w:jc w:val="both"/>
        <w:rPr>
          <w:rFonts w:ascii="Times New Roman" w:hAnsi="Times New Roman"/>
          <w:color w:val="000000" w:themeColor="text1"/>
          <w:sz w:val="28"/>
          <w:szCs w:val="28"/>
          <w:lang w:val="kk-KZ"/>
        </w:rPr>
      </w:pPr>
      <w:r w:rsidRPr="0047329E">
        <w:rPr>
          <w:rFonts w:ascii="Times New Roman" w:hAnsi="Times New Roman"/>
          <w:color w:val="000000" w:themeColor="text1"/>
          <w:sz w:val="28"/>
          <w:szCs w:val="28"/>
          <w:lang w:val="kk-KZ"/>
        </w:rPr>
        <w:t>Өнімдерді және ГТО таңбалау</w:t>
      </w:r>
    </w:p>
    <w:p w:rsidR="00844277" w:rsidRPr="0047329E" w:rsidRDefault="00844277" w:rsidP="0047329E">
      <w:pPr>
        <w:spacing w:line="240" w:lineRule="auto"/>
        <w:ind w:firstLine="567"/>
        <w:jc w:val="both"/>
        <w:rPr>
          <w:rFonts w:ascii="Times New Roman" w:hAnsi="Times New Roman"/>
          <w:color w:val="000000" w:themeColor="text1"/>
          <w:sz w:val="28"/>
          <w:szCs w:val="28"/>
          <w:lang w:val="kk-KZ"/>
        </w:rPr>
      </w:pPr>
      <w:r w:rsidRPr="0047329E">
        <w:rPr>
          <w:rFonts w:ascii="Times New Roman" w:hAnsi="Times New Roman"/>
          <w:color w:val="000000" w:themeColor="text1"/>
          <w:sz w:val="28"/>
          <w:szCs w:val="28"/>
          <w:lang w:val="kk-KZ"/>
        </w:rPr>
        <w:t>Хабарлаушы нарықта құрамында ГТО бар немесе ГТО-дан тұратын туралы ақпараты бар немесе деректерінде декларация бар өнімді ғана орналастыра алады. Қаптамадағы  немесе декларациядағы таңбалауда көрнекі орында «Бұл өнімнің құрамында генетикалық түрлендірілген өнім бар» деген сөздер болуы тиіс.</w:t>
      </w:r>
    </w:p>
    <w:p w:rsidR="00844277" w:rsidRPr="0047329E" w:rsidRDefault="00844277" w:rsidP="0047329E">
      <w:pPr>
        <w:spacing w:line="240" w:lineRule="auto"/>
        <w:ind w:firstLine="567"/>
        <w:jc w:val="both"/>
        <w:rPr>
          <w:rFonts w:ascii="Times New Roman" w:hAnsi="Times New Roman"/>
          <w:color w:val="000000" w:themeColor="text1"/>
          <w:sz w:val="28"/>
          <w:szCs w:val="28"/>
          <w:lang w:val="kk-KZ"/>
        </w:rPr>
      </w:pPr>
      <w:r w:rsidRPr="0047329E">
        <w:rPr>
          <w:rFonts w:ascii="Times New Roman" w:hAnsi="Times New Roman"/>
          <w:color w:val="000000" w:themeColor="text1"/>
          <w:sz w:val="28"/>
          <w:szCs w:val="28"/>
          <w:lang w:val="kk-KZ"/>
        </w:rPr>
        <w:t>Шектеулі пайдалану немесе  қоршаған ортаға әдейі енгізу үшін пайдалануға үшінші тұлғаларға қолжетімді ГТО да, тіпті оларды нарықта орналастыруға болмайды деп мойындалған тәсілмен қолдану үшін ұсынылса да белгіленуі тиіс.</w:t>
      </w:r>
    </w:p>
    <w:p w:rsidR="00850966" w:rsidRPr="0047329E" w:rsidRDefault="00850966" w:rsidP="0047329E">
      <w:pPr>
        <w:spacing w:line="240" w:lineRule="auto"/>
        <w:ind w:firstLine="567"/>
        <w:jc w:val="both"/>
        <w:rPr>
          <w:rFonts w:ascii="Times New Roman" w:hAnsi="Times New Roman"/>
          <w:color w:val="000000" w:themeColor="text1"/>
          <w:sz w:val="28"/>
          <w:szCs w:val="28"/>
          <w:lang w:val="kk-KZ"/>
        </w:rPr>
      </w:pPr>
    </w:p>
    <w:p w:rsidR="00844277" w:rsidRPr="0047329E" w:rsidRDefault="00844277" w:rsidP="0047329E">
      <w:pPr>
        <w:spacing w:line="240" w:lineRule="auto"/>
        <w:ind w:firstLine="567"/>
        <w:jc w:val="both"/>
        <w:rPr>
          <w:rFonts w:ascii="Times New Roman" w:hAnsi="Times New Roman"/>
          <w:color w:val="000000" w:themeColor="text1"/>
          <w:sz w:val="28"/>
          <w:szCs w:val="28"/>
          <w:lang w:val="kk-KZ"/>
        </w:rPr>
      </w:pPr>
      <w:r w:rsidRPr="0047329E">
        <w:rPr>
          <w:rFonts w:ascii="Times New Roman" w:hAnsi="Times New Roman"/>
          <w:color w:val="000000" w:themeColor="text1"/>
          <w:sz w:val="28"/>
          <w:szCs w:val="28"/>
          <w:lang w:val="kk-KZ"/>
        </w:rPr>
        <w:t>ГТО тізілімі</w:t>
      </w:r>
    </w:p>
    <w:p w:rsidR="00844277" w:rsidRPr="0047329E" w:rsidRDefault="00844277" w:rsidP="0047329E">
      <w:pPr>
        <w:spacing w:line="240" w:lineRule="auto"/>
        <w:ind w:firstLine="567"/>
        <w:jc w:val="both"/>
        <w:rPr>
          <w:rFonts w:ascii="Times New Roman" w:hAnsi="Times New Roman"/>
          <w:color w:val="000000" w:themeColor="text1"/>
          <w:sz w:val="28"/>
          <w:szCs w:val="28"/>
          <w:lang w:val="kk-KZ"/>
        </w:rPr>
      </w:pPr>
      <w:r w:rsidRPr="0047329E">
        <w:rPr>
          <w:rFonts w:ascii="Times New Roman" w:hAnsi="Times New Roman"/>
          <w:color w:val="000000" w:themeColor="text1"/>
          <w:sz w:val="28"/>
          <w:szCs w:val="28"/>
          <w:lang w:val="kk-KZ"/>
        </w:rPr>
        <w:t>Әкімшілік рәсімдер кезінде берілген құжаттар тізілімнің бөлігі болып табылады. ГТО тізілімі ГТО-ны орналастыру, шектеулі пайдалану, қоршаған ортаға әдейі енгізу және өнімді нарықта орналастыру жазбаларынан тұрады. Бұның алдындағы тармақта көрсетілген жазбалар мыналар туралы ақпаратты қамтиды:</w:t>
      </w:r>
    </w:p>
    <w:p w:rsidR="00844277" w:rsidRPr="0052783A" w:rsidRDefault="00844277" w:rsidP="0052783A">
      <w:pPr>
        <w:spacing w:line="240" w:lineRule="auto"/>
        <w:ind w:firstLine="567"/>
        <w:jc w:val="both"/>
        <w:rPr>
          <w:rFonts w:ascii="Times New Roman" w:hAnsi="Times New Roman"/>
          <w:color w:val="000000" w:themeColor="text1"/>
          <w:sz w:val="28"/>
          <w:szCs w:val="28"/>
          <w:lang w:val="kk-KZ"/>
        </w:rPr>
      </w:pPr>
      <w:r w:rsidRPr="0052783A">
        <w:rPr>
          <w:rFonts w:ascii="Times New Roman" w:hAnsi="Times New Roman"/>
          <w:color w:val="000000" w:themeColor="text1"/>
          <w:sz w:val="28"/>
          <w:szCs w:val="28"/>
          <w:lang w:val="kk-KZ"/>
        </w:rPr>
        <w:t>Мыналар үшін хабарлаушының фирмалық атауы және мекенжайы:</w:t>
      </w:r>
    </w:p>
    <w:p w:rsidR="00844277" w:rsidRPr="0052783A" w:rsidRDefault="00844277" w:rsidP="0052783A">
      <w:pPr>
        <w:spacing w:line="240" w:lineRule="auto"/>
        <w:ind w:firstLine="567"/>
        <w:jc w:val="both"/>
        <w:rPr>
          <w:rFonts w:ascii="Times New Roman" w:hAnsi="Times New Roman"/>
          <w:color w:val="000000" w:themeColor="text1"/>
          <w:sz w:val="28"/>
          <w:szCs w:val="28"/>
          <w:lang w:val="kk-KZ"/>
        </w:rPr>
      </w:pPr>
      <w:r w:rsidRPr="0052783A">
        <w:rPr>
          <w:rFonts w:ascii="Times New Roman" w:hAnsi="Times New Roman"/>
          <w:color w:val="000000" w:themeColor="text1"/>
          <w:sz w:val="28"/>
          <w:szCs w:val="28"/>
          <w:lang w:val="kk-KZ"/>
        </w:rPr>
        <w:t xml:space="preserve">шектеулі пайдалануға;  </w:t>
      </w:r>
    </w:p>
    <w:p w:rsidR="00844277" w:rsidRPr="0052783A" w:rsidRDefault="00844277" w:rsidP="0052783A">
      <w:pPr>
        <w:spacing w:line="240" w:lineRule="auto"/>
        <w:ind w:firstLine="567"/>
        <w:jc w:val="both"/>
        <w:rPr>
          <w:rFonts w:ascii="Times New Roman" w:hAnsi="Times New Roman"/>
          <w:color w:val="000000" w:themeColor="text1"/>
          <w:sz w:val="28"/>
          <w:szCs w:val="28"/>
          <w:lang w:val="kk-KZ"/>
        </w:rPr>
      </w:pPr>
      <w:r w:rsidRPr="0052783A">
        <w:rPr>
          <w:rFonts w:ascii="Times New Roman" w:hAnsi="Times New Roman"/>
          <w:color w:val="000000" w:themeColor="text1"/>
          <w:sz w:val="28"/>
          <w:szCs w:val="28"/>
          <w:lang w:val="kk-KZ"/>
        </w:rPr>
        <w:t>ГТО-ны қоршаған ортаға әдейі енгізу, немесе</w:t>
      </w:r>
    </w:p>
    <w:p w:rsidR="00844277" w:rsidRPr="0052783A" w:rsidRDefault="00844277" w:rsidP="0052783A">
      <w:pPr>
        <w:spacing w:line="240" w:lineRule="auto"/>
        <w:ind w:firstLine="567"/>
        <w:jc w:val="both"/>
        <w:rPr>
          <w:rFonts w:ascii="Times New Roman" w:hAnsi="Times New Roman"/>
          <w:color w:val="000000" w:themeColor="text1"/>
          <w:sz w:val="28"/>
          <w:szCs w:val="28"/>
          <w:lang w:val="kk-KZ"/>
        </w:rPr>
      </w:pPr>
      <w:r w:rsidRPr="0052783A">
        <w:rPr>
          <w:rFonts w:ascii="Times New Roman" w:hAnsi="Times New Roman"/>
          <w:color w:val="000000" w:themeColor="text1"/>
          <w:sz w:val="28"/>
          <w:szCs w:val="28"/>
          <w:lang w:val="kk-KZ"/>
        </w:rPr>
        <w:t>тауарды нарықта орналастыру;</w:t>
      </w:r>
    </w:p>
    <w:p w:rsidR="00844277" w:rsidRPr="0052783A" w:rsidRDefault="00844277" w:rsidP="0052783A">
      <w:pPr>
        <w:spacing w:line="240" w:lineRule="auto"/>
        <w:ind w:firstLine="567"/>
        <w:jc w:val="both"/>
        <w:rPr>
          <w:rFonts w:ascii="Times New Roman" w:hAnsi="Times New Roman"/>
          <w:color w:val="000000" w:themeColor="text1"/>
          <w:sz w:val="28"/>
          <w:szCs w:val="28"/>
          <w:lang w:val="kk-KZ"/>
        </w:rPr>
      </w:pPr>
      <w:r w:rsidRPr="0052783A">
        <w:rPr>
          <w:rFonts w:ascii="Times New Roman" w:hAnsi="Times New Roman"/>
          <w:color w:val="000000" w:themeColor="text1"/>
          <w:sz w:val="28"/>
          <w:szCs w:val="28"/>
          <w:lang w:val="kk-KZ"/>
        </w:rPr>
        <w:t>қызмет үйжайларының мекенжайлары және сипаттамалары;</w:t>
      </w:r>
    </w:p>
    <w:p w:rsidR="00844277" w:rsidRPr="0052783A" w:rsidRDefault="00844277" w:rsidP="0052783A">
      <w:pPr>
        <w:spacing w:line="240" w:lineRule="auto"/>
        <w:ind w:firstLine="567"/>
        <w:jc w:val="both"/>
        <w:rPr>
          <w:rFonts w:ascii="Times New Roman" w:hAnsi="Times New Roman"/>
          <w:color w:val="000000" w:themeColor="text1"/>
          <w:sz w:val="28"/>
          <w:szCs w:val="28"/>
          <w:lang w:val="kk-KZ"/>
        </w:rPr>
      </w:pPr>
      <w:r w:rsidRPr="0052783A">
        <w:rPr>
          <w:rFonts w:ascii="Times New Roman" w:hAnsi="Times New Roman"/>
          <w:color w:val="000000" w:themeColor="text1"/>
          <w:sz w:val="28"/>
          <w:szCs w:val="28"/>
          <w:lang w:val="kk-KZ"/>
        </w:rPr>
        <w:t>шектеулі қолдану және оның жіктелімі;</w:t>
      </w:r>
    </w:p>
    <w:p w:rsidR="00844277" w:rsidRPr="0052783A" w:rsidRDefault="00844277" w:rsidP="0052783A">
      <w:pPr>
        <w:spacing w:line="240" w:lineRule="auto"/>
        <w:ind w:firstLine="567"/>
        <w:jc w:val="both"/>
        <w:rPr>
          <w:rFonts w:ascii="Times New Roman" w:hAnsi="Times New Roman"/>
          <w:color w:val="000000" w:themeColor="text1"/>
          <w:sz w:val="28"/>
          <w:szCs w:val="28"/>
          <w:lang w:val="kk-KZ"/>
        </w:rPr>
      </w:pPr>
      <w:r w:rsidRPr="0052783A">
        <w:rPr>
          <w:rFonts w:ascii="Times New Roman" w:hAnsi="Times New Roman"/>
          <w:color w:val="000000" w:themeColor="text1"/>
          <w:sz w:val="28"/>
          <w:szCs w:val="28"/>
          <w:lang w:val="kk-KZ"/>
        </w:rPr>
        <w:lastRenderedPageBreak/>
        <w:t>ГТО-ны қоршаған ортаға әдейі енгізу, соның ішінде енгізудің орнын нақты сипаттау;</w:t>
      </w:r>
    </w:p>
    <w:p w:rsidR="00C06013" w:rsidRPr="0052783A" w:rsidRDefault="00844277" w:rsidP="0052783A">
      <w:pPr>
        <w:spacing w:line="240" w:lineRule="auto"/>
        <w:ind w:firstLine="567"/>
        <w:jc w:val="both"/>
        <w:rPr>
          <w:rFonts w:ascii="Times New Roman" w:hAnsi="Times New Roman"/>
          <w:color w:val="000000" w:themeColor="text1"/>
          <w:sz w:val="28"/>
          <w:szCs w:val="28"/>
          <w:lang w:val="kk-KZ"/>
        </w:rPr>
      </w:pPr>
      <w:r w:rsidRPr="0052783A">
        <w:rPr>
          <w:rFonts w:ascii="Times New Roman" w:hAnsi="Times New Roman"/>
          <w:color w:val="000000" w:themeColor="text1"/>
          <w:sz w:val="28"/>
          <w:szCs w:val="28"/>
          <w:lang w:val="kk-KZ"/>
        </w:rPr>
        <w:t>Өнімдер және оларды нарықта орналастыру, соның ішінде өнім нарыққа түсетін орынның сипаттамасы.</w:t>
      </w:r>
      <w:r w:rsidR="00C06013" w:rsidRPr="0052783A">
        <w:rPr>
          <w:rFonts w:ascii="Times New Roman" w:hAnsi="Times New Roman"/>
          <w:color w:val="000000" w:themeColor="text1"/>
          <w:sz w:val="28"/>
          <w:szCs w:val="28"/>
          <w:lang w:val="kk-KZ"/>
        </w:rPr>
        <w:t xml:space="preserve"> </w:t>
      </w:r>
      <w:r w:rsidRPr="0052783A">
        <w:rPr>
          <w:rFonts w:ascii="Times New Roman" w:hAnsi="Times New Roman"/>
          <w:color w:val="000000" w:themeColor="text1"/>
          <w:sz w:val="28"/>
          <w:szCs w:val="28"/>
          <w:lang w:val="kk-KZ"/>
        </w:rPr>
        <w:t>Үйжайларға, шектеулі пайдалануға, ГТО-ны қоршаған ортаға әдейі енгізу және өнімді нарыққа орналастыру үшін берілген рұқсаттар  және түбіртектер тізілімнің ажырамас бөлшегі болуы керек. ГТО тізілімі Министрлікте ресми құжат ретінде сақталуы керек. Кез келген адам ГТО тізілімінің деректерімен танысуға және ГТО тізілімінен үзінді сұратуға және алуға құқылы, бұл ретте осындай ақпараттың құны операциялық шығындардан артпауы керек.</w:t>
      </w:r>
    </w:p>
    <w:p w:rsidR="00C06013" w:rsidRPr="00894F32" w:rsidRDefault="00844277" w:rsidP="00894F32">
      <w:pPr>
        <w:spacing w:line="240" w:lineRule="auto"/>
        <w:ind w:firstLine="567"/>
        <w:jc w:val="both"/>
        <w:rPr>
          <w:rFonts w:ascii="Times New Roman" w:hAnsi="Times New Roman"/>
          <w:color w:val="000000" w:themeColor="text1"/>
          <w:sz w:val="28"/>
          <w:szCs w:val="28"/>
          <w:lang w:val="kk-KZ"/>
        </w:rPr>
      </w:pPr>
      <w:r w:rsidRPr="00894F32">
        <w:rPr>
          <w:rFonts w:ascii="Times New Roman" w:hAnsi="Times New Roman"/>
          <w:color w:val="000000" w:themeColor="text1"/>
          <w:sz w:val="28"/>
          <w:szCs w:val="28"/>
          <w:lang w:val="kk-KZ"/>
        </w:rPr>
        <w:t>Тізілімді М.А.Айтқожин атындағы молекулярлық биология және биохимия институтының электронды ресурстарында орналастыруға болады және ол ашық қолжетімді болады.</w:t>
      </w:r>
    </w:p>
    <w:p w:rsidR="00E1249B" w:rsidRPr="00894F32" w:rsidRDefault="00E1249B" w:rsidP="00894F32">
      <w:pPr>
        <w:spacing w:line="240" w:lineRule="auto"/>
        <w:ind w:firstLine="567"/>
        <w:jc w:val="both"/>
        <w:rPr>
          <w:rFonts w:ascii="Times New Roman" w:hAnsi="Times New Roman"/>
          <w:color w:val="000000" w:themeColor="text1"/>
          <w:sz w:val="28"/>
          <w:szCs w:val="28"/>
          <w:lang w:val="kk-KZ"/>
        </w:rPr>
      </w:pPr>
    </w:p>
    <w:p w:rsidR="00844277" w:rsidRPr="00894F32" w:rsidRDefault="00844277" w:rsidP="00894F32">
      <w:pPr>
        <w:spacing w:line="240" w:lineRule="auto"/>
        <w:ind w:firstLine="567"/>
        <w:jc w:val="both"/>
        <w:rPr>
          <w:rFonts w:ascii="Times New Roman" w:hAnsi="Times New Roman"/>
          <w:color w:val="000000" w:themeColor="text1"/>
          <w:sz w:val="28"/>
          <w:szCs w:val="28"/>
          <w:lang w:val="kk-KZ"/>
        </w:rPr>
      </w:pPr>
      <w:r w:rsidRPr="00894F32">
        <w:rPr>
          <w:rFonts w:ascii="Times New Roman" w:hAnsi="Times New Roman"/>
          <w:color w:val="000000" w:themeColor="text1"/>
          <w:sz w:val="28"/>
          <w:szCs w:val="28"/>
          <w:lang w:val="kk-KZ"/>
        </w:rPr>
        <w:t>ҮЕҰ коалицияларға жұртшылықтың қатысуына көзқарас</w:t>
      </w:r>
    </w:p>
    <w:p w:rsidR="00844277" w:rsidRPr="00894F32" w:rsidRDefault="00844277" w:rsidP="00894F32">
      <w:pPr>
        <w:spacing w:line="240" w:lineRule="auto"/>
        <w:ind w:firstLine="567"/>
        <w:jc w:val="both"/>
        <w:rPr>
          <w:rFonts w:ascii="Times New Roman" w:hAnsi="Times New Roman"/>
          <w:color w:val="000000" w:themeColor="text1"/>
          <w:sz w:val="28"/>
          <w:szCs w:val="28"/>
          <w:lang w:val="kk-KZ"/>
        </w:rPr>
      </w:pPr>
      <w:r w:rsidRPr="00894F32">
        <w:rPr>
          <w:rFonts w:ascii="Times New Roman" w:hAnsi="Times New Roman"/>
          <w:color w:val="000000" w:themeColor="text1"/>
          <w:sz w:val="28"/>
          <w:szCs w:val="28"/>
          <w:lang w:val="kk-KZ"/>
        </w:rPr>
        <w:t xml:space="preserve">(ҮЕҰ ГТО-дан бос Қазақстан үшін коалициясы өзіне 22 үкіметтік емес ұйымды қамтиды.) </w:t>
      </w:r>
    </w:p>
    <w:p w:rsidR="00844277" w:rsidRPr="00844277" w:rsidRDefault="00844277" w:rsidP="00894F32">
      <w:pPr>
        <w:spacing w:line="240" w:lineRule="auto"/>
        <w:ind w:firstLine="567"/>
        <w:jc w:val="both"/>
        <w:rPr>
          <w:rFonts w:ascii="Times New Roman" w:hAnsi="Times New Roman"/>
          <w:b/>
          <w:color w:val="000000" w:themeColor="text1"/>
          <w:lang w:val="kk-KZ"/>
        </w:rPr>
      </w:pPr>
      <w:r w:rsidRPr="00894F32">
        <w:rPr>
          <w:rFonts w:ascii="Times New Roman" w:hAnsi="Times New Roman"/>
          <w:color w:val="000000" w:themeColor="text1"/>
          <w:sz w:val="28"/>
          <w:szCs w:val="28"/>
          <w:lang w:val="kk-KZ"/>
        </w:rPr>
        <w:t>ҮЕҰ өкілдері ГТО-ны бекітуге өтінімдерді қарастыру кезінде сараптамалық пікірді ұсынатын екі ғылыми комитеттің құрамына енгізілмеген. Жұртшылықтың бекіту процесіне қатысу тәжірибесі әлі күнге дейін жоқ, өйткені ГТО туралы ереженің әлі заңды күші жоқ. Тұтастай алғанда, жұртшылықтың шешім қабылдау процесіне қатысуына келгенде ҮЕҰ өкілдері кем дегенде екі мәселемен кездеседі деп айтуға болады. Оның біріншісі ұйымдастырылған ҮЕҰ санының аз болуымен байланысты, ол  шешім қабылдау процестерінің басталуымен және де қоршаған ортаны қорғау саласын реттейтін күрделі заң шығару рәсімімен байланысты едәуір күрделенуде.  Екінші мәселе жұртшылықтың едәуір ықпал етуге қабілетсіздігінен көңіл қалумен байланысты, жұртшылықтың қатысуы көбіне формальды түрде жүргізілдеді және біздің қоғамымызда жұртшылықтың пікіріне  нағыз қызығушылық әлі де жоқ. Өйткені  жұртшылықтың пікірі және көзқарасының қоғамдық бақуаттылық (қоршаған орта, денсаулық сақтау) мүдделерін танытатындықтан сараптамалық қоғамдастық өкілдерінің пікірі мен көзқарасына қарағанда салмағы аз шығар.</w:t>
      </w:r>
    </w:p>
    <w:p w:rsidR="0052783A" w:rsidRPr="00EB0C10" w:rsidRDefault="0052783A">
      <w:pPr>
        <w:spacing w:line="240" w:lineRule="auto"/>
        <w:rPr>
          <w:rFonts w:ascii="Times New Roman" w:eastAsiaTheme="majorEastAsia" w:hAnsi="Times New Roman"/>
          <w:bCs/>
          <w:color w:val="000000" w:themeColor="text1"/>
          <w:sz w:val="28"/>
          <w:szCs w:val="28"/>
          <w:lang w:val="kk-KZ"/>
        </w:rPr>
      </w:pPr>
      <w:r w:rsidRPr="00EB0C10">
        <w:rPr>
          <w:rFonts w:ascii="Times New Roman" w:hAnsi="Times New Roman"/>
          <w:b/>
          <w:color w:val="000000" w:themeColor="text1"/>
          <w:lang w:val="kk-KZ"/>
        </w:rPr>
        <w:br w:type="page"/>
      </w:r>
    </w:p>
    <w:p w:rsidR="00844277" w:rsidRPr="0052783A" w:rsidRDefault="0052783A" w:rsidP="0052783A">
      <w:pPr>
        <w:pStyle w:val="1"/>
        <w:spacing w:before="0" w:line="240" w:lineRule="auto"/>
        <w:ind w:firstLine="567"/>
        <w:jc w:val="both"/>
        <w:textAlignment w:val="baseline"/>
        <w:rPr>
          <w:rFonts w:ascii="Times New Roman" w:hAnsi="Times New Roman" w:cs="Times New Roman"/>
          <w:color w:val="000000" w:themeColor="text1"/>
          <w:lang w:val="kk-KZ"/>
        </w:rPr>
      </w:pPr>
      <w:bookmarkStart w:id="28" w:name="_Toc404882648"/>
      <w:r w:rsidRPr="0052783A">
        <w:rPr>
          <w:rFonts w:ascii="Times New Roman" w:hAnsi="Times New Roman" w:cs="Times New Roman"/>
          <w:color w:val="000000" w:themeColor="text1"/>
          <w:lang w:val="kk-KZ"/>
        </w:rPr>
        <w:lastRenderedPageBreak/>
        <w:t xml:space="preserve">7. </w:t>
      </w:r>
      <w:r w:rsidR="00844277" w:rsidRPr="0052783A">
        <w:rPr>
          <w:rFonts w:ascii="Times New Roman" w:hAnsi="Times New Roman" w:cs="Times New Roman"/>
          <w:color w:val="000000" w:themeColor="text1"/>
          <w:lang w:val="kk-KZ"/>
        </w:rPr>
        <w:t>Болашаққа жоспарлар және қажеттіліктер</w:t>
      </w:r>
      <w:bookmarkEnd w:id="28"/>
    </w:p>
    <w:p w:rsidR="00FD6EA3" w:rsidRPr="00EB0C10" w:rsidRDefault="00FD6EA3" w:rsidP="00894F32">
      <w:pPr>
        <w:pStyle w:val="1"/>
        <w:keepNext w:val="0"/>
        <w:keepLines w:val="0"/>
        <w:spacing w:before="0" w:line="240" w:lineRule="auto"/>
        <w:ind w:firstLine="567"/>
        <w:jc w:val="both"/>
        <w:textAlignment w:val="baseline"/>
        <w:rPr>
          <w:rFonts w:ascii="Times New Roman" w:hAnsi="Times New Roman" w:cs="Times New Roman"/>
          <w:b w:val="0"/>
          <w:color w:val="000000" w:themeColor="text1"/>
          <w:lang w:val="kk-KZ"/>
        </w:rPr>
      </w:pPr>
    </w:p>
    <w:p w:rsidR="00844277" w:rsidRPr="00FD6EA3" w:rsidRDefault="00844277" w:rsidP="00FD6EA3">
      <w:pPr>
        <w:spacing w:line="240" w:lineRule="auto"/>
        <w:ind w:firstLine="567"/>
        <w:jc w:val="both"/>
        <w:rPr>
          <w:rFonts w:ascii="Times New Roman" w:hAnsi="Times New Roman"/>
          <w:color w:val="000000" w:themeColor="text1"/>
          <w:sz w:val="28"/>
          <w:szCs w:val="28"/>
          <w:lang w:val="kk-KZ"/>
        </w:rPr>
      </w:pPr>
      <w:r w:rsidRPr="00FD6EA3">
        <w:rPr>
          <w:rFonts w:ascii="Times New Roman" w:hAnsi="Times New Roman"/>
          <w:color w:val="000000" w:themeColor="text1"/>
          <w:sz w:val="28"/>
          <w:szCs w:val="28"/>
          <w:lang w:val="kk-KZ"/>
        </w:rPr>
        <w:t>Қазақстандағы ГТО туралы заңнамада және Картахен хаттамасында талап етілгендей, әртүрлі мүдделі тараптар  арасында ГТО-мен байланысты ақпаратпен тұрақты алмасуды қамтамасыз ету үшін ГТО тізілімі Биоқауіпсіздік саласындағы орталықтың орталық порталымен өзара іс-қимылды қоса алғанда жоғарыда көрсетілген барлық талаптарды ескерумен әзірленуі керек.</w:t>
      </w:r>
    </w:p>
    <w:p w:rsidR="00844277" w:rsidRPr="00FD6EA3" w:rsidRDefault="00844277" w:rsidP="00FD6EA3">
      <w:pPr>
        <w:spacing w:line="240" w:lineRule="auto"/>
        <w:ind w:firstLine="567"/>
        <w:jc w:val="both"/>
        <w:rPr>
          <w:rFonts w:ascii="Times New Roman" w:hAnsi="Times New Roman"/>
          <w:color w:val="000000" w:themeColor="text1"/>
          <w:sz w:val="28"/>
          <w:szCs w:val="28"/>
          <w:lang w:val="kk-KZ"/>
        </w:rPr>
      </w:pPr>
      <w:r w:rsidRPr="00FD6EA3">
        <w:rPr>
          <w:rFonts w:ascii="Times New Roman" w:hAnsi="Times New Roman"/>
          <w:color w:val="000000" w:themeColor="text1"/>
          <w:sz w:val="28"/>
          <w:szCs w:val="28"/>
          <w:lang w:val="kk-KZ"/>
        </w:rPr>
        <w:t>Биоқауіпсіздік саласындағы ақпараттандыру жөніндегі жұмыстың едәуір бөлігі тиісті құралдар (оқулықтар, брошюралар, листовкалар, семинарлар, интернет) арқылы нақты мақсатты топтарға (тұтынушылар, мектептер, фермерлер, жеке сектор және т.б.) бағытталуы керек.</w:t>
      </w:r>
    </w:p>
    <w:p w:rsidR="00C06013" w:rsidRPr="00FD6EA3" w:rsidRDefault="00844277" w:rsidP="00FD6EA3">
      <w:pPr>
        <w:spacing w:line="240" w:lineRule="auto"/>
        <w:ind w:firstLine="567"/>
        <w:jc w:val="both"/>
        <w:rPr>
          <w:rFonts w:ascii="Times New Roman" w:hAnsi="Times New Roman"/>
          <w:color w:val="000000" w:themeColor="text1"/>
          <w:sz w:val="28"/>
          <w:szCs w:val="28"/>
          <w:lang w:val="kk-KZ"/>
        </w:rPr>
      </w:pPr>
      <w:r w:rsidRPr="00FD6EA3">
        <w:rPr>
          <w:rFonts w:ascii="Times New Roman" w:hAnsi="Times New Roman"/>
          <w:color w:val="000000" w:themeColor="text1"/>
          <w:sz w:val="28"/>
          <w:szCs w:val="28"/>
          <w:lang w:val="kk-KZ"/>
        </w:rPr>
        <w:t>БАҚ-пен қатынасты дамытуға ерекше көңіл бөлген жөн (баспасөз хабарламалары, семинарлар және т.б.)</w:t>
      </w:r>
    </w:p>
    <w:p w:rsidR="00C06013" w:rsidRPr="00FD6EA3" w:rsidRDefault="00844277" w:rsidP="00FD6EA3">
      <w:pPr>
        <w:spacing w:line="240" w:lineRule="auto"/>
        <w:ind w:firstLine="567"/>
        <w:jc w:val="both"/>
        <w:rPr>
          <w:rFonts w:ascii="Times New Roman" w:hAnsi="Times New Roman"/>
          <w:color w:val="000000" w:themeColor="text1"/>
          <w:sz w:val="28"/>
          <w:szCs w:val="28"/>
          <w:lang w:val="kk-KZ"/>
        </w:rPr>
      </w:pPr>
      <w:r w:rsidRPr="00FD6EA3">
        <w:rPr>
          <w:rFonts w:ascii="Times New Roman" w:hAnsi="Times New Roman"/>
          <w:color w:val="000000" w:themeColor="text1"/>
          <w:sz w:val="28"/>
          <w:szCs w:val="28"/>
          <w:lang w:val="kk-KZ"/>
        </w:rPr>
        <w:t>Картахен хаттамасының мақсаттары мен ережелерін және Қазақстандағы ГТО-ны мемлекеттік реттеуді сипаттайтын брошюралар заманауи биотехнологияның басымдықтары мен қатерлерін түсіндіре отырып, жариялануы керек.</w:t>
      </w:r>
    </w:p>
    <w:p w:rsidR="00C06013" w:rsidRPr="00FD6EA3" w:rsidRDefault="00844277" w:rsidP="00FD6EA3">
      <w:pPr>
        <w:spacing w:line="240" w:lineRule="auto"/>
        <w:ind w:firstLine="567"/>
        <w:jc w:val="both"/>
        <w:rPr>
          <w:rFonts w:ascii="Times New Roman" w:hAnsi="Times New Roman"/>
          <w:color w:val="000000" w:themeColor="text1"/>
          <w:sz w:val="28"/>
          <w:szCs w:val="28"/>
          <w:lang w:val="kk-KZ"/>
        </w:rPr>
      </w:pPr>
      <w:r w:rsidRPr="00FD6EA3">
        <w:rPr>
          <w:rFonts w:ascii="Times New Roman" w:hAnsi="Times New Roman"/>
          <w:color w:val="000000" w:themeColor="text1"/>
          <w:sz w:val="28"/>
          <w:szCs w:val="28"/>
          <w:lang w:val="kk-KZ"/>
        </w:rPr>
        <w:t>7.1.1. Ұлттық биотехнология орталығы</w:t>
      </w:r>
    </w:p>
    <w:p w:rsidR="00C06013" w:rsidRPr="00FD6EA3" w:rsidRDefault="00844277" w:rsidP="00FD6EA3">
      <w:pPr>
        <w:spacing w:line="240" w:lineRule="auto"/>
        <w:ind w:firstLine="567"/>
        <w:jc w:val="both"/>
        <w:rPr>
          <w:rFonts w:ascii="Times New Roman" w:hAnsi="Times New Roman"/>
          <w:color w:val="000000" w:themeColor="text1"/>
          <w:sz w:val="28"/>
          <w:szCs w:val="28"/>
          <w:lang w:val="kk-KZ"/>
        </w:rPr>
      </w:pPr>
      <w:r w:rsidRPr="00FD6EA3">
        <w:rPr>
          <w:rFonts w:ascii="Times New Roman" w:hAnsi="Times New Roman"/>
          <w:color w:val="000000" w:themeColor="text1"/>
          <w:sz w:val="28"/>
          <w:szCs w:val="28"/>
          <w:lang w:val="kk-KZ"/>
        </w:rPr>
        <w:t>Ұлттық биотехнология орталығы (ҰБО) орындаудың ұлттық тетігінің ажырамас бөлшегі болып табылады. Ол тірі өзгертілген организмдерге қатысты ғылыми, техникалық, экологиялық және заңдық ақпаратпен алмасуға ықпал ету, сондай-ақ Хаттаманы жүзеге асыруда Тараптарға жәрдем көрсету  мақсатында Картахен хаттамасының шеңберінде құрылған.</w:t>
      </w:r>
    </w:p>
    <w:p w:rsidR="00844277" w:rsidRPr="00FD6EA3" w:rsidRDefault="00844277" w:rsidP="00FD6EA3">
      <w:pPr>
        <w:spacing w:line="240" w:lineRule="auto"/>
        <w:ind w:firstLine="567"/>
        <w:jc w:val="both"/>
        <w:rPr>
          <w:rFonts w:ascii="Times New Roman" w:hAnsi="Times New Roman"/>
          <w:color w:val="000000" w:themeColor="text1"/>
          <w:sz w:val="28"/>
          <w:szCs w:val="28"/>
          <w:lang w:val="kk-KZ"/>
        </w:rPr>
      </w:pPr>
      <w:r w:rsidRPr="00FD6EA3">
        <w:rPr>
          <w:rFonts w:ascii="Times New Roman" w:hAnsi="Times New Roman"/>
          <w:color w:val="000000" w:themeColor="text1"/>
          <w:sz w:val="28"/>
          <w:szCs w:val="28"/>
          <w:lang w:val="kk-KZ"/>
        </w:rPr>
        <w:t>ҰБО жүйесі ұлттық ҰБО-дан ақпараттық ағындарды қолдау және ұйымдастыру үшін хаттаманың және орталық порталдың (CBD хатшылығының жүргізуіндегі) тараптары ұйымдастыратын ҰБО ұлттық компоненттері бар орталықсыздандырылған жүйе ретінде ойластырылған.</w:t>
      </w:r>
    </w:p>
    <w:p w:rsidR="00844277" w:rsidRPr="00FD6EA3" w:rsidRDefault="00844277" w:rsidP="00FD6EA3">
      <w:pPr>
        <w:spacing w:line="240" w:lineRule="auto"/>
        <w:ind w:firstLine="567"/>
        <w:jc w:val="both"/>
        <w:rPr>
          <w:rFonts w:ascii="Times New Roman" w:hAnsi="Times New Roman"/>
          <w:color w:val="000000" w:themeColor="text1"/>
          <w:sz w:val="28"/>
          <w:szCs w:val="28"/>
          <w:lang w:val="kk-KZ"/>
        </w:rPr>
      </w:pPr>
      <w:r w:rsidRPr="00FD6EA3">
        <w:rPr>
          <w:rFonts w:ascii="Times New Roman" w:hAnsi="Times New Roman"/>
          <w:color w:val="000000" w:themeColor="text1"/>
          <w:sz w:val="28"/>
          <w:szCs w:val="28"/>
          <w:lang w:val="kk-KZ"/>
        </w:rPr>
        <w:t xml:space="preserve">Қазақстанда ақпараттық қоғамға, қашықтықтан көрсетілетін мемлекеттік қызметтерді көрсету үрдісі өте нақты қадағаланды. Компьютерлердің және Интернеттің қолжетімдігін Кеден одағы елдерімен салыстыруға болады, және осы тұрғыдан алғанда биоқауіпсіздік туралы ақпаратты қазақ тілінде де жариялау қажет (NBC беті </w:t>
      </w:r>
      <w:hyperlink r:id="rId23" w:history="1">
        <w:r w:rsidRPr="00FD6EA3">
          <w:rPr>
            <w:rFonts w:ascii="Times New Roman" w:hAnsi="Times New Roman"/>
            <w:color w:val="000000" w:themeColor="text1"/>
            <w:sz w:val="28"/>
            <w:szCs w:val="28"/>
            <w:lang w:val="kk-KZ"/>
          </w:rPr>
          <w:t>http://www.biocenter.kz/ы</w:t>
        </w:r>
      </w:hyperlink>
      <w:r w:rsidRPr="00FD6EA3">
        <w:rPr>
          <w:rFonts w:ascii="Times New Roman" w:hAnsi="Times New Roman"/>
          <w:color w:val="000000" w:themeColor="text1"/>
          <w:sz w:val="28"/>
          <w:szCs w:val="28"/>
          <w:lang w:val="kk-KZ"/>
        </w:rPr>
        <w:t xml:space="preserve"> мекенжайы бойынша орналасқан)</w:t>
      </w:r>
    </w:p>
    <w:p w:rsidR="0052783A" w:rsidRPr="00EB0C10" w:rsidRDefault="0052783A">
      <w:pPr>
        <w:spacing w:line="240" w:lineRule="auto"/>
        <w:rPr>
          <w:lang w:val="kk-KZ"/>
        </w:rPr>
      </w:pPr>
      <w:r w:rsidRPr="00EB0C10">
        <w:rPr>
          <w:lang w:val="kk-KZ"/>
        </w:rPr>
        <w:br w:type="page"/>
      </w:r>
    </w:p>
    <w:p w:rsidR="00844277" w:rsidRPr="0052783A" w:rsidRDefault="0052783A" w:rsidP="0052783A">
      <w:pPr>
        <w:pStyle w:val="1"/>
        <w:spacing w:before="0" w:line="240" w:lineRule="auto"/>
        <w:ind w:firstLine="567"/>
        <w:jc w:val="both"/>
        <w:textAlignment w:val="baseline"/>
        <w:rPr>
          <w:rFonts w:ascii="Times New Roman" w:hAnsi="Times New Roman" w:cs="Times New Roman"/>
          <w:color w:val="000000" w:themeColor="text1"/>
          <w:lang w:val="kk-KZ"/>
        </w:rPr>
      </w:pPr>
      <w:bookmarkStart w:id="29" w:name="_Toc404882649"/>
      <w:r w:rsidRPr="0052783A">
        <w:rPr>
          <w:rFonts w:ascii="Times New Roman" w:hAnsi="Times New Roman" w:cs="Times New Roman"/>
          <w:color w:val="000000" w:themeColor="text1"/>
          <w:lang w:val="kk-KZ"/>
        </w:rPr>
        <w:lastRenderedPageBreak/>
        <w:t xml:space="preserve">8. </w:t>
      </w:r>
      <w:r w:rsidR="00844277" w:rsidRPr="0052783A">
        <w:rPr>
          <w:rFonts w:ascii="Times New Roman" w:hAnsi="Times New Roman" w:cs="Times New Roman"/>
          <w:color w:val="000000" w:themeColor="text1"/>
          <w:lang w:val="kk-KZ"/>
        </w:rPr>
        <w:t>Қорытынды</w:t>
      </w:r>
      <w:bookmarkEnd w:id="29"/>
      <w:r w:rsidR="00844277" w:rsidRPr="0052783A">
        <w:rPr>
          <w:rFonts w:ascii="Times New Roman" w:hAnsi="Times New Roman" w:cs="Times New Roman"/>
          <w:color w:val="000000" w:themeColor="text1"/>
          <w:lang w:val="kk-KZ"/>
        </w:rPr>
        <w:t xml:space="preserve"> </w:t>
      </w:r>
    </w:p>
    <w:p w:rsidR="00844277" w:rsidRPr="003B4C9F" w:rsidRDefault="00844277" w:rsidP="003B4C9F">
      <w:pPr>
        <w:spacing w:line="240" w:lineRule="auto"/>
        <w:ind w:firstLine="567"/>
        <w:jc w:val="both"/>
        <w:rPr>
          <w:rFonts w:ascii="Times New Roman" w:hAnsi="Times New Roman"/>
          <w:color w:val="000000" w:themeColor="text1"/>
          <w:sz w:val="28"/>
          <w:szCs w:val="28"/>
          <w:lang w:val="kk-KZ"/>
        </w:rPr>
      </w:pPr>
      <w:r w:rsidRPr="003B4C9F">
        <w:rPr>
          <w:rFonts w:ascii="Times New Roman" w:hAnsi="Times New Roman"/>
          <w:color w:val="000000" w:themeColor="text1"/>
          <w:sz w:val="28"/>
          <w:szCs w:val="28"/>
          <w:lang w:val="kk-KZ"/>
        </w:rPr>
        <w:t>Генетикалық түрлендірілген дақылдарды өсіру және тұтыну кезінде туындайтын көптеген заңды сұрақтар бар. Олар тамақтың тағамдық құндылығын, сондай-ақ дақылдардың өнімділігін едәуір  ұлғайтатын әлеуетке ие, сонымен қатар биоқауіпсіздікке, сонымен қатар экологиялық проблемаларға қатысты көптеген сұрақтар туғызады.   Осы шешімдерді барлық адамзат қарастыруы керек, өйткені осы шешімдердің ғаламдық әсері бар. Сонымен қатар әр адам осы деректерді оқып, гендік-инженериялық өнімнің құндылықтары, сондай-ақ осы өнімдерді өндіретін компаниялар қабылдайтын таңдаудың этикалық тарабы туралы әртүрлі қорытындыларға келуі мүмкін. Генетикалық түрлендірілген өнім туралы түпкілікті таңдау жақсы ақпараттандырылған тұтынушыға қолжетімді болуы керек, мұндай ақпарат жұртшылыққа қарағанда негізгі мақсаттары мен мүдделері бар үкімет және ірі корпорациялар тарапынан жасырылмауы керек.</w:t>
      </w:r>
    </w:p>
    <w:p w:rsidR="00844277" w:rsidRPr="003B4C9F" w:rsidRDefault="00844277" w:rsidP="003B4C9F">
      <w:pPr>
        <w:spacing w:line="240" w:lineRule="auto"/>
        <w:ind w:firstLine="567"/>
        <w:jc w:val="both"/>
        <w:rPr>
          <w:rFonts w:ascii="Times New Roman" w:hAnsi="Times New Roman"/>
          <w:color w:val="000000" w:themeColor="text1"/>
          <w:sz w:val="28"/>
          <w:szCs w:val="28"/>
          <w:lang w:val="kk-KZ"/>
        </w:rPr>
      </w:pPr>
      <w:r w:rsidRPr="003B4C9F">
        <w:rPr>
          <w:rFonts w:ascii="Times New Roman" w:hAnsi="Times New Roman"/>
          <w:color w:val="000000" w:themeColor="text1"/>
          <w:sz w:val="28"/>
          <w:szCs w:val="28"/>
          <w:lang w:val="kk-KZ"/>
        </w:rPr>
        <w:t>Қазақстанда  биоқауіпсіздік жүйесінің тиімді қолданылуы үшін мынадай іс-шараларды жүргізу қажет:</w:t>
      </w:r>
    </w:p>
    <w:p w:rsidR="00844277" w:rsidRPr="003B4C9F" w:rsidRDefault="00844277" w:rsidP="003B4C9F">
      <w:pPr>
        <w:spacing w:line="240" w:lineRule="auto"/>
        <w:ind w:firstLine="567"/>
        <w:jc w:val="both"/>
        <w:rPr>
          <w:rFonts w:ascii="Times New Roman" w:hAnsi="Times New Roman"/>
          <w:color w:val="000000" w:themeColor="text1"/>
          <w:sz w:val="28"/>
          <w:szCs w:val="28"/>
          <w:lang w:val="kk-KZ"/>
        </w:rPr>
      </w:pPr>
      <w:r w:rsidRPr="003B4C9F">
        <w:rPr>
          <w:rFonts w:ascii="Times New Roman" w:hAnsi="Times New Roman"/>
          <w:color w:val="000000" w:themeColor="text1"/>
          <w:sz w:val="28"/>
          <w:szCs w:val="28"/>
          <w:lang w:val="kk-KZ"/>
        </w:rPr>
        <w:t>Заңнаманы және нормативтік құжаттарды жетілдіру;</w:t>
      </w:r>
    </w:p>
    <w:p w:rsidR="00844277" w:rsidRPr="003B4C9F" w:rsidRDefault="00844277" w:rsidP="003B4C9F">
      <w:pPr>
        <w:spacing w:line="240" w:lineRule="auto"/>
        <w:ind w:firstLine="567"/>
        <w:jc w:val="both"/>
        <w:rPr>
          <w:rFonts w:ascii="Times New Roman" w:hAnsi="Times New Roman"/>
          <w:color w:val="000000" w:themeColor="text1"/>
          <w:sz w:val="28"/>
          <w:szCs w:val="28"/>
          <w:lang w:val="kk-KZ"/>
        </w:rPr>
      </w:pPr>
      <w:r w:rsidRPr="003B4C9F">
        <w:rPr>
          <w:rFonts w:ascii="Times New Roman" w:hAnsi="Times New Roman"/>
          <w:color w:val="000000" w:themeColor="text1"/>
          <w:sz w:val="28"/>
          <w:szCs w:val="28"/>
          <w:lang w:val="kk-KZ"/>
        </w:rPr>
        <w:t>Ғылыми әлеуетті арттыру;</w:t>
      </w:r>
    </w:p>
    <w:p w:rsidR="00844277" w:rsidRPr="003B4C9F" w:rsidRDefault="00844277" w:rsidP="003B4C9F">
      <w:pPr>
        <w:spacing w:line="240" w:lineRule="auto"/>
        <w:ind w:firstLine="567"/>
        <w:jc w:val="both"/>
        <w:rPr>
          <w:rFonts w:ascii="Times New Roman" w:hAnsi="Times New Roman"/>
          <w:color w:val="000000" w:themeColor="text1"/>
          <w:sz w:val="28"/>
          <w:szCs w:val="28"/>
          <w:lang w:val="kk-KZ"/>
        </w:rPr>
      </w:pPr>
      <w:r w:rsidRPr="003B4C9F">
        <w:rPr>
          <w:rFonts w:ascii="Times New Roman" w:hAnsi="Times New Roman"/>
          <w:color w:val="000000" w:themeColor="text1"/>
          <w:sz w:val="28"/>
          <w:szCs w:val="28"/>
          <w:lang w:val="kk-KZ"/>
        </w:rPr>
        <w:t>Материалдық-техникалық базаны нығайту;</w:t>
      </w:r>
    </w:p>
    <w:p w:rsidR="00844277" w:rsidRPr="003B4C9F" w:rsidRDefault="00844277" w:rsidP="003B4C9F">
      <w:pPr>
        <w:spacing w:line="240" w:lineRule="auto"/>
        <w:ind w:firstLine="567"/>
        <w:jc w:val="both"/>
        <w:rPr>
          <w:rFonts w:ascii="Times New Roman" w:hAnsi="Times New Roman"/>
          <w:color w:val="000000" w:themeColor="text1"/>
          <w:sz w:val="28"/>
          <w:szCs w:val="28"/>
          <w:lang w:val="kk-KZ"/>
        </w:rPr>
      </w:pPr>
      <w:r w:rsidRPr="003B4C9F">
        <w:rPr>
          <w:rFonts w:ascii="Times New Roman" w:hAnsi="Times New Roman"/>
          <w:color w:val="000000" w:themeColor="text1"/>
          <w:sz w:val="28"/>
          <w:szCs w:val="28"/>
          <w:lang w:val="kk-KZ"/>
        </w:rPr>
        <w:t>Ақпараттық веб-сайттарды және білімді басқару жүйелерін дамыту;</w:t>
      </w:r>
    </w:p>
    <w:p w:rsidR="00844277" w:rsidRPr="003B4C9F" w:rsidRDefault="00844277" w:rsidP="003B4C9F">
      <w:pPr>
        <w:spacing w:line="240" w:lineRule="auto"/>
        <w:ind w:firstLine="567"/>
        <w:jc w:val="both"/>
        <w:rPr>
          <w:rFonts w:ascii="Times New Roman" w:hAnsi="Times New Roman"/>
          <w:color w:val="000000" w:themeColor="text1"/>
          <w:sz w:val="28"/>
          <w:szCs w:val="28"/>
          <w:lang w:val="kk-KZ"/>
        </w:rPr>
      </w:pPr>
      <w:r w:rsidRPr="003B4C9F">
        <w:rPr>
          <w:rFonts w:ascii="Times New Roman" w:hAnsi="Times New Roman"/>
          <w:color w:val="000000" w:themeColor="text1"/>
          <w:sz w:val="28"/>
          <w:szCs w:val="28"/>
          <w:lang w:val="kk-KZ"/>
        </w:rPr>
        <w:t>Қазақстанның Дүниежүзілік сауда ұйымына (ДСҰ) кіруі шеңберінде ТӨО саудасын реттеу жөніндегі шараларды қабылдау;</w:t>
      </w:r>
    </w:p>
    <w:p w:rsidR="00844277" w:rsidRPr="003B4C9F" w:rsidRDefault="00844277" w:rsidP="003B4C9F">
      <w:pPr>
        <w:spacing w:line="240" w:lineRule="auto"/>
        <w:ind w:firstLine="567"/>
        <w:jc w:val="both"/>
        <w:rPr>
          <w:rFonts w:ascii="Times New Roman" w:hAnsi="Times New Roman"/>
          <w:color w:val="000000" w:themeColor="text1"/>
          <w:sz w:val="28"/>
          <w:szCs w:val="28"/>
          <w:lang w:val="kk-KZ"/>
        </w:rPr>
      </w:pPr>
      <w:r w:rsidRPr="003B4C9F">
        <w:rPr>
          <w:rFonts w:ascii="Times New Roman" w:hAnsi="Times New Roman"/>
          <w:color w:val="000000" w:themeColor="text1"/>
          <w:sz w:val="28"/>
          <w:szCs w:val="28"/>
          <w:lang w:val="kk-KZ"/>
        </w:rPr>
        <w:t>Жұртшылықтың хабардарлығын арттыру;</w:t>
      </w:r>
    </w:p>
    <w:p w:rsidR="00844277" w:rsidRPr="003B4C9F" w:rsidRDefault="00844277" w:rsidP="003B4C9F">
      <w:pPr>
        <w:spacing w:line="240" w:lineRule="auto"/>
        <w:ind w:firstLine="567"/>
        <w:jc w:val="both"/>
        <w:rPr>
          <w:rFonts w:ascii="Times New Roman" w:hAnsi="Times New Roman"/>
          <w:color w:val="000000" w:themeColor="text1"/>
          <w:sz w:val="28"/>
          <w:szCs w:val="28"/>
          <w:lang w:val="kk-KZ"/>
        </w:rPr>
      </w:pPr>
      <w:r w:rsidRPr="003B4C9F">
        <w:rPr>
          <w:rFonts w:ascii="Times New Roman" w:hAnsi="Times New Roman"/>
          <w:color w:val="000000" w:themeColor="text1"/>
          <w:sz w:val="28"/>
          <w:szCs w:val="28"/>
          <w:lang w:val="kk-KZ"/>
        </w:rPr>
        <w:t>Заңнаманы және нормативтік құжаттарды жақсарту мақсатында келесі құжаттар қабылдануы керек:</w:t>
      </w:r>
    </w:p>
    <w:p w:rsidR="00844277" w:rsidRPr="003B4C9F" w:rsidRDefault="00844277" w:rsidP="003B4C9F">
      <w:pPr>
        <w:spacing w:line="240" w:lineRule="auto"/>
        <w:ind w:firstLine="567"/>
        <w:jc w:val="both"/>
        <w:rPr>
          <w:rFonts w:ascii="Times New Roman" w:hAnsi="Times New Roman"/>
          <w:color w:val="000000" w:themeColor="text1"/>
          <w:sz w:val="28"/>
          <w:szCs w:val="28"/>
          <w:lang w:val="kk-KZ"/>
        </w:rPr>
      </w:pPr>
      <w:r w:rsidRPr="003B4C9F">
        <w:rPr>
          <w:rFonts w:ascii="Times New Roman" w:hAnsi="Times New Roman"/>
          <w:color w:val="000000" w:themeColor="text1"/>
          <w:sz w:val="28"/>
          <w:szCs w:val="28"/>
          <w:lang w:val="kk-KZ"/>
        </w:rPr>
        <w:t>Биоқауіпсіздік тұжырымдамасы;</w:t>
      </w:r>
    </w:p>
    <w:p w:rsidR="00844277" w:rsidRPr="003B4C9F" w:rsidRDefault="00844277" w:rsidP="003B4C9F">
      <w:pPr>
        <w:spacing w:line="240" w:lineRule="auto"/>
        <w:ind w:firstLine="567"/>
        <w:jc w:val="both"/>
        <w:rPr>
          <w:rFonts w:ascii="Times New Roman" w:hAnsi="Times New Roman"/>
          <w:color w:val="000000" w:themeColor="text1"/>
          <w:sz w:val="28"/>
          <w:szCs w:val="28"/>
          <w:lang w:val="kk-KZ"/>
        </w:rPr>
      </w:pPr>
      <w:r w:rsidRPr="003B4C9F">
        <w:rPr>
          <w:rFonts w:ascii="Times New Roman" w:hAnsi="Times New Roman"/>
          <w:color w:val="000000" w:themeColor="text1"/>
          <w:sz w:val="28"/>
          <w:szCs w:val="28"/>
          <w:lang w:val="kk-KZ"/>
        </w:rPr>
        <w:t>«Биологиялық қауіпсіздік туралы» Қазақстан Республикасының үйлестірілген заңы;</w:t>
      </w:r>
    </w:p>
    <w:p w:rsidR="00C06013" w:rsidRPr="003B4C9F" w:rsidRDefault="00844277" w:rsidP="003B4C9F">
      <w:pPr>
        <w:spacing w:line="240" w:lineRule="auto"/>
        <w:ind w:firstLine="567"/>
        <w:jc w:val="both"/>
        <w:rPr>
          <w:rFonts w:ascii="Times New Roman" w:hAnsi="Times New Roman"/>
          <w:color w:val="000000" w:themeColor="text1"/>
          <w:sz w:val="28"/>
          <w:szCs w:val="28"/>
          <w:lang w:val="kk-KZ"/>
        </w:rPr>
      </w:pPr>
      <w:r w:rsidRPr="003B4C9F">
        <w:rPr>
          <w:rFonts w:ascii="Times New Roman" w:hAnsi="Times New Roman"/>
          <w:color w:val="000000" w:themeColor="text1"/>
          <w:sz w:val="28"/>
          <w:szCs w:val="28"/>
          <w:lang w:val="kk-KZ"/>
        </w:rPr>
        <w:t>«Биологиялық әртүрлілік туралы конвенцияға биологиялық қауіпсіздік жөніндегі Картахен хаттамасының ережелерін іске асыру жөніндегі шаралар туралы» Қазақстан Республикасының Үкіметінің қаулысы;</w:t>
      </w:r>
    </w:p>
    <w:p w:rsidR="00844277" w:rsidRPr="003B4C9F" w:rsidRDefault="00844277" w:rsidP="003B4C9F">
      <w:pPr>
        <w:spacing w:line="240" w:lineRule="auto"/>
        <w:ind w:firstLine="567"/>
        <w:jc w:val="both"/>
        <w:rPr>
          <w:rFonts w:ascii="Times New Roman" w:hAnsi="Times New Roman"/>
          <w:color w:val="000000" w:themeColor="text1"/>
          <w:sz w:val="28"/>
          <w:szCs w:val="28"/>
          <w:lang w:val="kk-KZ"/>
        </w:rPr>
      </w:pPr>
      <w:r w:rsidRPr="003B4C9F">
        <w:rPr>
          <w:rFonts w:ascii="Times New Roman" w:hAnsi="Times New Roman"/>
          <w:color w:val="000000" w:themeColor="text1"/>
          <w:sz w:val="28"/>
          <w:szCs w:val="28"/>
          <w:lang w:val="kk-KZ"/>
        </w:rPr>
        <w:t>«Биологиялық әртүрлілік туралы конвенцияға биологиялық қауіпсіздік жөніндегі Картахен хаттамасының ережелерін іске асыру жөніндегі шаралар туралы» Қазақстан Республикасының Үкіметінің қаулысы шеңберінде Энергетика министрлігі Картахен хаттамасының хатшылығымен белсенді ынтымақтастықты бастап, Хаттама принциптеріне сәйкес үйлестіру және реттеу жөніндегі қажетті шараларды жүзеге асыруы қажет.</w:t>
      </w:r>
    </w:p>
    <w:p w:rsidR="00844277" w:rsidRPr="003B4C9F" w:rsidRDefault="00844277" w:rsidP="003B4C9F">
      <w:pPr>
        <w:spacing w:line="240" w:lineRule="auto"/>
        <w:ind w:firstLine="567"/>
        <w:jc w:val="both"/>
        <w:rPr>
          <w:rFonts w:ascii="Times New Roman" w:hAnsi="Times New Roman"/>
          <w:color w:val="000000" w:themeColor="text1"/>
          <w:sz w:val="28"/>
          <w:szCs w:val="28"/>
          <w:lang w:val="kk-KZ"/>
        </w:rPr>
      </w:pPr>
      <w:r w:rsidRPr="003B4C9F">
        <w:rPr>
          <w:rFonts w:ascii="Times New Roman" w:hAnsi="Times New Roman"/>
          <w:color w:val="000000" w:themeColor="text1"/>
          <w:sz w:val="28"/>
          <w:szCs w:val="28"/>
          <w:lang w:val="kk-KZ"/>
        </w:rPr>
        <w:t>Төмендегі қағидалар құрамында ГТО бар тағам өнімдеріне қатысты белгіленген:</w:t>
      </w:r>
    </w:p>
    <w:p w:rsidR="00844277" w:rsidRPr="003B4C9F" w:rsidRDefault="00844277" w:rsidP="003B4C9F">
      <w:pPr>
        <w:spacing w:line="240" w:lineRule="auto"/>
        <w:ind w:firstLine="567"/>
        <w:jc w:val="both"/>
        <w:rPr>
          <w:rFonts w:ascii="Times New Roman" w:hAnsi="Times New Roman"/>
          <w:color w:val="000000" w:themeColor="text1"/>
          <w:sz w:val="28"/>
          <w:szCs w:val="28"/>
          <w:lang w:val="kk-KZ"/>
        </w:rPr>
      </w:pPr>
      <w:r w:rsidRPr="003B4C9F">
        <w:rPr>
          <w:rFonts w:ascii="Times New Roman" w:hAnsi="Times New Roman"/>
          <w:color w:val="000000" w:themeColor="text1"/>
          <w:sz w:val="28"/>
          <w:szCs w:val="28"/>
          <w:lang w:val="kk-KZ"/>
        </w:rPr>
        <w:t>Елдегі тірі өзгертілген организмдерді мемлекеттік тіркеу;</w:t>
      </w:r>
    </w:p>
    <w:p w:rsidR="00844277" w:rsidRPr="003B4C9F" w:rsidRDefault="00844277" w:rsidP="003B4C9F">
      <w:pPr>
        <w:spacing w:line="240" w:lineRule="auto"/>
        <w:ind w:firstLine="567"/>
        <w:jc w:val="both"/>
        <w:rPr>
          <w:rFonts w:ascii="Times New Roman" w:hAnsi="Times New Roman"/>
          <w:color w:val="000000" w:themeColor="text1"/>
          <w:sz w:val="28"/>
          <w:szCs w:val="28"/>
          <w:lang w:val="kk-KZ"/>
        </w:rPr>
      </w:pPr>
      <w:r w:rsidRPr="003B4C9F">
        <w:rPr>
          <w:rFonts w:ascii="Times New Roman" w:hAnsi="Times New Roman"/>
          <w:color w:val="000000" w:themeColor="text1"/>
          <w:sz w:val="28"/>
          <w:szCs w:val="28"/>
          <w:lang w:val="kk-KZ"/>
        </w:rPr>
        <w:t>Тірі өзгертілген организмдер үшін бірыңғай мемлекеттік тізілім;</w:t>
      </w:r>
    </w:p>
    <w:p w:rsidR="00844277" w:rsidRPr="003B4C9F" w:rsidRDefault="00844277" w:rsidP="003B4C9F">
      <w:pPr>
        <w:spacing w:line="240" w:lineRule="auto"/>
        <w:ind w:firstLine="567"/>
        <w:jc w:val="both"/>
        <w:rPr>
          <w:rFonts w:ascii="Times New Roman" w:hAnsi="Times New Roman"/>
          <w:color w:val="000000" w:themeColor="text1"/>
          <w:sz w:val="28"/>
          <w:szCs w:val="28"/>
          <w:lang w:val="kk-KZ"/>
        </w:rPr>
      </w:pPr>
      <w:r w:rsidRPr="003B4C9F">
        <w:rPr>
          <w:rFonts w:ascii="Times New Roman" w:hAnsi="Times New Roman"/>
          <w:color w:val="000000" w:themeColor="text1"/>
          <w:sz w:val="28"/>
          <w:szCs w:val="28"/>
          <w:lang w:val="kk-KZ"/>
        </w:rPr>
        <w:t>Тірі өзгертілген организмдердің биоәртүрлілікке және адамның денсаулығына әсер ету</w:t>
      </w:r>
      <w:bookmarkStart w:id="30" w:name="_GoBack"/>
      <w:bookmarkEnd w:id="30"/>
      <w:r w:rsidRPr="003B4C9F">
        <w:rPr>
          <w:rFonts w:ascii="Times New Roman" w:hAnsi="Times New Roman"/>
          <w:color w:val="000000" w:themeColor="text1"/>
          <w:sz w:val="28"/>
          <w:szCs w:val="28"/>
          <w:lang w:val="kk-KZ"/>
        </w:rPr>
        <w:t>і мүмкін қолайсыз әселеріне байланысты оларға қатысты тәуекелдерді ғылыми негізделген бағалау әдіснамасы;</w:t>
      </w:r>
    </w:p>
    <w:p w:rsidR="00844277" w:rsidRPr="003B4C9F" w:rsidRDefault="00844277" w:rsidP="003B4C9F">
      <w:pPr>
        <w:spacing w:line="240" w:lineRule="auto"/>
        <w:ind w:firstLine="567"/>
        <w:jc w:val="both"/>
        <w:rPr>
          <w:rFonts w:ascii="Times New Roman" w:hAnsi="Times New Roman"/>
          <w:color w:val="000000" w:themeColor="text1"/>
          <w:sz w:val="28"/>
          <w:szCs w:val="28"/>
          <w:lang w:val="kk-KZ"/>
        </w:rPr>
      </w:pPr>
      <w:r w:rsidRPr="003B4C9F">
        <w:rPr>
          <w:rFonts w:ascii="Times New Roman" w:hAnsi="Times New Roman"/>
          <w:color w:val="000000" w:themeColor="text1"/>
          <w:sz w:val="28"/>
          <w:szCs w:val="28"/>
          <w:lang w:val="kk-KZ"/>
        </w:rPr>
        <w:lastRenderedPageBreak/>
        <w:t>ТӨО тестілеу  тәртібі туралы ереже.</w:t>
      </w:r>
    </w:p>
    <w:p w:rsidR="00844277" w:rsidRPr="003B4C9F" w:rsidRDefault="00844277" w:rsidP="003B4C9F">
      <w:pPr>
        <w:spacing w:line="240" w:lineRule="auto"/>
        <w:ind w:firstLine="567"/>
        <w:jc w:val="both"/>
        <w:rPr>
          <w:rFonts w:ascii="Times New Roman" w:hAnsi="Times New Roman"/>
          <w:color w:val="000000" w:themeColor="text1"/>
          <w:sz w:val="28"/>
          <w:szCs w:val="28"/>
          <w:lang w:val="kk-KZ"/>
        </w:rPr>
      </w:pPr>
      <w:r w:rsidRPr="003B4C9F">
        <w:rPr>
          <w:rFonts w:ascii="Times New Roman" w:hAnsi="Times New Roman"/>
          <w:color w:val="000000" w:themeColor="text1"/>
          <w:sz w:val="28"/>
          <w:szCs w:val="28"/>
          <w:lang w:val="kk-KZ"/>
        </w:rPr>
        <w:t>Транс-шекаралық тасымалдауға жататын тірі өзгертілген организмдерді өңдеу, тасымалдау, орау және сәйкестендіру қағидасы, соның ішінде оларды тұйық жүйелерде пайдалану;</w:t>
      </w:r>
    </w:p>
    <w:p w:rsidR="00844277" w:rsidRPr="003B4C9F" w:rsidRDefault="00844277" w:rsidP="003B4C9F">
      <w:pPr>
        <w:spacing w:line="240" w:lineRule="auto"/>
        <w:ind w:firstLine="567"/>
        <w:jc w:val="both"/>
        <w:rPr>
          <w:rFonts w:ascii="Times New Roman" w:hAnsi="Times New Roman"/>
          <w:color w:val="000000" w:themeColor="text1"/>
          <w:sz w:val="28"/>
          <w:szCs w:val="28"/>
          <w:lang w:val="kk-KZ"/>
        </w:rPr>
      </w:pPr>
      <w:r w:rsidRPr="003B4C9F">
        <w:rPr>
          <w:rFonts w:ascii="Times New Roman" w:hAnsi="Times New Roman"/>
          <w:color w:val="000000" w:themeColor="text1"/>
          <w:sz w:val="28"/>
          <w:szCs w:val="28"/>
          <w:lang w:val="kk-KZ"/>
        </w:rPr>
        <w:t>Мемлекеттік органдардың биоқауіпсіздік жүйесіндегі өзара іс-қимылдың шарттары;</w:t>
      </w:r>
    </w:p>
    <w:p w:rsidR="00844277" w:rsidRPr="003B4C9F" w:rsidRDefault="00844277" w:rsidP="003B4C9F">
      <w:pPr>
        <w:spacing w:line="240" w:lineRule="auto"/>
        <w:ind w:firstLine="567"/>
        <w:jc w:val="both"/>
        <w:rPr>
          <w:rFonts w:ascii="Times New Roman" w:hAnsi="Times New Roman"/>
          <w:color w:val="000000" w:themeColor="text1"/>
          <w:sz w:val="28"/>
          <w:szCs w:val="28"/>
          <w:lang w:val="kk-KZ"/>
        </w:rPr>
      </w:pPr>
      <w:r w:rsidRPr="003B4C9F">
        <w:rPr>
          <w:rFonts w:ascii="Times New Roman" w:hAnsi="Times New Roman"/>
          <w:color w:val="000000" w:themeColor="text1"/>
          <w:sz w:val="28"/>
          <w:szCs w:val="28"/>
          <w:lang w:val="kk-KZ"/>
        </w:rPr>
        <w:t>ТӨО Қазақстан Республикасының кеден шекарасы арқылы тасымалдау тәртібі;</w:t>
      </w:r>
    </w:p>
    <w:p w:rsidR="00844277" w:rsidRPr="003B4C9F" w:rsidRDefault="00844277" w:rsidP="003B4C9F">
      <w:pPr>
        <w:spacing w:line="240" w:lineRule="auto"/>
        <w:ind w:firstLine="567"/>
        <w:jc w:val="both"/>
        <w:rPr>
          <w:rFonts w:ascii="Times New Roman" w:hAnsi="Times New Roman"/>
          <w:color w:val="000000" w:themeColor="text1"/>
          <w:sz w:val="28"/>
          <w:szCs w:val="28"/>
          <w:lang w:val="kk-KZ"/>
        </w:rPr>
      </w:pPr>
      <w:r w:rsidRPr="003B4C9F">
        <w:rPr>
          <w:rFonts w:ascii="Times New Roman" w:hAnsi="Times New Roman"/>
          <w:color w:val="000000" w:themeColor="text1"/>
          <w:sz w:val="28"/>
          <w:szCs w:val="28"/>
          <w:lang w:val="kk-KZ"/>
        </w:rPr>
        <w:t>ТӨО транзиттеу тәртібі;</w:t>
      </w:r>
    </w:p>
    <w:p w:rsidR="00844277" w:rsidRPr="003B4C9F" w:rsidRDefault="00844277" w:rsidP="003B4C9F">
      <w:pPr>
        <w:spacing w:line="240" w:lineRule="auto"/>
        <w:ind w:firstLine="567"/>
        <w:jc w:val="both"/>
        <w:rPr>
          <w:rFonts w:ascii="Times New Roman" w:hAnsi="Times New Roman"/>
          <w:color w:val="000000" w:themeColor="text1"/>
          <w:sz w:val="28"/>
          <w:szCs w:val="28"/>
          <w:lang w:val="kk-KZ"/>
        </w:rPr>
      </w:pPr>
      <w:r w:rsidRPr="003B4C9F">
        <w:rPr>
          <w:rFonts w:ascii="Times New Roman" w:hAnsi="Times New Roman"/>
          <w:color w:val="000000" w:themeColor="text1"/>
          <w:sz w:val="28"/>
          <w:szCs w:val="28"/>
          <w:lang w:val="kk-KZ"/>
        </w:rPr>
        <w:t>ТӨО кедендік бақылау тәртібі;</w:t>
      </w:r>
    </w:p>
    <w:p w:rsidR="00844277" w:rsidRPr="003B4C9F" w:rsidRDefault="00844277" w:rsidP="003B4C9F">
      <w:pPr>
        <w:spacing w:line="240" w:lineRule="auto"/>
        <w:ind w:firstLine="567"/>
        <w:jc w:val="both"/>
        <w:rPr>
          <w:rFonts w:ascii="Times New Roman" w:hAnsi="Times New Roman"/>
          <w:color w:val="000000" w:themeColor="text1"/>
          <w:sz w:val="28"/>
          <w:szCs w:val="28"/>
          <w:lang w:val="kk-KZ"/>
        </w:rPr>
      </w:pPr>
      <w:r w:rsidRPr="003B4C9F">
        <w:rPr>
          <w:rFonts w:ascii="Times New Roman" w:hAnsi="Times New Roman"/>
          <w:color w:val="000000" w:themeColor="text1"/>
          <w:sz w:val="28"/>
          <w:szCs w:val="28"/>
          <w:lang w:val="kk-KZ"/>
        </w:rPr>
        <w:t>Тарифтік емес реттеу шараларын қолдану үшін ТӨО шығарылған елін анықтау тәртібі;</w:t>
      </w:r>
    </w:p>
    <w:p w:rsidR="00844277" w:rsidRPr="003B4C9F" w:rsidRDefault="00844277" w:rsidP="003B4C9F">
      <w:pPr>
        <w:spacing w:line="240" w:lineRule="auto"/>
        <w:ind w:firstLine="567"/>
        <w:jc w:val="both"/>
        <w:rPr>
          <w:rFonts w:ascii="Times New Roman" w:hAnsi="Times New Roman"/>
          <w:color w:val="000000" w:themeColor="text1"/>
          <w:sz w:val="28"/>
          <w:szCs w:val="28"/>
          <w:lang w:val="kk-KZ"/>
        </w:rPr>
      </w:pPr>
      <w:r w:rsidRPr="003B4C9F">
        <w:rPr>
          <w:rFonts w:ascii="Times New Roman" w:hAnsi="Times New Roman"/>
          <w:color w:val="000000" w:themeColor="text1"/>
          <w:sz w:val="28"/>
          <w:szCs w:val="28"/>
          <w:lang w:val="kk-KZ"/>
        </w:rPr>
        <w:t>Мемлекеттік органдардың жұртшылықпен және азаматтар арасындағы өзара іс-қимыл үшін құқықтық негізді белгілейтін заңнамаға, жұртшылықтың шешім қабылдау процесінде экологиялық ақпаратқа қолжетімділігін және биоқауіпсіздік бойынша әділ сот шешіміне қолжетімділігін қамтамасыз етуге өзгерістер.</w:t>
      </w:r>
    </w:p>
    <w:p w:rsidR="00844277" w:rsidRPr="00844277" w:rsidRDefault="00844277" w:rsidP="00C06013">
      <w:pPr>
        <w:spacing w:line="240" w:lineRule="auto"/>
        <w:ind w:firstLine="567"/>
        <w:rPr>
          <w:rFonts w:ascii="Times New Roman" w:hAnsi="Times New Roman"/>
          <w:color w:val="000000" w:themeColor="text1"/>
          <w:sz w:val="28"/>
          <w:szCs w:val="28"/>
          <w:lang w:val="kk-KZ"/>
        </w:rPr>
      </w:pPr>
    </w:p>
    <w:p w:rsidR="008C6361" w:rsidRPr="00844277" w:rsidRDefault="008C6361" w:rsidP="00C06013">
      <w:pPr>
        <w:spacing w:line="240" w:lineRule="auto"/>
        <w:ind w:firstLine="567"/>
        <w:jc w:val="both"/>
        <w:rPr>
          <w:rFonts w:ascii="Times New Roman" w:hAnsi="Times New Roman"/>
          <w:color w:val="000000" w:themeColor="text1"/>
          <w:sz w:val="28"/>
          <w:szCs w:val="28"/>
          <w:lang w:val="kk-KZ"/>
        </w:rPr>
      </w:pPr>
    </w:p>
    <w:sectPr w:rsidR="008C6361" w:rsidRPr="00844277" w:rsidSect="00850966">
      <w:footerReference w:type="default" r:id="rId2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F39" w:rsidRDefault="009F6F39" w:rsidP="00491A61">
      <w:pPr>
        <w:spacing w:line="240" w:lineRule="auto"/>
      </w:pPr>
      <w:r>
        <w:separator/>
      </w:r>
    </w:p>
  </w:endnote>
  <w:endnote w:type="continuationSeparator" w:id="0">
    <w:p w:rsidR="009F6F39" w:rsidRDefault="009F6F39" w:rsidP="00491A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149536"/>
      <w:docPartObj>
        <w:docPartGallery w:val="Page Numbers (Bottom of Page)"/>
        <w:docPartUnique/>
      </w:docPartObj>
    </w:sdtPr>
    <w:sdtContent>
      <w:p w:rsidR="00057934" w:rsidRDefault="00057934">
        <w:pPr>
          <w:pStyle w:val="a7"/>
          <w:jc w:val="right"/>
        </w:pPr>
        <w:r>
          <w:fldChar w:fldCharType="begin"/>
        </w:r>
        <w:r>
          <w:instrText>PAGE   \* MERGEFORMAT</w:instrText>
        </w:r>
        <w:r>
          <w:fldChar w:fldCharType="separate"/>
        </w:r>
        <w:r w:rsidR="001829B1">
          <w:rPr>
            <w:noProof/>
          </w:rPr>
          <w:t>40</w:t>
        </w:r>
        <w:r>
          <w:rPr>
            <w:noProof/>
          </w:rPr>
          <w:fldChar w:fldCharType="end"/>
        </w:r>
      </w:p>
    </w:sdtContent>
  </w:sdt>
  <w:p w:rsidR="00057934" w:rsidRDefault="0005793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F39" w:rsidRDefault="009F6F39" w:rsidP="00491A61">
      <w:pPr>
        <w:spacing w:line="240" w:lineRule="auto"/>
      </w:pPr>
      <w:r>
        <w:separator/>
      </w:r>
    </w:p>
  </w:footnote>
  <w:footnote w:type="continuationSeparator" w:id="0">
    <w:p w:rsidR="009F6F39" w:rsidRDefault="009F6F39" w:rsidP="00491A6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064A1"/>
    <w:multiLevelType w:val="hybridMultilevel"/>
    <w:tmpl w:val="AEFC6526"/>
    <w:lvl w:ilvl="0" w:tplc="0AEC5A28">
      <w:numFmt w:val="bullet"/>
      <w:lvlText w:val="•"/>
      <w:lvlJc w:val="left"/>
      <w:pPr>
        <w:ind w:left="1654" w:hanging="945"/>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8925C43"/>
    <w:multiLevelType w:val="hybridMultilevel"/>
    <w:tmpl w:val="5B509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881928"/>
    <w:multiLevelType w:val="hybridMultilevel"/>
    <w:tmpl w:val="54E2C77E"/>
    <w:lvl w:ilvl="0" w:tplc="9550AD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7AA29DF"/>
    <w:multiLevelType w:val="hybridMultilevel"/>
    <w:tmpl w:val="F55A3F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B7D5CFC"/>
    <w:multiLevelType w:val="hybridMultilevel"/>
    <w:tmpl w:val="FBC0B9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FAA1675"/>
    <w:multiLevelType w:val="hybridMultilevel"/>
    <w:tmpl w:val="8D14E4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75713F9"/>
    <w:multiLevelType w:val="hybridMultilevel"/>
    <w:tmpl w:val="DE3063B4"/>
    <w:lvl w:ilvl="0" w:tplc="0419000F">
      <w:start w:val="1"/>
      <w:numFmt w:val="decimal"/>
      <w:lvlText w:val="%1."/>
      <w:lvlJc w:val="left"/>
      <w:pPr>
        <w:ind w:left="3960" w:hanging="360"/>
      </w:p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7">
    <w:nsid w:val="49EB7082"/>
    <w:multiLevelType w:val="hybridMultilevel"/>
    <w:tmpl w:val="F2E85E9E"/>
    <w:lvl w:ilvl="0" w:tplc="0210A00A">
      <w:start w:val="1"/>
      <w:numFmt w:val="bullet"/>
      <w:lvlText w:val="-"/>
      <w:lvlJc w:val="left"/>
      <w:pPr>
        <w:ind w:left="214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4AC10BBE"/>
    <w:multiLevelType w:val="hybridMultilevel"/>
    <w:tmpl w:val="322AF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5710D2B"/>
    <w:multiLevelType w:val="hybridMultilevel"/>
    <w:tmpl w:val="C80E7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9C11BC6"/>
    <w:multiLevelType w:val="hybridMultilevel"/>
    <w:tmpl w:val="6032F01C"/>
    <w:lvl w:ilvl="0" w:tplc="8A3A61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9E2069A"/>
    <w:multiLevelType w:val="hybridMultilevel"/>
    <w:tmpl w:val="8834AB00"/>
    <w:lvl w:ilvl="0" w:tplc="23FCDF0C">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B6B389E"/>
    <w:multiLevelType w:val="hybridMultilevel"/>
    <w:tmpl w:val="6AC20E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0826867"/>
    <w:multiLevelType w:val="hybridMultilevel"/>
    <w:tmpl w:val="223A533E"/>
    <w:lvl w:ilvl="0" w:tplc="E8D4C32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640520A"/>
    <w:multiLevelType w:val="hybridMultilevel"/>
    <w:tmpl w:val="1CC284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706760C"/>
    <w:multiLevelType w:val="hybridMultilevel"/>
    <w:tmpl w:val="2A848044"/>
    <w:lvl w:ilvl="0" w:tplc="0210A00A">
      <w:start w:val="1"/>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7C5470AE"/>
    <w:multiLevelType w:val="hybridMultilevel"/>
    <w:tmpl w:val="EFECE106"/>
    <w:lvl w:ilvl="0" w:tplc="83C465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F790746"/>
    <w:multiLevelType w:val="hybridMultilevel"/>
    <w:tmpl w:val="4D72756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4"/>
  </w:num>
  <w:num w:numId="2">
    <w:abstractNumId w:val="0"/>
  </w:num>
  <w:num w:numId="3">
    <w:abstractNumId w:val="14"/>
  </w:num>
  <w:num w:numId="4">
    <w:abstractNumId w:val="3"/>
  </w:num>
  <w:num w:numId="5">
    <w:abstractNumId w:val="6"/>
  </w:num>
  <w:num w:numId="6">
    <w:abstractNumId w:val="11"/>
  </w:num>
  <w:num w:numId="7">
    <w:abstractNumId w:val="17"/>
  </w:num>
  <w:num w:numId="8">
    <w:abstractNumId w:val="12"/>
  </w:num>
  <w:num w:numId="9">
    <w:abstractNumId w:val="16"/>
  </w:num>
  <w:num w:numId="10">
    <w:abstractNumId w:val="5"/>
  </w:num>
  <w:num w:numId="11">
    <w:abstractNumId w:val="8"/>
  </w:num>
  <w:num w:numId="12">
    <w:abstractNumId w:val="13"/>
  </w:num>
  <w:num w:numId="13">
    <w:abstractNumId w:val="9"/>
  </w:num>
  <w:num w:numId="14">
    <w:abstractNumId w:val="1"/>
  </w:num>
  <w:num w:numId="15">
    <w:abstractNumId w:val="10"/>
  </w:num>
  <w:num w:numId="16">
    <w:abstractNumId w:val="15"/>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85AC8"/>
    <w:rsid w:val="0000144B"/>
    <w:rsid w:val="0000178F"/>
    <w:rsid w:val="000071D2"/>
    <w:rsid w:val="00011E0E"/>
    <w:rsid w:val="00022804"/>
    <w:rsid w:val="000316A2"/>
    <w:rsid w:val="00032E84"/>
    <w:rsid w:val="00042343"/>
    <w:rsid w:val="0004595C"/>
    <w:rsid w:val="00047024"/>
    <w:rsid w:val="0004741A"/>
    <w:rsid w:val="00055376"/>
    <w:rsid w:val="00057934"/>
    <w:rsid w:val="00064C8C"/>
    <w:rsid w:val="00065350"/>
    <w:rsid w:val="000672C0"/>
    <w:rsid w:val="00067757"/>
    <w:rsid w:val="0007548E"/>
    <w:rsid w:val="00075A53"/>
    <w:rsid w:val="00084D60"/>
    <w:rsid w:val="00085AC8"/>
    <w:rsid w:val="00093D79"/>
    <w:rsid w:val="00093F5C"/>
    <w:rsid w:val="0009797B"/>
    <w:rsid w:val="00097BAD"/>
    <w:rsid w:val="000A4D0A"/>
    <w:rsid w:val="000A7809"/>
    <w:rsid w:val="000B10F6"/>
    <w:rsid w:val="000B2D1D"/>
    <w:rsid w:val="000C0329"/>
    <w:rsid w:val="000C26B0"/>
    <w:rsid w:val="000C3D8F"/>
    <w:rsid w:val="000C4C94"/>
    <w:rsid w:val="000C690D"/>
    <w:rsid w:val="000C74D3"/>
    <w:rsid w:val="000E54AB"/>
    <w:rsid w:val="000E6378"/>
    <w:rsid w:val="000F5FB2"/>
    <w:rsid w:val="0010226F"/>
    <w:rsid w:val="00103FC8"/>
    <w:rsid w:val="001049A5"/>
    <w:rsid w:val="00106071"/>
    <w:rsid w:val="00113AA3"/>
    <w:rsid w:val="0011591E"/>
    <w:rsid w:val="00124067"/>
    <w:rsid w:val="0012628D"/>
    <w:rsid w:val="0013146A"/>
    <w:rsid w:val="001362D8"/>
    <w:rsid w:val="00136F2D"/>
    <w:rsid w:val="00137258"/>
    <w:rsid w:val="00147A2E"/>
    <w:rsid w:val="0015239D"/>
    <w:rsid w:val="00154AAC"/>
    <w:rsid w:val="00155903"/>
    <w:rsid w:val="00156AA3"/>
    <w:rsid w:val="00167E2C"/>
    <w:rsid w:val="00175995"/>
    <w:rsid w:val="00182363"/>
    <w:rsid w:val="001829B1"/>
    <w:rsid w:val="00190358"/>
    <w:rsid w:val="00190F1B"/>
    <w:rsid w:val="001A0994"/>
    <w:rsid w:val="001A0A2C"/>
    <w:rsid w:val="001A3080"/>
    <w:rsid w:val="001A46CB"/>
    <w:rsid w:val="001A57D4"/>
    <w:rsid w:val="001B3EF2"/>
    <w:rsid w:val="001B4CF9"/>
    <w:rsid w:val="001C1CAC"/>
    <w:rsid w:val="001C3874"/>
    <w:rsid w:val="001C5246"/>
    <w:rsid w:val="001C7AE4"/>
    <w:rsid w:val="001E7DD4"/>
    <w:rsid w:val="001F15E1"/>
    <w:rsid w:val="001F3EEF"/>
    <w:rsid w:val="001F5977"/>
    <w:rsid w:val="002026F3"/>
    <w:rsid w:val="00203D87"/>
    <w:rsid w:val="00207A71"/>
    <w:rsid w:val="0021104B"/>
    <w:rsid w:val="00212156"/>
    <w:rsid w:val="00212AA8"/>
    <w:rsid w:val="0021426E"/>
    <w:rsid w:val="00214882"/>
    <w:rsid w:val="00215F7B"/>
    <w:rsid w:val="0022392A"/>
    <w:rsid w:val="0022533D"/>
    <w:rsid w:val="0022744B"/>
    <w:rsid w:val="002320AE"/>
    <w:rsid w:val="00234B21"/>
    <w:rsid w:val="00236D4C"/>
    <w:rsid w:val="00245711"/>
    <w:rsid w:val="00247E84"/>
    <w:rsid w:val="0025419A"/>
    <w:rsid w:val="00255287"/>
    <w:rsid w:val="00265883"/>
    <w:rsid w:val="00265F69"/>
    <w:rsid w:val="00266B32"/>
    <w:rsid w:val="002722D2"/>
    <w:rsid w:val="00273C5E"/>
    <w:rsid w:val="002742F1"/>
    <w:rsid w:val="00274FB9"/>
    <w:rsid w:val="00281A8C"/>
    <w:rsid w:val="002859CE"/>
    <w:rsid w:val="0028606F"/>
    <w:rsid w:val="0029241A"/>
    <w:rsid w:val="002A0BC5"/>
    <w:rsid w:val="002A1E94"/>
    <w:rsid w:val="002A6683"/>
    <w:rsid w:val="002B4E48"/>
    <w:rsid w:val="002B579A"/>
    <w:rsid w:val="002B5E8C"/>
    <w:rsid w:val="002C140F"/>
    <w:rsid w:val="002C1A07"/>
    <w:rsid w:val="002C1A19"/>
    <w:rsid w:val="002C724F"/>
    <w:rsid w:val="002E5449"/>
    <w:rsid w:val="002E5803"/>
    <w:rsid w:val="002E7E12"/>
    <w:rsid w:val="002F0E01"/>
    <w:rsid w:val="002F27A4"/>
    <w:rsid w:val="002F44F0"/>
    <w:rsid w:val="002F47F4"/>
    <w:rsid w:val="002F7D73"/>
    <w:rsid w:val="00301714"/>
    <w:rsid w:val="00321F0F"/>
    <w:rsid w:val="00330F72"/>
    <w:rsid w:val="00331B98"/>
    <w:rsid w:val="0033328F"/>
    <w:rsid w:val="00335991"/>
    <w:rsid w:val="00340571"/>
    <w:rsid w:val="00341CC5"/>
    <w:rsid w:val="003433EA"/>
    <w:rsid w:val="003436BE"/>
    <w:rsid w:val="00344BEC"/>
    <w:rsid w:val="00345765"/>
    <w:rsid w:val="00346624"/>
    <w:rsid w:val="00352C4C"/>
    <w:rsid w:val="00372233"/>
    <w:rsid w:val="00372B56"/>
    <w:rsid w:val="003756E6"/>
    <w:rsid w:val="0037755C"/>
    <w:rsid w:val="00380534"/>
    <w:rsid w:val="00382FF1"/>
    <w:rsid w:val="00383FC0"/>
    <w:rsid w:val="00390ED9"/>
    <w:rsid w:val="00391B80"/>
    <w:rsid w:val="003931E1"/>
    <w:rsid w:val="003934EA"/>
    <w:rsid w:val="003941FF"/>
    <w:rsid w:val="00397913"/>
    <w:rsid w:val="00397E1A"/>
    <w:rsid w:val="003A023A"/>
    <w:rsid w:val="003A0B2A"/>
    <w:rsid w:val="003A2719"/>
    <w:rsid w:val="003A5260"/>
    <w:rsid w:val="003A75A1"/>
    <w:rsid w:val="003B09AF"/>
    <w:rsid w:val="003B18AB"/>
    <w:rsid w:val="003B217B"/>
    <w:rsid w:val="003B4C9F"/>
    <w:rsid w:val="003C48EA"/>
    <w:rsid w:val="003C5297"/>
    <w:rsid w:val="003D1C9D"/>
    <w:rsid w:val="003D3B3A"/>
    <w:rsid w:val="003D690C"/>
    <w:rsid w:val="003D6C23"/>
    <w:rsid w:val="003E0DCC"/>
    <w:rsid w:val="003E428F"/>
    <w:rsid w:val="003E42DA"/>
    <w:rsid w:val="003E5B2C"/>
    <w:rsid w:val="003E6F87"/>
    <w:rsid w:val="003F0DAA"/>
    <w:rsid w:val="003F1412"/>
    <w:rsid w:val="003F2283"/>
    <w:rsid w:val="003F44D4"/>
    <w:rsid w:val="00417705"/>
    <w:rsid w:val="00424B86"/>
    <w:rsid w:val="00426D3B"/>
    <w:rsid w:val="0043513F"/>
    <w:rsid w:val="00436F4C"/>
    <w:rsid w:val="00440B84"/>
    <w:rsid w:val="004461F4"/>
    <w:rsid w:val="00450BDB"/>
    <w:rsid w:val="0045591F"/>
    <w:rsid w:val="0045754F"/>
    <w:rsid w:val="0046130A"/>
    <w:rsid w:val="00470EB6"/>
    <w:rsid w:val="00472521"/>
    <w:rsid w:val="0047329E"/>
    <w:rsid w:val="004737DA"/>
    <w:rsid w:val="0048323E"/>
    <w:rsid w:val="00485B73"/>
    <w:rsid w:val="00486300"/>
    <w:rsid w:val="00491A61"/>
    <w:rsid w:val="00492078"/>
    <w:rsid w:val="004967DF"/>
    <w:rsid w:val="004A347D"/>
    <w:rsid w:val="004A579F"/>
    <w:rsid w:val="004A5ABD"/>
    <w:rsid w:val="004A6535"/>
    <w:rsid w:val="004A7C27"/>
    <w:rsid w:val="004B3370"/>
    <w:rsid w:val="004B3A3D"/>
    <w:rsid w:val="004B7A7D"/>
    <w:rsid w:val="004C17E4"/>
    <w:rsid w:val="004C364A"/>
    <w:rsid w:val="004C3FBE"/>
    <w:rsid w:val="004C4ED3"/>
    <w:rsid w:val="004D1C24"/>
    <w:rsid w:val="004D576E"/>
    <w:rsid w:val="004D57E8"/>
    <w:rsid w:val="004E33B4"/>
    <w:rsid w:val="004F17AF"/>
    <w:rsid w:val="004F294D"/>
    <w:rsid w:val="004F38FA"/>
    <w:rsid w:val="00500B6E"/>
    <w:rsid w:val="00501E2D"/>
    <w:rsid w:val="00504ECE"/>
    <w:rsid w:val="00506D3E"/>
    <w:rsid w:val="00512A82"/>
    <w:rsid w:val="00513E97"/>
    <w:rsid w:val="00514799"/>
    <w:rsid w:val="005200CF"/>
    <w:rsid w:val="0052783A"/>
    <w:rsid w:val="0053232E"/>
    <w:rsid w:val="0053295F"/>
    <w:rsid w:val="0053549E"/>
    <w:rsid w:val="00537A60"/>
    <w:rsid w:val="00541A84"/>
    <w:rsid w:val="005423E0"/>
    <w:rsid w:val="0054334F"/>
    <w:rsid w:val="00544CED"/>
    <w:rsid w:val="00554523"/>
    <w:rsid w:val="00565AB7"/>
    <w:rsid w:val="00572E68"/>
    <w:rsid w:val="00573F00"/>
    <w:rsid w:val="005743F4"/>
    <w:rsid w:val="0058451C"/>
    <w:rsid w:val="005867B4"/>
    <w:rsid w:val="005874C5"/>
    <w:rsid w:val="0059094C"/>
    <w:rsid w:val="0059300D"/>
    <w:rsid w:val="005943AF"/>
    <w:rsid w:val="0059470D"/>
    <w:rsid w:val="0059739F"/>
    <w:rsid w:val="005A029A"/>
    <w:rsid w:val="005A4BFC"/>
    <w:rsid w:val="005B0D95"/>
    <w:rsid w:val="005B3D25"/>
    <w:rsid w:val="005B5EC2"/>
    <w:rsid w:val="005C0F74"/>
    <w:rsid w:val="005C4B68"/>
    <w:rsid w:val="005D13B4"/>
    <w:rsid w:val="005D1502"/>
    <w:rsid w:val="005D2A47"/>
    <w:rsid w:val="005D681F"/>
    <w:rsid w:val="005F1CCA"/>
    <w:rsid w:val="005F34D2"/>
    <w:rsid w:val="005F7DB0"/>
    <w:rsid w:val="00602CF9"/>
    <w:rsid w:val="006047AE"/>
    <w:rsid w:val="00606C5A"/>
    <w:rsid w:val="00610E2C"/>
    <w:rsid w:val="0061259C"/>
    <w:rsid w:val="00612F97"/>
    <w:rsid w:val="006134B6"/>
    <w:rsid w:val="00616AD0"/>
    <w:rsid w:val="0061735C"/>
    <w:rsid w:val="0062159F"/>
    <w:rsid w:val="006240F9"/>
    <w:rsid w:val="006245CA"/>
    <w:rsid w:val="00626A66"/>
    <w:rsid w:val="00631438"/>
    <w:rsid w:val="00633540"/>
    <w:rsid w:val="006337C1"/>
    <w:rsid w:val="00633DF4"/>
    <w:rsid w:val="00634D63"/>
    <w:rsid w:val="00635A89"/>
    <w:rsid w:val="00641937"/>
    <w:rsid w:val="006450EE"/>
    <w:rsid w:val="0064691A"/>
    <w:rsid w:val="00647142"/>
    <w:rsid w:val="0064734B"/>
    <w:rsid w:val="00653397"/>
    <w:rsid w:val="00693811"/>
    <w:rsid w:val="00693BFD"/>
    <w:rsid w:val="00694DE0"/>
    <w:rsid w:val="00696887"/>
    <w:rsid w:val="00697839"/>
    <w:rsid w:val="006A35EB"/>
    <w:rsid w:val="006B055B"/>
    <w:rsid w:val="006B4492"/>
    <w:rsid w:val="006B45F8"/>
    <w:rsid w:val="006C1767"/>
    <w:rsid w:val="006C21ED"/>
    <w:rsid w:val="006C30ED"/>
    <w:rsid w:val="006D3B66"/>
    <w:rsid w:val="006E0098"/>
    <w:rsid w:val="006E4BF2"/>
    <w:rsid w:val="006E5865"/>
    <w:rsid w:val="006E5FCD"/>
    <w:rsid w:val="006F108E"/>
    <w:rsid w:val="006F2520"/>
    <w:rsid w:val="006F3551"/>
    <w:rsid w:val="006F3C52"/>
    <w:rsid w:val="006F53EC"/>
    <w:rsid w:val="006F5C16"/>
    <w:rsid w:val="007007EC"/>
    <w:rsid w:val="00700CB5"/>
    <w:rsid w:val="007040A1"/>
    <w:rsid w:val="00714F75"/>
    <w:rsid w:val="007156D0"/>
    <w:rsid w:val="00715FBF"/>
    <w:rsid w:val="0072464A"/>
    <w:rsid w:val="00726717"/>
    <w:rsid w:val="00736365"/>
    <w:rsid w:val="007377C8"/>
    <w:rsid w:val="00742C4C"/>
    <w:rsid w:val="00743063"/>
    <w:rsid w:val="00745382"/>
    <w:rsid w:val="007473CD"/>
    <w:rsid w:val="00747620"/>
    <w:rsid w:val="00750ADD"/>
    <w:rsid w:val="00754B31"/>
    <w:rsid w:val="00756BFD"/>
    <w:rsid w:val="00757991"/>
    <w:rsid w:val="00763E7C"/>
    <w:rsid w:val="00765912"/>
    <w:rsid w:val="00770EF3"/>
    <w:rsid w:val="00773798"/>
    <w:rsid w:val="00777E91"/>
    <w:rsid w:val="00785E29"/>
    <w:rsid w:val="00792B08"/>
    <w:rsid w:val="00797086"/>
    <w:rsid w:val="007A12AA"/>
    <w:rsid w:val="007A2036"/>
    <w:rsid w:val="007A4422"/>
    <w:rsid w:val="007A6643"/>
    <w:rsid w:val="007A6771"/>
    <w:rsid w:val="007A7219"/>
    <w:rsid w:val="007B10B2"/>
    <w:rsid w:val="007B2FC5"/>
    <w:rsid w:val="007B332F"/>
    <w:rsid w:val="007B377A"/>
    <w:rsid w:val="007B61C3"/>
    <w:rsid w:val="007C5A0F"/>
    <w:rsid w:val="007C6777"/>
    <w:rsid w:val="007D5623"/>
    <w:rsid w:val="007D67FA"/>
    <w:rsid w:val="007E040B"/>
    <w:rsid w:val="007E3DF1"/>
    <w:rsid w:val="007E40F9"/>
    <w:rsid w:val="007E4742"/>
    <w:rsid w:val="007F0561"/>
    <w:rsid w:val="007F5099"/>
    <w:rsid w:val="007F66CD"/>
    <w:rsid w:val="0080198A"/>
    <w:rsid w:val="008042BB"/>
    <w:rsid w:val="00814C23"/>
    <w:rsid w:val="00820AF0"/>
    <w:rsid w:val="008213DD"/>
    <w:rsid w:val="008224E2"/>
    <w:rsid w:val="00822949"/>
    <w:rsid w:val="008231D8"/>
    <w:rsid w:val="00823EA4"/>
    <w:rsid w:val="0082708C"/>
    <w:rsid w:val="00844277"/>
    <w:rsid w:val="00850966"/>
    <w:rsid w:val="00856001"/>
    <w:rsid w:val="00857EE7"/>
    <w:rsid w:val="0086444A"/>
    <w:rsid w:val="0086546D"/>
    <w:rsid w:val="008657A4"/>
    <w:rsid w:val="00866945"/>
    <w:rsid w:val="00866C26"/>
    <w:rsid w:val="0087007D"/>
    <w:rsid w:val="00871E0B"/>
    <w:rsid w:val="00876D9B"/>
    <w:rsid w:val="008778A1"/>
    <w:rsid w:val="0088700F"/>
    <w:rsid w:val="00890115"/>
    <w:rsid w:val="00890B1A"/>
    <w:rsid w:val="00893AAC"/>
    <w:rsid w:val="00894F32"/>
    <w:rsid w:val="008A0A2D"/>
    <w:rsid w:val="008A3380"/>
    <w:rsid w:val="008A48BF"/>
    <w:rsid w:val="008A6AA8"/>
    <w:rsid w:val="008B1A08"/>
    <w:rsid w:val="008B2890"/>
    <w:rsid w:val="008B5B93"/>
    <w:rsid w:val="008B611F"/>
    <w:rsid w:val="008C17C2"/>
    <w:rsid w:val="008C6361"/>
    <w:rsid w:val="008D7E1C"/>
    <w:rsid w:val="008E0945"/>
    <w:rsid w:val="008E12F9"/>
    <w:rsid w:val="008E29D3"/>
    <w:rsid w:val="008E4622"/>
    <w:rsid w:val="008E473A"/>
    <w:rsid w:val="008E7384"/>
    <w:rsid w:val="008F0344"/>
    <w:rsid w:val="008F11A4"/>
    <w:rsid w:val="008F2BED"/>
    <w:rsid w:val="00904C6F"/>
    <w:rsid w:val="00905E7B"/>
    <w:rsid w:val="00910ACB"/>
    <w:rsid w:val="00915321"/>
    <w:rsid w:val="00917A61"/>
    <w:rsid w:val="00922E0D"/>
    <w:rsid w:val="00923D7E"/>
    <w:rsid w:val="00926A23"/>
    <w:rsid w:val="00931A2A"/>
    <w:rsid w:val="00940F22"/>
    <w:rsid w:val="0094200D"/>
    <w:rsid w:val="009448FF"/>
    <w:rsid w:val="00951BBB"/>
    <w:rsid w:val="00951BDB"/>
    <w:rsid w:val="00960344"/>
    <w:rsid w:val="0096276E"/>
    <w:rsid w:val="00962A58"/>
    <w:rsid w:val="0097119B"/>
    <w:rsid w:val="00973048"/>
    <w:rsid w:val="00975EAA"/>
    <w:rsid w:val="00977391"/>
    <w:rsid w:val="00985A88"/>
    <w:rsid w:val="00987F68"/>
    <w:rsid w:val="00992E1E"/>
    <w:rsid w:val="009A4051"/>
    <w:rsid w:val="009A4642"/>
    <w:rsid w:val="009C6906"/>
    <w:rsid w:val="009C7D01"/>
    <w:rsid w:val="009D1B8A"/>
    <w:rsid w:val="009D7AFF"/>
    <w:rsid w:val="009E085F"/>
    <w:rsid w:val="009E54B6"/>
    <w:rsid w:val="009F0CDF"/>
    <w:rsid w:val="009F1643"/>
    <w:rsid w:val="009F6F39"/>
    <w:rsid w:val="00A00932"/>
    <w:rsid w:val="00A06641"/>
    <w:rsid w:val="00A07D4D"/>
    <w:rsid w:val="00A07FD1"/>
    <w:rsid w:val="00A21591"/>
    <w:rsid w:val="00A25587"/>
    <w:rsid w:val="00A25859"/>
    <w:rsid w:val="00A26B0C"/>
    <w:rsid w:val="00A34DAC"/>
    <w:rsid w:val="00A3585D"/>
    <w:rsid w:val="00A40557"/>
    <w:rsid w:val="00A41520"/>
    <w:rsid w:val="00A45014"/>
    <w:rsid w:val="00A51118"/>
    <w:rsid w:val="00A5144E"/>
    <w:rsid w:val="00A54D99"/>
    <w:rsid w:val="00A56593"/>
    <w:rsid w:val="00A60A9D"/>
    <w:rsid w:val="00A64594"/>
    <w:rsid w:val="00A71A15"/>
    <w:rsid w:val="00A71F53"/>
    <w:rsid w:val="00A7394D"/>
    <w:rsid w:val="00A74063"/>
    <w:rsid w:val="00A74C84"/>
    <w:rsid w:val="00A8208F"/>
    <w:rsid w:val="00A83015"/>
    <w:rsid w:val="00A83159"/>
    <w:rsid w:val="00A84625"/>
    <w:rsid w:val="00A86C80"/>
    <w:rsid w:val="00AB034C"/>
    <w:rsid w:val="00AB0758"/>
    <w:rsid w:val="00AB29A7"/>
    <w:rsid w:val="00AB3554"/>
    <w:rsid w:val="00AB579B"/>
    <w:rsid w:val="00AC0C70"/>
    <w:rsid w:val="00AD0FEA"/>
    <w:rsid w:val="00AD120C"/>
    <w:rsid w:val="00AD1572"/>
    <w:rsid w:val="00AD3935"/>
    <w:rsid w:val="00AD61A8"/>
    <w:rsid w:val="00AE0391"/>
    <w:rsid w:val="00AE4345"/>
    <w:rsid w:val="00AF144E"/>
    <w:rsid w:val="00AF1E16"/>
    <w:rsid w:val="00AF4F99"/>
    <w:rsid w:val="00AF53B2"/>
    <w:rsid w:val="00AF555B"/>
    <w:rsid w:val="00B03473"/>
    <w:rsid w:val="00B03B8B"/>
    <w:rsid w:val="00B073A3"/>
    <w:rsid w:val="00B07C6E"/>
    <w:rsid w:val="00B10186"/>
    <w:rsid w:val="00B12229"/>
    <w:rsid w:val="00B1307D"/>
    <w:rsid w:val="00B14AD5"/>
    <w:rsid w:val="00B24225"/>
    <w:rsid w:val="00B25794"/>
    <w:rsid w:val="00B27109"/>
    <w:rsid w:val="00B27CCC"/>
    <w:rsid w:val="00B32395"/>
    <w:rsid w:val="00B446B9"/>
    <w:rsid w:val="00B46125"/>
    <w:rsid w:val="00B46B5A"/>
    <w:rsid w:val="00B52E3E"/>
    <w:rsid w:val="00B52F9C"/>
    <w:rsid w:val="00B545FB"/>
    <w:rsid w:val="00B55ABC"/>
    <w:rsid w:val="00B57EC0"/>
    <w:rsid w:val="00B63018"/>
    <w:rsid w:val="00B65A76"/>
    <w:rsid w:val="00B70733"/>
    <w:rsid w:val="00B7224C"/>
    <w:rsid w:val="00B86E36"/>
    <w:rsid w:val="00B87230"/>
    <w:rsid w:val="00B87F10"/>
    <w:rsid w:val="00B9085A"/>
    <w:rsid w:val="00B93627"/>
    <w:rsid w:val="00BA3400"/>
    <w:rsid w:val="00BA4DBD"/>
    <w:rsid w:val="00BA7081"/>
    <w:rsid w:val="00BB0780"/>
    <w:rsid w:val="00BB0929"/>
    <w:rsid w:val="00BB138E"/>
    <w:rsid w:val="00BB2F70"/>
    <w:rsid w:val="00BC3A1E"/>
    <w:rsid w:val="00BD2899"/>
    <w:rsid w:val="00BE26F0"/>
    <w:rsid w:val="00BE40F8"/>
    <w:rsid w:val="00BE43C2"/>
    <w:rsid w:val="00BE4631"/>
    <w:rsid w:val="00BE6D85"/>
    <w:rsid w:val="00BF5D56"/>
    <w:rsid w:val="00BF69D4"/>
    <w:rsid w:val="00C01751"/>
    <w:rsid w:val="00C0376E"/>
    <w:rsid w:val="00C05EA3"/>
    <w:rsid w:val="00C06013"/>
    <w:rsid w:val="00C10BD8"/>
    <w:rsid w:val="00C14F99"/>
    <w:rsid w:val="00C1590D"/>
    <w:rsid w:val="00C17579"/>
    <w:rsid w:val="00C176D4"/>
    <w:rsid w:val="00C17F64"/>
    <w:rsid w:val="00C20E7E"/>
    <w:rsid w:val="00C2181D"/>
    <w:rsid w:val="00C3385F"/>
    <w:rsid w:val="00C4159F"/>
    <w:rsid w:val="00C43A30"/>
    <w:rsid w:val="00C43A42"/>
    <w:rsid w:val="00C43EB0"/>
    <w:rsid w:val="00C50D9B"/>
    <w:rsid w:val="00C52C1B"/>
    <w:rsid w:val="00C52F9B"/>
    <w:rsid w:val="00C53313"/>
    <w:rsid w:val="00C60F8D"/>
    <w:rsid w:val="00C62080"/>
    <w:rsid w:val="00C62AC7"/>
    <w:rsid w:val="00C62B61"/>
    <w:rsid w:val="00C6364C"/>
    <w:rsid w:val="00C66F44"/>
    <w:rsid w:val="00C711FE"/>
    <w:rsid w:val="00C71273"/>
    <w:rsid w:val="00C72A05"/>
    <w:rsid w:val="00C75ED1"/>
    <w:rsid w:val="00C763AD"/>
    <w:rsid w:val="00C8104C"/>
    <w:rsid w:val="00C8390B"/>
    <w:rsid w:val="00C8563B"/>
    <w:rsid w:val="00C95231"/>
    <w:rsid w:val="00C963C1"/>
    <w:rsid w:val="00CA0C98"/>
    <w:rsid w:val="00CA1470"/>
    <w:rsid w:val="00CA3A93"/>
    <w:rsid w:val="00CA452B"/>
    <w:rsid w:val="00CA5567"/>
    <w:rsid w:val="00CB23C7"/>
    <w:rsid w:val="00CB6358"/>
    <w:rsid w:val="00CB7EEA"/>
    <w:rsid w:val="00CC03EB"/>
    <w:rsid w:val="00CC3CBA"/>
    <w:rsid w:val="00CC5294"/>
    <w:rsid w:val="00CC6E63"/>
    <w:rsid w:val="00CD182F"/>
    <w:rsid w:val="00CD37C6"/>
    <w:rsid w:val="00CD710E"/>
    <w:rsid w:val="00CE07BC"/>
    <w:rsid w:val="00CE4FFA"/>
    <w:rsid w:val="00CE582F"/>
    <w:rsid w:val="00CE6635"/>
    <w:rsid w:val="00CF200A"/>
    <w:rsid w:val="00CF28F2"/>
    <w:rsid w:val="00CF30CD"/>
    <w:rsid w:val="00CF4669"/>
    <w:rsid w:val="00CF4E0F"/>
    <w:rsid w:val="00D008CB"/>
    <w:rsid w:val="00D02547"/>
    <w:rsid w:val="00D04657"/>
    <w:rsid w:val="00D065E7"/>
    <w:rsid w:val="00D10F3D"/>
    <w:rsid w:val="00D11BBF"/>
    <w:rsid w:val="00D1244D"/>
    <w:rsid w:val="00D15C94"/>
    <w:rsid w:val="00D24A42"/>
    <w:rsid w:val="00D2623C"/>
    <w:rsid w:val="00D3655F"/>
    <w:rsid w:val="00D41033"/>
    <w:rsid w:val="00D424F7"/>
    <w:rsid w:val="00D476AF"/>
    <w:rsid w:val="00D52257"/>
    <w:rsid w:val="00D535E7"/>
    <w:rsid w:val="00D5720B"/>
    <w:rsid w:val="00D62B45"/>
    <w:rsid w:val="00D63031"/>
    <w:rsid w:val="00D674D2"/>
    <w:rsid w:val="00D75648"/>
    <w:rsid w:val="00D76246"/>
    <w:rsid w:val="00D811A8"/>
    <w:rsid w:val="00D81D37"/>
    <w:rsid w:val="00D875B2"/>
    <w:rsid w:val="00D9365C"/>
    <w:rsid w:val="00D93DF4"/>
    <w:rsid w:val="00D96185"/>
    <w:rsid w:val="00D96D1E"/>
    <w:rsid w:val="00DA0392"/>
    <w:rsid w:val="00DA60EF"/>
    <w:rsid w:val="00DB0811"/>
    <w:rsid w:val="00DB1672"/>
    <w:rsid w:val="00DB6216"/>
    <w:rsid w:val="00DC0B09"/>
    <w:rsid w:val="00DC0C32"/>
    <w:rsid w:val="00DC3AAD"/>
    <w:rsid w:val="00DC677C"/>
    <w:rsid w:val="00DC729B"/>
    <w:rsid w:val="00DD19A7"/>
    <w:rsid w:val="00DD4452"/>
    <w:rsid w:val="00DD65BC"/>
    <w:rsid w:val="00DD7C3D"/>
    <w:rsid w:val="00DE557E"/>
    <w:rsid w:val="00DE7129"/>
    <w:rsid w:val="00DF51CF"/>
    <w:rsid w:val="00DF54C1"/>
    <w:rsid w:val="00E042A1"/>
    <w:rsid w:val="00E100F6"/>
    <w:rsid w:val="00E1249B"/>
    <w:rsid w:val="00E13006"/>
    <w:rsid w:val="00E138D6"/>
    <w:rsid w:val="00E14DD9"/>
    <w:rsid w:val="00E27EAD"/>
    <w:rsid w:val="00E31A75"/>
    <w:rsid w:val="00E32C14"/>
    <w:rsid w:val="00E362E3"/>
    <w:rsid w:val="00E42960"/>
    <w:rsid w:val="00E43498"/>
    <w:rsid w:val="00E455DA"/>
    <w:rsid w:val="00E45655"/>
    <w:rsid w:val="00E5405F"/>
    <w:rsid w:val="00E5569E"/>
    <w:rsid w:val="00E56F62"/>
    <w:rsid w:val="00E61D6F"/>
    <w:rsid w:val="00E61FC2"/>
    <w:rsid w:val="00E6784D"/>
    <w:rsid w:val="00E72535"/>
    <w:rsid w:val="00E74A8C"/>
    <w:rsid w:val="00E81B10"/>
    <w:rsid w:val="00E90648"/>
    <w:rsid w:val="00E907C0"/>
    <w:rsid w:val="00EA254D"/>
    <w:rsid w:val="00EA3E3A"/>
    <w:rsid w:val="00EA510E"/>
    <w:rsid w:val="00EB0C10"/>
    <w:rsid w:val="00EC0D5D"/>
    <w:rsid w:val="00EC493A"/>
    <w:rsid w:val="00EC58DF"/>
    <w:rsid w:val="00EC66A4"/>
    <w:rsid w:val="00ED3FDE"/>
    <w:rsid w:val="00ED52B0"/>
    <w:rsid w:val="00ED5462"/>
    <w:rsid w:val="00ED7C7B"/>
    <w:rsid w:val="00ED7FDD"/>
    <w:rsid w:val="00EE37AB"/>
    <w:rsid w:val="00EF3A74"/>
    <w:rsid w:val="00EF4F19"/>
    <w:rsid w:val="00EF7E33"/>
    <w:rsid w:val="00F029DD"/>
    <w:rsid w:val="00F02D12"/>
    <w:rsid w:val="00F06E7C"/>
    <w:rsid w:val="00F100CD"/>
    <w:rsid w:val="00F1024F"/>
    <w:rsid w:val="00F12F36"/>
    <w:rsid w:val="00F12FDE"/>
    <w:rsid w:val="00F173A3"/>
    <w:rsid w:val="00F17DB8"/>
    <w:rsid w:val="00F27CDA"/>
    <w:rsid w:val="00F36E46"/>
    <w:rsid w:val="00F4663B"/>
    <w:rsid w:val="00F47DEE"/>
    <w:rsid w:val="00F51F14"/>
    <w:rsid w:val="00F560B2"/>
    <w:rsid w:val="00F60410"/>
    <w:rsid w:val="00F60B15"/>
    <w:rsid w:val="00F61CA8"/>
    <w:rsid w:val="00F66DD5"/>
    <w:rsid w:val="00F70AE4"/>
    <w:rsid w:val="00F73F7F"/>
    <w:rsid w:val="00F7496E"/>
    <w:rsid w:val="00F77BD8"/>
    <w:rsid w:val="00F80A9B"/>
    <w:rsid w:val="00F81BCA"/>
    <w:rsid w:val="00F835F1"/>
    <w:rsid w:val="00F858BA"/>
    <w:rsid w:val="00F869CB"/>
    <w:rsid w:val="00F874F5"/>
    <w:rsid w:val="00F8763D"/>
    <w:rsid w:val="00F90BB9"/>
    <w:rsid w:val="00F925B9"/>
    <w:rsid w:val="00FB1527"/>
    <w:rsid w:val="00FB7231"/>
    <w:rsid w:val="00FC1C47"/>
    <w:rsid w:val="00FC34B8"/>
    <w:rsid w:val="00FC48E0"/>
    <w:rsid w:val="00FC4CF0"/>
    <w:rsid w:val="00FC55D7"/>
    <w:rsid w:val="00FC75BC"/>
    <w:rsid w:val="00FD0071"/>
    <w:rsid w:val="00FD2A79"/>
    <w:rsid w:val="00FD3519"/>
    <w:rsid w:val="00FD4214"/>
    <w:rsid w:val="00FD5B8E"/>
    <w:rsid w:val="00FD5D53"/>
    <w:rsid w:val="00FD6EA3"/>
    <w:rsid w:val="00FE1D19"/>
    <w:rsid w:val="00FE39EC"/>
    <w:rsid w:val="00FE3FC8"/>
    <w:rsid w:val="00FE4CB8"/>
    <w:rsid w:val="00FF35A9"/>
    <w:rsid w:val="00FF40F4"/>
    <w:rsid w:val="00FF503D"/>
    <w:rsid w:val="00FF5443"/>
    <w:rsid w:val="00FF5684"/>
    <w:rsid w:val="00FF5AFF"/>
    <w:rsid w:val="00FF63E2"/>
    <w:rsid w:val="00FF6516"/>
    <w:rsid w:val="00FF721A"/>
    <w:rsid w:val="00FF76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1F4"/>
    <w:pPr>
      <w:spacing w:line="100" w:lineRule="atLeast"/>
    </w:pPr>
    <w:rPr>
      <w:sz w:val="22"/>
      <w:szCs w:val="22"/>
    </w:rPr>
  </w:style>
  <w:style w:type="paragraph" w:styleId="1">
    <w:name w:val="heading 1"/>
    <w:basedOn w:val="a"/>
    <w:next w:val="a"/>
    <w:link w:val="10"/>
    <w:uiPriority w:val="9"/>
    <w:qFormat/>
    <w:rsid w:val="004D57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F28F2"/>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CF28F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
    <w:unhideWhenUsed/>
    <w:qFormat/>
    <w:rsid w:val="004D57E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57E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F28F2"/>
    <w:rPr>
      <w:rFonts w:ascii="Times New Roman" w:eastAsia="Times New Roman" w:hAnsi="Times New Roman"/>
      <w:b/>
      <w:bCs/>
      <w:sz w:val="36"/>
      <w:szCs w:val="36"/>
      <w:lang w:eastAsia="ru-RU"/>
    </w:rPr>
  </w:style>
  <w:style w:type="character" w:customStyle="1" w:styleId="30">
    <w:name w:val="Заголовок 3 Знак"/>
    <w:basedOn w:val="a0"/>
    <w:link w:val="3"/>
    <w:uiPriority w:val="9"/>
    <w:rsid w:val="00CF28F2"/>
    <w:rPr>
      <w:rFonts w:ascii="Times New Roman" w:eastAsia="Times New Roman" w:hAnsi="Times New Roman"/>
      <w:b/>
      <w:bCs/>
      <w:sz w:val="27"/>
      <w:szCs w:val="27"/>
      <w:lang w:eastAsia="ru-RU"/>
    </w:rPr>
  </w:style>
  <w:style w:type="character" w:customStyle="1" w:styleId="40">
    <w:name w:val="Заголовок 4 Знак"/>
    <w:basedOn w:val="a0"/>
    <w:link w:val="4"/>
    <w:uiPriority w:val="9"/>
    <w:rsid w:val="004D57E8"/>
    <w:rPr>
      <w:rFonts w:asciiTheme="majorHAnsi" w:eastAsiaTheme="majorEastAsia" w:hAnsiTheme="majorHAnsi" w:cstheme="majorBidi"/>
      <w:b/>
      <w:bCs/>
      <w:i/>
      <w:iCs/>
      <w:color w:val="4F81BD" w:themeColor="accent1"/>
      <w:sz w:val="22"/>
      <w:szCs w:val="22"/>
    </w:rPr>
  </w:style>
  <w:style w:type="character" w:customStyle="1" w:styleId="hps">
    <w:name w:val="hps"/>
    <w:basedOn w:val="a0"/>
    <w:rsid w:val="00085AC8"/>
  </w:style>
  <w:style w:type="character" w:customStyle="1" w:styleId="atn">
    <w:name w:val="atn"/>
    <w:basedOn w:val="a0"/>
    <w:rsid w:val="00085AC8"/>
  </w:style>
  <w:style w:type="paragraph" w:styleId="a3">
    <w:name w:val="Balloon Text"/>
    <w:basedOn w:val="a"/>
    <w:link w:val="a4"/>
    <w:uiPriority w:val="99"/>
    <w:semiHidden/>
    <w:unhideWhenUsed/>
    <w:rsid w:val="004A6535"/>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6535"/>
    <w:rPr>
      <w:rFonts w:ascii="Tahoma" w:hAnsi="Tahoma" w:cs="Tahoma"/>
      <w:sz w:val="16"/>
      <w:szCs w:val="16"/>
    </w:rPr>
  </w:style>
  <w:style w:type="paragraph" w:styleId="a5">
    <w:name w:val="header"/>
    <w:basedOn w:val="a"/>
    <w:link w:val="a6"/>
    <w:uiPriority w:val="99"/>
    <w:unhideWhenUsed/>
    <w:rsid w:val="00491A61"/>
    <w:pPr>
      <w:tabs>
        <w:tab w:val="center" w:pos="4677"/>
        <w:tab w:val="right" w:pos="9355"/>
      </w:tabs>
      <w:spacing w:line="240" w:lineRule="auto"/>
    </w:pPr>
  </w:style>
  <w:style w:type="character" w:customStyle="1" w:styleId="a6">
    <w:name w:val="Верхний колонтитул Знак"/>
    <w:basedOn w:val="a0"/>
    <w:link w:val="a5"/>
    <w:uiPriority w:val="99"/>
    <w:rsid w:val="00491A61"/>
    <w:rPr>
      <w:sz w:val="22"/>
      <w:szCs w:val="22"/>
    </w:rPr>
  </w:style>
  <w:style w:type="paragraph" w:styleId="a7">
    <w:name w:val="footer"/>
    <w:basedOn w:val="a"/>
    <w:link w:val="a8"/>
    <w:uiPriority w:val="99"/>
    <w:unhideWhenUsed/>
    <w:rsid w:val="00491A61"/>
    <w:pPr>
      <w:tabs>
        <w:tab w:val="center" w:pos="4677"/>
        <w:tab w:val="right" w:pos="9355"/>
      </w:tabs>
      <w:spacing w:line="240" w:lineRule="auto"/>
    </w:pPr>
  </w:style>
  <w:style w:type="character" w:customStyle="1" w:styleId="a8">
    <w:name w:val="Нижний колонтитул Знак"/>
    <w:basedOn w:val="a0"/>
    <w:link w:val="a7"/>
    <w:uiPriority w:val="99"/>
    <w:rsid w:val="00491A61"/>
    <w:rPr>
      <w:sz w:val="22"/>
      <w:szCs w:val="22"/>
    </w:rPr>
  </w:style>
  <w:style w:type="paragraph" w:styleId="a9">
    <w:name w:val="List Paragraph"/>
    <w:basedOn w:val="a"/>
    <w:uiPriority w:val="34"/>
    <w:qFormat/>
    <w:rsid w:val="00647142"/>
    <w:pPr>
      <w:ind w:left="720"/>
      <w:contextualSpacing/>
    </w:pPr>
  </w:style>
  <w:style w:type="character" w:styleId="aa">
    <w:name w:val="annotation reference"/>
    <w:basedOn w:val="a0"/>
    <w:uiPriority w:val="99"/>
    <w:semiHidden/>
    <w:unhideWhenUsed/>
    <w:rsid w:val="00C53313"/>
    <w:rPr>
      <w:sz w:val="16"/>
      <w:szCs w:val="16"/>
    </w:rPr>
  </w:style>
  <w:style w:type="paragraph" w:styleId="ab">
    <w:name w:val="annotation text"/>
    <w:basedOn w:val="a"/>
    <w:link w:val="ac"/>
    <w:uiPriority w:val="99"/>
    <w:semiHidden/>
    <w:unhideWhenUsed/>
    <w:rsid w:val="00C53313"/>
    <w:pPr>
      <w:spacing w:line="240" w:lineRule="auto"/>
    </w:pPr>
    <w:rPr>
      <w:sz w:val="20"/>
      <w:szCs w:val="20"/>
    </w:rPr>
  </w:style>
  <w:style w:type="character" w:customStyle="1" w:styleId="ac">
    <w:name w:val="Текст примечания Знак"/>
    <w:basedOn w:val="a0"/>
    <w:link w:val="ab"/>
    <w:uiPriority w:val="99"/>
    <w:semiHidden/>
    <w:rsid w:val="00C53313"/>
  </w:style>
  <w:style w:type="paragraph" w:styleId="ad">
    <w:name w:val="annotation subject"/>
    <w:basedOn w:val="ab"/>
    <w:next w:val="ab"/>
    <w:link w:val="ae"/>
    <w:uiPriority w:val="99"/>
    <w:semiHidden/>
    <w:unhideWhenUsed/>
    <w:rsid w:val="00C53313"/>
    <w:rPr>
      <w:b/>
      <w:bCs/>
    </w:rPr>
  </w:style>
  <w:style w:type="character" w:customStyle="1" w:styleId="ae">
    <w:name w:val="Тема примечания Знак"/>
    <w:basedOn w:val="ac"/>
    <w:link w:val="ad"/>
    <w:uiPriority w:val="99"/>
    <w:semiHidden/>
    <w:rsid w:val="00C53313"/>
    <w:rPr>
      <w:b/>
      <w:bCs/>
    </w:rPr>
  </w:style>
  <w:style w:type="character" w:styleId="af">
    <w:name w:val="Hyperlink"/>
    <w:basedOn w:val="a0"/>
    <w:uiPriority w:val="99"/>
    <w:unhideWhenUsed/>
    <w:rsid w:val="00754B31"/>
    <w:rPr>
      <w:color w:val="0000FF"/>
      <w:u w:val="single"/>
    </w:rPr>
  </w:style>
  <w:style w:type="character" w:customStyle="1" w:styleId="apple-converted-space">
    <w:name w:val="apple-converted-space"/>
    <w:basedOn w:val="a0"/>
    <w:rsid w:val="00754B31"/>
  </w:style>
  <w:style w:type="paragraph" w:styleId="af0">
    <w:name w:val="TOC Heading"/>
    <w:basedOn w:val="1"/>
    <w:next w:val="a"/>
    <w:uiPriority w:val="39"/>
    <w:unhideWhenUsed/>
    <w:qFormat/>
    <w:rsid w:val="004D57E8"/>
    <w:pPr>
      <w:spacing w:line="276" w:lineRule="auto"/>
      <w:outlineLvl w:val="9"/>
    </w:pPr>
    <w:rPr>
      <w:lang w:eastAsia="ru-RU"/>
    </w:rPr>
  </w:style>
  <w:style w:type="paragraph" w:styleId="31">
    <w:name w:val="toc 3"/>
    <w:basedOn w:val="a"/>
    <w:next w:val="a"/>
    <w:autoRedefine/>
    <w:uiPriority w:val="39"/>
    <w:unhideWhenUsed/>
    <w:rsid w:val="004D57E8"/>
    <w:pPr>
      <w:spacing w:after="100"/>
      <w:ind w:left="440"/>
    </w:pPr>
  </w:style>
  <w:style w:type="paragraph" w:styleId="21">
    <w:name w:val="toc 2"/>
    <w:basedOn w:val="a"/>
    <w:next w:val="a"/>
    <w:autoRedefine/>
    <w:uiPriority w:val="39"/>
    <w:unhideWhenUsed/>
    <w:rsid w:val="001B4CF9"/>
    <w:pPr>
      <w:spacing w:after="100"/>
      <w:ind w:left="220"/>
    </w:pPr>
  </w:style>
  <w:style w:type="paragraph" w:styleId="11">
    <w:name w:val="toc 1"/>
    <w:basedOn w:val="a"/>
    <w:next w:val="a"/>
    <w:autoRedefine/>
    <w:uiPriority w:val="39"/>
    <w:unhideWhenUsed/>
    <w:rsid w:val="004F38FA"/>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067661">
      <w:bodyDiv w:val="1"/>
      <w:marLeft w:val="0"/>
      <w:marRight w:val="0"/>
      <w:marTop w:val="0"/>
      <w:marBottom w:val="0"/>
      <w:divBdr>
        <w:top w:val="none" w:sz="0" w:space="0" w:color="auto"/>
        <w:left w:val="none" w:sz="0" w:space="0" w:color="auto"/>
        <w:bottom w:val="none" w:sz="0" w:space="0" w:color="auto"/>
        <w:right w:val="none" w:sz="0" w:space="0" w:color="auto"/>
      </w:divBdr>
    </w:div>
    <w:div w:id="207153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footer" Target="footer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hyperlink" Target="http://www.biocenter.kz/&#1099;" TargetMode="External"/><Relationship Id="rId10" Type="http://schemas.openxmlformats.org/officeDocument/2006/relationships/image" Target="media/image2.jpeg"/><Relationship Id="rId19" Type="http://schemas.openxmlformats.org/officeDocument/2006/relationships/diagramColors" Target="diagrams/colors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Colors" Target="diagrams/colors1.xml"/><Relationship Id="rId22" Type="http://schemas.openxmlformats.org/officeDocument/2006/relationships/hyperlink" Target="http://www.wocat.ne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B4FA500-7719-4623-8D17-866F98FF494A}"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en-US"/>
        </a:p>
      </dgm:t>
    </dgm:pt>
    <dgm:pt modelId="{AA1F0E4D-884C-4AF2-B9DA-F666640BFE38}">
      <dgm:prSet phldrT="[Text]"/>
      <dgm:spPr/>
      <dgm:t>
        <a:bodyPr/>
        <a:lstStyle/>
        <a:p>
          <a:pPr algn="ctr"/>
          <a:r>
            <a:rPr lang="kk-KZ"/>
            <a:t>Мақсат </a:t>
          </a:r>
          <a:endParaRPr lang="en-US"/>
        </a:p>
      </dgm:t>
    </dgm:pt>
    <dgm:pt modelId="{76EA2D67-071F-4789-9B48-8866C7A0EDED}" type="parTrans" cxnId="{541E4739-63BF-447D-BD2A-B91893F69135}">
      <dgm:prSet/>
      <dgm:spPr/>
      <dgm:t>
        <a:bodyPr/>
        <a:lstStyle/>
        <a:p>
          <a:pPr algn="ctr"/>
          <a:endParaRPr lang="en-US"/>
        </a:p>
      </dgm:t>
    </dgm:pt>
    <dgm:pt modelId="{55ADF16C-593F-44B2-8D1A-F7787152FBC0}" type="sibTrans" cxnId="{541E4739-63BF-447D-BD2A-B91893F69135}">
      <dgm:prSet/>
      <dgm:spPr/>
      <dgm:t>
        <a:bodyPr/>
        <a:lstStyle/>
        <a:p>
          <a:pPr algn="ctr"/>
          <a:endParaRPr lang="en-US"/>
        </a:p>
      </dgm:t>
    </dgm:pt>
    <dgm:pt modelId="{88D0BBEC-321A-4CD5-B3AC-541A3CBD7C8F}">
      <dgm:prSet phldrT="[Text]" custT="1"/>
      <dgm:spPr/>
      <dgm:t>
        <a:bodyPr/>
        <a:lstStyle/>
        <a:p>
          <a:pPr algn="ctr"/>
          <a:r>
            <a:rPr lang="ru-RU" sz="1100"/>
            <a:t>денсаулықты  қорғау</a:t>
          </a:r>
          <a:endParaRPr lang="en-US" sz="1100"/>
        </a:p>
      </dgm:t>
    </dgm:pt>
    <dgm:pt modelId="{56F11A7A-1FFE-49BB-B1DD-60FDE654E3A8}" type="parTrans" cxnId="{20D84852-D3EA-4CAA-8945-608820944698}">
      <dgm:prSet/>
      <dgm:spPr/>
      <dgm:t>
        <a:bodyPr/>
        <a:lstStyle/>
        <a:p>
          <a:pPr algn="ctr"/>
          <a:endParaRPr lang="en-US"/>
        </a:p>
      </dgm:t>
    </dgm:pt>
    <dgm:pt modelId="{9DCE3519-6F57-46E8-A7D1-83B88A89C9B8}" type="sibTrans" cxnId="{20D84852-D3EA-4CAA-8945-608820944698}">
      <dgm:prSet/>
      <dgm:spPr/>
      <dgm:t>
        <a:bodyPr/>
        <a:lstStyle/>
        <a:p>
          <a:pPr algn="ctr"/>
          <a:endParaRPr lang="en-US"/>
        </a:p>
      </dgm:t>
    </dgm:pt>
    <dgm:pt modelId="{992855E6-CE72-437E-9CF2-A8073CB8F9FE}">
      <dgm:prSet phldrT="[Text]" custT="1"/>
      <dgm:spPr/>
      <dgm:t>
        <a:bodyPr/>
        <a:lstStyle/>
        <a:p>
          <a:pPr algn="ctr"/>
          <a:r>
            <a:rPr lang="ru-RU" sz="1050"/>
            <a:t>Қоршаған ортаны қорғау</a:t>
          </a:r>
          <a:endParaRPr lang="en-US" sz="1050"/>
        </a:p>
        <a:p>
          <a:pPr algn="ctr"/>
          <a:r>
            <a:rPr lang="ru-RU" sz="1050"/>
            <a:t>Биоәртүрлілікті сақтау</a:t>
          </a:r>
          <a:endParaRPr lang="en-US" sz="1050"/>
        </a:p>
      </dgm:t>
    </dgm:pt>
    <dgm:pt modelId="{77E3866C-FFAB-4C01-A215-DDC641D7C4A6}" type="parTrans" cxnId="{EF0E45CA-A099-4870-B434-0CC49CA70B69}">
      <dgm:prSet/>
      <dgm:spPr/>
      <dgm:t>
        <a:bodyPr/>
        <a:lstStyle/>
        <a:p>
          <a:pPr algn="ctr"/>
          <a:endParaRPr lang="en-US"/>
        </a:p>
      </dgm:t>
    </dgm:pt>
    <dgm:pt modelId="{557D67F0-35E0-49D7-84DD-98E9C6CF6CD7}" type="sibTrans" cxnId="{EF0E45CA-A099-4870-B434-0CC49CA70B69}">
      <dgm:prSet/>
      <dgm:spPr/>
      <dgm:t>
        <a:bodyPr/>
        <a:lstStyle/>
        <a:p>
          <a:pPr algn="ctr"/>
          <a:endParaRPr lang="en-US"/>
        </a:p>
      </dgm:t>
    </dgm:pt>
    <dgm:pt modelId="{2C674DC0-C5BD-48F5-99DD-6C3B87DFAFE4}">
      <dgm:prSet phldrT="[Text]"/>
      <dgm:spPr/>
      <dgm:t>
        <a:bodyPr/>
        <a:lstStyle/>
        <a:p>
          <a:pPr algn="ctr"/>
          <a:r>
            <a:rPr lang="kk-KZ"/>
            <a:t>Міндет </a:t>
          </a:r>
          <a:endParaRPr lang="en-US"/>
        </a:p>
      </dgm:t>
    </dgm:pt>
    <dgm:pt modelId="{71754E7A-192C-4181-9D44-5969B4E2BE3B}" type="parTrans" cxnId="{8E049CF9-0F7C-46DE-A517-E3CE02375C87}">
      <dgm:prSet/>
      <dgm:spPr/>
      <dgm:t>
        <a:bodyPr/>
        <a:lstStyle/>
        <a:p>
          <a:pPr algn="ctr"/>
          <a:endParaRPr lang="en-US"/>
        </a:p>
      </dgm:t>
    </dgm:pt>
    <dgm:pt modelId="{7C14BEE5-B846-448E-A7B0-245F717D8320}" type="sibTrans" cxnId="{8E049CF9-0F7C-46DE-A517-E3CE02375C87}">
      <dgm:prSet/>
      <dgm:spPr/>
      <dgm:t>
        <a:bodyPr/>
        <a:lstStyle/>
        <a:p>
          <a:pPr algn="ctr"/>
          <a:endParaRPr lang="en-US"/>
        </a:p>
      </dgm:t>
    </dgm:pt>
    <dgm:pt modelId="{4E16BE21-58BD-4993-A17E-8E4B1976DA67}">
      <dgm:prSet phldrT="[Text]"/>
      <dgm:spPr/>
      <dgm:t>
        <a:bodyPr/>
        <a:lstStyle/>
        <a:p>
          <a:pPr algn="ctr"/>
          <a:r>
            <a:rPr lang="ru-RU"/>
            <a:t>құрамында ГТО бар өнімдерді бақылау жүйесін әзірлеу  </a:t>
          </a:r>
          <a:endParaRPr lang="en-US"/>
        </a:p>
      </dgm:t>
    </dgm:pt>
    <dgm:pt modelId="{C6A921FD-6253-4799-994B-A55B6005F935}" type="parTrans" cxnId="{E1C70B64-517B-46C8-9BCE-A158CA1ECAD1}">
      <dgm:prSet/>
      <dgm:spPr/>
      <dgm:t>
        <a:bodyPr/>
        <a:lstStyle/>
        <a:p>
          <a:pPr algn="ctr"/>
          <a:endParaRPr lang="en-US"/>
        </a:p>
      </dgm:t>
    </dgm:pt>
    <dgm:pt modelId="{D67E913D-870F-4A9E-A4CF-E7EF9C84BC8A}" type="sibTrans" cxnId="{E1C70B64-517B-46C8-9BCE-A158CA1ECAD1}">
      <dgm:prSet/>
      <dgm:spPr/>
      <dgm:t>
        <a:bodyPr/>
        <a:lstStyle/>
        <a:p>
          <a:pPr algn="ctr"/>
          <a:endParaRPr lang="en-US"/>
        </a:p>
      </dgm:t>
    </dgm:pt>
    <dgm:pt modelId="{EA285CC8-932A-4B6B-8148-30668B1A7A6F}">
      <dgm:prSet phldrT="[Text]"/>
      <dgm:spPr/>
      <dgm:t>
        <a:bodyPr/>
        <a:lstStyle/>
        <a:p>
          <a:pPr algn="ctr"/>
          <a:r>
            <a:rPr lang="ru-RU"/>
            <a:t>Құрамында ГТО бар а/ш өнімдерін бақылау жүйесін әзірлеу  </a:t>
          </a:r>
          <a:endParaRPr lang="en-US"/>
        </a:p>
      </dgm:t>
    </dgm:pt>
    <dgm:pt modelId="{E493F714-7B6C-45B3-B0DD-074AE9A430BB}" type="parTrans" cxnId="{93767E45-8E8D-4C41-A9E4-C3B1E8C1701A}">
      <dgm:prSet/>
      <dgm:spPr/>
      <dgm:t>
        <a:bodyPr/>
        <a:lstStyle/>
        <a:p>
          <a:pPr algn="ctr"/>
          <a:endParaRPr lang="en-US"/>
        </a:p>
      </dgm:t>
    </dgm:pt>
    <dgm:pt modelId="{ADD280C0-E6D6-42A0-BEA9-41A49342E3C1}" type="sibTrans" cxnId="{93767E45-8E8D-4C41-A9E4-C3B1E8C1701A}">
      <dgm:prSet/>
      <dgm:spPr/>
      <dgm:t>
        <a:bodyPr/>
        <a:lstStyle/>
        <a:p>
          <a:pPr algn="ctr"/>
          <a:endParaRPr lang="en-US"/>
        </a:p>
      </dgm:t>
    </dgm:pt>
    <dgm:pt modelId="{7C95F2E4-C792-4CC8-86DE-C729A9B466B3}">
      <dgm:prSet phldrT="[Text]"/>
      <dgm:spPr/>
      <dgm:t>
        <a:bodyPr/>
        <a:lstStyle/>
        <a:p>
          <a:pPr algn="ctr"/>
          <a:r>
            <a:rPr lang="ru-RU"/>
            <a:t>ГТО қатысты ұлттық қауіпсіздікті қамтамасыз ету  </a:t>
          </a:r>
          <a:endParaRPr lang="en-US"/>
        </a:p>
      </dgm:t>
    </dgm:pt>
    <dgm:pt modelId="{89699871-F34D-4DC3-AC82-466B87CE7FDC}" type="parTrans" cxnId="{D0D616CD-9F28-4FEF-95B0-0D933A84A566}">
      <dgm:prSet/>
      <dgm:spPr/>
      <dgm:t>
        <a:bodyPr/>
        <a:lstStyle/>
        <a:p>
          <a:pPr algn="ctr"/>
          <a:endParaRPr lang="en-US"/>
        </a:p>
      </dgm:t>
    </dgm:pt>
    <dgm:pt modelId="{E822CC86-5685-408F-873A-71E07556F057}" type="sibTrans" cxnId="{D0D616CD-9F28-4FEF-95B0-0D933A84A566}">
      <dgm:prSet/>
      <dgm:spPr/>
      <dgm:t>
        <a:bodyPr/>
        <a:lstStyle/>
        <a:p>
          <a:pPr algn="ctr"/>
          <a:endParaRPr lang="en-US"/>
        </a:p>
      </dgm:t>
    </dgm:pt>
    <dgm:pt modelId="{7A9FB1D5-DF5B-4D3F-8664-4C6CE0BC887E}">
      <dgm:prSet phldrT="[Text]"/>
      <dgm:spPr/>
      <dgm:t>
        <a:bodyPr/>
        <a:lstStyle/>
        <a:p>
          <a:pPr algn="ctr"/>
          <a:r>
            <a:rPr lang="ru-RU"/>
            <a:t>ГТО қатысты шараларды әзірлеу  </a:t>
          </a:r>
          <a:endParaRPr lang="en-US"/>
        </a:p>
      </dgm:t>
    </dgm:pt>
    <dgm:pt modelId="{AF76EE04-1ADB-4F45-8788-6853FFA35972}" type="parTrans" cxnId="{A82CCED0-511D-417A-A51B-E4C7898E98CD}">
      <dgm:prSet/>
      <dgm:spPr/>
      <dgm:t>
        <a:bodyPr/>
        <a:lstStyle/>
        <a:p>
          <a:pPr algn="ctr"/>
          <a:endParaRPr lang="en-US"/>
        </a:p>
      </dgm:t>
    </dgm:pt>
    <dgm:pt modelId="{ABD31300-FD3B-4343-A4B6-AF6CBDD8942A}" type="sibTrans" cxnId="{A82CCED0-511D-417A-A51B-E4C7898E98CD}">
      <dgm:prSet/>
      <dgm:spPr/>
      <dgm:t>
        <a:bodyPr/>
        <a:lstStyle/>
        <a:p>
          <a:pPr algn="ctr"/>
          <a:endParaRPr lang="en-US"/>
        </a:p>
      </dgm:t>
    </dgm:pt>
    <dgm:pt modelId="{7DFE37C9-D9FD-4278-ADCD-B086C41C0B84}">
      <dgm:prSet phldrT="[Text]"/>
      <dgm:spPr/>
      <dgm:t>
        <a:bodyPr/>
        <a:lstStyle/>
        <a:p>
          <a:pPr algn="ctr"/>
          <a:r>
            <a:rPr lang="ru-RU"/>
            <a:t>Тәуекелдерді бағалауды жүргізу  </a:t>
          </a:r>
          <a:endParaRPr lang="en-US"/>
        </a:p>
      </dgm:t>
    </dgm:pt>
    <dgm:pt modelId="{D1BCDDCB-4749-4B67-A7E6-7BD545962B52}" type="parTrans" cxnId="{553074C8-90A0-4AF5-82EA-C573E3575F2B}">
      <dgm:prSet/>
      <dgm:spPr/>
      <dgm:t>
        <a:bodyPr/>
        <a:lstStyle/>
        <a:p>
          <a:pPr algn="ctr"/>
          <a:endParaRPr lang="en-US"/>
        </a:p>
      </dgm:t>
    </dgm:pt>
    <dgm:pt modelId="{D61DC2CD-2D08-4E10-9808-42A6EB65226D}" type="sibTrans" cxnId="{553074C8-90A0-4AF5-82EA-C573E3575F2B}">
      <dgm:prSet/>
      <dgm:spPr/>
      <dgm:t>
        <a:bodyPr/>
        <a:lstStyle/>
        <a:p>
          <a:pPr algn="ctr"/>
          <a:endParaRPr lang="en-US"/>
        </a:p>
      </dgm:t>
    </dgm:pt>
    <dgm:pt modelId="{6E6B7121-6580-41FB-871A-39DE819B021A}">
      <dgm:prSet phldrT="[Text]"/>
      <dgm:spPr/>
      <dgm:t>
        <a:bodyPr/>
        <a:lstStyle/>
        <a:p>
          <a:pPr algn="ctr"/>
          <a:r>
            <a:rPr lang="ru-RU"/>
            <a:t>ГТО үшін қолайлы орта жасау  </a:t>
          </a:r>
          <a:endParaRPr lang="en-US"/>
        </a:p>
      </dgm:t>
    </dgm:pt>
    <dgm:pt modelId="{BF46872E-D43D-4299-8D94-1CD7C4A12776}" type="parTrans" cxnId="{6912C157-7391-4659-BD70-91A28D86C79F}">
      <dgm:prSet/>
      <dgm:spPr/>
      <dgm:t>
        <a:bodyPr/>
        <a:lstStyle/>
        <a:p>
          <a:pPr algn="ctr"/>
          <a:endParaRPr lang="en-US"/>
        </a:p>
      </dgm:t>
    </dgm:pt>
    <dgm:pt modelId="{4078631F-6E43-4183-AFFD-9FD200BFF750}" type="sibTrans" cxnId="{6912C157-7391-4659-BD70-91A28D86C79F}">
      <dgm:prSet/>
      <dgm:spPr/>
      <dgm:t>
        <a:bodyPr/>
        <a:lstStyle/>
        <a:p>
          <a:pPr algn="ctr"/>
          <a:endParaRPr lang="en-US"/>
        </a:p>
      </dgm:t>
    </dgm:pt>
    <dgm:pt modelId="{71FEB153-9664-4BFD-B927-CCD50B0CDC79}" type="pres">
      <dgm:prSet presAssocID="{4B4FA500-7719-4623-8D17-866F98FF494A}" presName="diagram" presStyleCnt="0">
        <dgm:presLayoutVars>
          <dgm:chPref val="1"/>
          <dgm:dir/>
          <dgm:animOne val="branch"/>
          <dgm:animLvl val="lvl"/>
          <dgm:resizeHandles/>
        </dgm:presLayoutVars>
      </dgm:prSet>
      <dgm:spPr/>
      <dgm:t>
        <a:bodyPr/>
        <a:lstStyle/>
        <a:p>
          <a:endParaRPr lang="en-US"/>
        </a:p>
      </dgm:t>
    </dgm:pt>
    <dgm:pt modelId="{00DB660E-44A3-40C8-8C5D-6A7A37F04FBA}" type="pres">
      <dgm:prSet presAssocID="{AA1F0E4D-884C-4AF2-B9DA-F666640BFE38}" presName="root" presStyleCnt="0"/>
      <dgm:spPr/>
    </dgm:pt>
    <dgm:pt modelId="{845534BA-A2AC-4F3B-980A-2C6C347D6B7D}" type="pres">
      <dgm:prSet presAssocID="{AA1F0E4D-884C-4AF2-B9DA-F666640BFE38}" presName="rootComposite" presStyleCnt="0"/>
      <dgm:spPr/>
    </dgm:pt>
    <dgm:pt modelId="{6AD1CB9C-C031-4B8F-B0D4-5BE4481BE7AB}" type="pres">
      <dgm:prSet presAssocID="{AA1F0E4D-884C-4AF2-B9DA-F666640BFE38}" presName="rootText" presStyleLbl="node1" presStyleIdx="0" presStyleCnt="2" custScaleX="91778" custScaleY="61480" custLinFactNeighborX="-68585" custLinFactNeighborY="7561"/>
      <dgm:spPr/>
      <dgm:t>
        <a:bodyPr/>
        <a:lstStyle/>
        <a:p>
          <a:endParaRPr lang="en-US"/>
        </a:p>
      </dgm:t>
    </dgm:pt>
    <dgm:pt modelId="{972FCFAE-CBBF-4048-9529-8268B7431C15}" type="pres">
      <dgm:prSet presAssocID="{AA1F0E4D-884C-4AF2-B9DA-F666640BFE38}" presName="rootConnector" presStyleLbl="node1" presStyleIdx="0" presStyleCnt="2"/>
      <dgm:spPr/>
      <dgm:t>
        <a:bodyPr/>
        <a:lstStyle/>
        <a:p>
          <a:endParaRPr lang="en-US"/>
        </a:p>
      </dgm:t>
    </dgm:pt>
    <dgm:pt modelId="{EAC9040C-5B1E-4787-B92F-77A7C3696D2B}" type="pres">
      <dgm:prSet presAssocID="{AA1F0E4D-884C-4AF2-B9DA-F666640BFE38}" presName="childShape" presStyleCnt="0"/>
      <dgm:spPr/>
    </dgm:pt>
    <dgm:pt modelId="{BE7CDDC5-0AEA-4D8B-B061-7979A16283F7}" type="pres">
      <dgm:prSet presAssocID="{56F11A7A-1FFE-49BB-B1DD-60FDE654E3A8}" presName="Name13" presStyleLbl="parChTrans1D2" presStyleIdx="0" presStyleCnt="8"/>
      <dgm:spPr/>
      <dgm:t>
        <a:bodyPr/>
        <a:lstStyle/>
        <a:p>
          <a:endParaRPr lang="en-US"/>
        </a:p>
      </dgm:t>
    </dgm:pt>
    <dgm:pt modelId="{317AF7BE-CF70-47E3-88B6-D53E34E2F07B}" type="pres">
      <dgm:prSet presAssocID="{88D0BBEC-321A-4CD5-B3AC-541A3CBD7C8F}" presName="childText" presStyleLbl="bgAcc1" presStyleIdx="0" presStyleCnt="8" custScaleX="162285" custScaleY="62344">
        <dgm:presLayoutVars>
          <dgm:bulletEnabled val="1"/>
        </dgm:presLayoutVars>
      </dgm:prSet>
      <dgm:spPr/>
      <dgm:t>
        <a:bodyPr/>
        <a:lstStyle/>
        <a:p>
          <a:endParaRPr lang="en-US"/>
        </a:p>
      </dgm:t>
    </dgm:pt>
    <dgm:pt modelId="{07B43E2E-7D8E-422D-AA04-FE0B682A6E42}" type="pres">
      <dgm:prSet presAssocID="{77E3866C-FFAB-4C01-A215-DDC641D7C4A6}" presName="Name13" presStyleLbl="parChTrans1D2" presStyleIdx="1" presStyleCnt="8"/>
      <dgm:spPr/>
      <dgm:t>
        <a:bodyPr/>
        <a:lstStyle/>
        <a:p>
          <a:endParaRPr lang="en-US"/>
        </a:p>
      </dgm:t>
    </dgm:pt>
    <dgm:pt modelId="{A163BA00-E243-411C-AEC4-EC4E42F293AB}" type="pres">
      <dgm:prSet presAssocID="{992855E6-CE72-437E-9CF2-A8073CB8F9FE}" presName="childText" presStyleLbl="bgAcc1" presStyleIdx="1" presStyleCnt="8" custScaleX="162285" custScaleY="73372">
        <dgm:presLayoutVars>
          <dgm:bulletEnabled val="1"/>
        </dgm:presLayoutVars>
      </dgm:prSet>
      <dgm:spPr/>
      <dgm:t>
        <a:bodyPr/>
        <a:lstStyle/>
        <a:p>
          <a:endParaRPr lang="en-US"/>
        </a:p>
      </dgm:t>
    </dgm:pt>
    <dgm:pt modelId="{5DD9EA4A-EA80-48D1-96F3-343041483C0A}" type="pres">
      <dgm:prSet presAssocID="{89699871-F34D-4DC3-AC82-466B87CE7FDC}" presName="Name13" presStyleLbl="parChTrans1D2" presStyleIdx="2" presStyleCnt="8"/>
      <dgm:spPr/>
      <dgm:t>
        <a:bodyPr/>
        <a:lstStyle/>
        <a:p>
          <a:endParaRPr lang="en-US"/>
        </a:p>
      </dgm:t>
    </dgm:pt>
    <dgm:pt modelId="{35CBFD37-2943-4A15-A2EB-A28C213059F5}" type="pres">
      <dgm:prSet presAssocID="{7C95F2E4-C792-4CC8-86DE-C729A9B466B3}" presName="childText" presStyleLbl="bgAcc1" presStyleIdx="2" presStyleCnt="8" custScaleX="125739" custScaleY="71505">
        <dgm:presLayoutVars>
          <dgm:bulletEnabled val="1"/>
        </dgm:presLayoutVars>
      </dgm:prSet>
      <dgm:spPr/>
      <dgm:t>
        <a:bodyPr/>
        <a:lstStyle/>
        <a:p>
          <a:endParaRPr lang="en-US"/>
        </a:p>
      </dgm:t>
    </dgm:pt>
    <dgm:pt modelId="{AEBC4DCD-DE2B-44A2-94C2-2516FC4BAD0E}" type="pres">
      <dgm:prSet presAssocID="{AF76EE04-1ADB-4F45-8788-6853FFA35972}" presName="Name13" presStyleLbl="parChTrans1D2" presStyleIdx="3" presStyleCnt="8"/>
      <dgm:spPr/>
      <dgm:t>
        <a:bodyPr/>
        <a:lstStyle/>
        <a:p>
          <a:endParaRPr lang="en-US"/>
        </a:p>
      </dgm:t>
    </dgm:pt>
    <dgm:pt modelId="{83C15F83-B6ED-46BB-A0F4-2A660AC25320}" type="pres">
      <dgm:prSet presAssocID="{7A9FB1D5-DF5B-4D3F-8664-4C6CE0BC887E}" presName="childText" presStyleLbl="bgAcc1" presStyleIdx="3" presStyleCnt="8" custScaleX="128578" custScaleY="63115">
        <dgm:presLayoutVars>
          <dgm:bulletEnabled val="1"/>
        </dgm:presLayoutVars>
      </dgm:prSet>
      <dgm:spPr/>
      <dgm:t>
        <a:bodyPr/>
        <a:lstStyle/>
        <a:p>
          <a:endParaRPr lang="en-US"/>
        </a:p>
      </dgm:t>
    </dgm:pt>
    <dgm:pt modelId="{17FAA7D1-D6A7-40BA-9FA5-EB852A4254D4}" type="pres">
      <dgm:prSet presAssocID="{2C674DC0-C5BD-48F5-99DD-6C3B87DFAFE4}" presName="root" presStyleCnt="0"/>
      <dgm:spPr/>
    </dgm:pt>
    <dgm:pt modelId="{407983B7-C2A8-4D63-94B5-312CE8723173}" type="pres">
      <dgm:prSet presAssocID="{2C674DC0-C5BD-48F5-99DD-6C3B87DFAFE4}" presName="rootComposite" presStyleCnt="0"/>
      <dgm:spPr/>
    </dgm:pt>
    <dgm:pt modelId="{76EE900B-CA11-4506-B7CF-B30B82252034}" type="pres">
      <dgm:prSet presAssocID="{2C674DC0-C5BD-48F5-99DD-6C3B87DFAFE4}" presName="rootText" presStyleLbl="node1" presStyleIdx="1" presStyleCnt="2" custScaleX="87652" custScaleY="70112"/>
      <dgm:spPr/>
      <dgm:t>
        <a:bodyPr/>
        <a:lstStyle/>
        <a:p>
          <a:endParaRPr lang="en-US"/>
        </a:p>
      </dgm:t>
    </dgm:pt>
    <dgm:pt modelId="{356CE56F-D6BA-432F-8CB9-FB0D36B6FCF9}" type="pres">
      <dgm:prSet presAssocID="{2C674DC0-C5BD-48F5-99DD-6C3B87DFAFE4}" presName="rootConnector" presStyleLbl="node1" presStyleIdx="1" presStyleCnt="2"/>
      <dgm:spPr/>
      <dgm:t>
        <a:bodyPr/>
        <a:lstStyle/>
        <a:p>
          <a:endParaRPr lang="en-US"/>
        </a:p>
      </dgm:t>
    </dgm:pt>
    <dgm:pt modelId="{2D90F4C0-D763-4ADE-BBE6-D3EAE39589D9}" type="pres">
      <dgm:prSet presAssocID="{2C674DC0-C5BD-48F5-99DD-6C3B87DFAFE4}" presName="childShape" presStyleCnt="0"/>
      <dgm:spPr/>
    </dgm:pt>
    <dgm:pt modelId="{574797CC-4BA9-45E3-B010-8BD64660FBDA}" type="pres">
      <dgm:prSet presAssocID="{C6A921FD-6253-4799-994B-A55B6005F935}" presName="Name13" presStyleLbl="parChTrans1D2" presStyleIdx="4" presStyleCnt="8"/>
      <dgm:spPr/>
      <dgm:t>
        <a:bodyPr/>
        <a:lstStyle/>
        <a:p>
          <a:endParaRPr lang="en-US"/>
        </a:p>
      </dgm:t>
    </dgm:pt>
    <dgm:pt modelId="{4DF6EFB5-3550-40A8-9A2F-9635E90A0CE1}" type="pres">
      <dgm:prSet presAssocID="{4E16BE21-58BD-4993-A17E-8E4B1976DA67}" presName="childText" presStyleLbl="bgAcc1" presStyleIdx="4" presStyleCnt="8" custScaleX="130487" custScaleY="76371" custLinFactNeighborX="78981" custLinFactNeighborY="4320">
        <dgm:presLayoutVars>
          <dgm:bulletEnabled val="1"/>
        </dgm:presLayoutVars>
      </dgm:prSet>
      <dgm:spPr/>
      <dgm:t>
        <a:bodyPr/>
        <a:lstStyle/>
        <a:p>
          <a:endParaRPr lang="en-US"/>
        </a:p>
      </dgm:t>
    </dgm:pt>
    <dgm:pt modelId="{35056B35-2920-4A11-94F5-7630E34B7DA0}" type="pres">
      <dgm:prSet presAssocID="{E493F714-7B6C-45B3-B0DD-074AE9A430BB}" presName="Name13" presStyleLbl="parChTrans1D2" presStyleIdx="5" presStyleCnt="8"/>
      <dgm:spPr/>
      <dgm:t>
        <a:bodyPr/>
        <a:lstStyle/>
        <a:p>
          <a:endParaRPr lang="en-US"/>
        </a:p>
      </dgm:t>
    </dgm:pt>
    <dgm:pt modelId="{E1063F4F-5F24-4C49-96D5-79633C60F849}" type="pres">
      <dgm:prSet presAssocID="{EA285CC8-932A-4B6B-8148-30668B1A7A6F}" presName="childText" presStyleLbl="bgAcc1" presStyleIdx="5" presStyleCnt="8" custScaleX="127208" custScaleY="71016" custLinFactNeighborX="84381" custLinFactNeighborY="1080">
        <dgm:presLayoutVars>
          <dgm:bulletEnabled val="1"/>
        </dgm:presLayoutVars>
      </dgm:prSet>
      <dgm:spPr/>
      <dgm:t>
        <a:bodyPr/>
        <a:lstStyle/>
        <a:p>
          <a:endParaRPr lang="en-US"/>
        </a:p>
      </dgm:t>
    </dgm:pt>
    <dgm:pt modelId="{A2142ADB-1FF0-46AD-B0F9-BCC2D6990302}" type="pres">
      <dgm:prSet presAssocID="{D1BCDDCB-4749-4B67-A7E6-7BD545962B52}" presName="Name13" presStyleLbl="parChTrans1D2" presStyleIdx="6" presStyleCnt="8"/>
      <dgm:spPr/>
      <dgm:t>
        <a:bodyPr/>
        <a:lstStyle/>
        <a:p>
          <a:endParaRPr lang="en-US"/>
        </a:p>
      </dgm:t>
    </dgm:pt>
    <dgm:pt modelId="{20F2600A-1B5B-4BBA-ACC9-CC6952A25481}" type="pres">
      <dgm:prSet presAssocID="{7DFE37C9-D9FD-4278-ADCD-B086C41C0B84}" presName="childText" presStyleLbl="bgAcc1" presStyleIdx="6" presStyleCnt="8" custScaleX="126773" custScaleY="61652" custLinFactNeighborX="85056" custLinFactNeighborY="-9721">
        <dgm:presLayoutVars>
          <dgm:bulletEnabled val="1"/>
        </dgm:presLayoutVars>
      </dgm:prSet>
      <dgm:spPr/>
      <dgm:t>
        <a:bodyPr/>
        <a:lstStyle/>
        <a:p>
          <a:endParaRPr lang="en-US"/>
        </a:p>
      </dgm:t>
    </dgm:pt>
    <dgm:pt modelId="{695F3E6A-E364-4164-9F7E-8D36B637B170}" type="pres">
      <dgm:prSet presAssocID="{BF46872E-D43D-4299-8D94-1CD7C4A12776}" presName="Name13" presStyleLbl="parChTrans1D2" presStyleIdx="7" presStyleCnt="8"/>
      <dgm:spPr/>
      <dgm:t>
        <a:bodyPr/>
        <a:lstStyle/>
        <a:p>
          <a:endParaRPr lang="en-US"/>
        </a:p>
      </dgm:t>
    </dgm:pt>
    <dgm:pt modelId="{DD910940-AC2E-470C-B846-C9B7D0EC29A9}" type="pres">
      <dgm:prSet presAssocID="{6E6B7121-6580-41FB-871A-39DE819B021A}" presName="childText" presStyleLbl="bgAcc1" presStyleIdx="7" presStyleCnt="8" custScaleX="126352" custScaleY="64258" custLinFactNeighborX="87757" custLinFactNeighborY="-8641">
        <dgm:presLayoutVars>
          <dgm:bulletEnabled val="1"/>
        </dgm:presLayoutVars>
      </dgm:prSet>
      <dgm:spPr/>
      <dgm:t>
        <a:bodyPr/>
        <a:lstStyle/>
        <a:p>
          <a:endParaRPr lang="en-US"/>
        </a:p>
      </dgm:t>
    </dgm:pt>
  </dgm:ptLst>
  <dgm:cxnLst>
    <dgm:cxn modelId="{31E981D7-A88D-4FC3-B924-388303C64A3D}" type="presOf" srcId="{992855E6-CE72-437E-9CF2-A8073CB8F9FE}" destId="{A163BA00-E243-411C-AEC4-EC4E42F293AB}" srcOrd="0" destOrd="0" presId="urn:microsoft.com/office/officeart/2005/8/layout/hierarchy3"/>
    <dgm:cxn modelId="{20D84852-D3EA-4CAA-8945-608820944698}" srcId="{AA1F0E4D-884C-4AF2-B9DA-F666640BFE38}" destId="{88D0BBEC-321A-4CD5-B3AC-541A3CBD7C8F}" srcOrd="0" destOrd="0" parTransId="{56F11A7A-1FFE-49BB-B1DD-60FDE654E3A8}" sibTransId="{9DCE3519-6F57-46E8-A7D1-83B88A89C9B8}"/>
    <dgm:cxn modelId="{B8907F36-4BDA-4746-91F8-66B519D68AE9}" type="presOf" srcId="{E493F714-7B6C-45B3-B0DD-074AE9A430BB}" destId="{35056B35-2920-4A11-94F5-7630E34B7DA0}" srcOrd="0" destOrd="0" presId="urn:microsoft.com/office/officeart/2005/8/layout/hierarchy3"/>
    <dgm:cxn modelId="{F657C28E-14C5-4DB8-8945-15FAB4AFB1E9}" type="presOf" srcId="{2C674DC0-C5BD-48F5-99DD-6C3B87DFAFE4}" destId="{76EE900B-CA11-4506-B7CF-B30B82252034}" srcOrd="0" destOrd="0" presId="urn:microsoft.com/office/officeart/2005/8/layout/hierarchy3"/>
    <dgm:cxn modelId="{BB9C13A3-504D-4ABB-8D3F-BAD39056B212}" type="presOf" srcId="{6E6B7121-6580-41FB-871A-39DE819B021A}" destId="{DD910940-AC2E-470C-B846-C9B7D0EC29A9}" srcOrd="0" destOrd="0" presId="urn:microsoft.com/office/officeart/2005/8/layout/hierarchy3"/>
    <dgm:cxn modelId="{8E049CF9-0F7C-46DE-A517-E3CE02375C87}" srcId="{4B4FA500-7719-4623-8D17-866F98FF494A}" destId="{2C674DC0-C5BD-48F5-99DD-6C3B87DFAFE4}" srcOrd="1" destOrd="0" parTransId="{71754E7A-192C-4181-9D44-5969B4E2BE3B}" sibTransId="{7C14BEE5-B846-448E-A7B0-245F717D8320}"/>
    <dgm:cxn modelId="{D0D616CD-9F28-4FEF-95B0-0D933A84A566}" srcId="{AA1F0E4D-884C-4AF2-B9DA-F666640BFE38}" destId="{7C95F2E4-C792-4CC8-86DE-C729A9B466B3}" srcOrd="2" destOrd="0" parTransId="{89699871-F34D-4DC3-AC82-466B87CE7FDC}" sibTransId="{E822CC86-5685-408F-873A-71E07556F057}"/>
    <dgm:cxn modelId="{28AFDCCB-EBEF-4AF9-BBD8-3FF04FD2318D}" type="presOf" srcId="{4E16BE21-58BD-4993-A17E-8E4B1976DA67}" destId="{4DF6EFB5-3550-40A8-9A2F-9635E90A0CE1}" srcOrd="0" destOrd="0" presId="urn:microsoft.com/office/officeart/2005/8/layout/hierarchy3"/>
    <dgm:cxn modelId="{52B8C509-771A-4D7B-9F15-4567E3669B47}" type="presOf" srcId="{7DFE37C9-D9FD-4278-ADCD-B086C41C0B84}" destId="{20F2600A-1B5B-4BBA-ACC9-CC6952A25481}" srcOrd="0" destOrd="0" presId="urn:microsoft.com/office/officeart/2005/8/layout/hierarchy3"/>
    <dgm:cxn modelId="{23A12186-588D-4B41-B751-1B0B5B490A51}" type="presOf" srcId="{77E3866C-FFAB-4C01-A215-DDC641D7C4A6}" destId="{07B43E2E-7D8E-422D-AA04-FE0B682A6E42}" srcOrd="0" destOrd="0" presId="urn:microsoft.com/office/officeart/2005/8/layout/hierarchy3"/>
    <dgm:cxn modelId="{E1C70B64-517B-46C8-9BCE-A158CA1ECAD1}" srcId="{2C674DC0-C5BD-48F5-99DD-6C3B87DFAFE4}" destId="{4E16BE21-58BD-4993-A17E-8E4B1976DA67}" srcOrd="0" destOrd="0" parTransId="{C6A921FD-6253-4799-994B-A55B6005F935}" sibTransId="{D67E913D-870F-4A9E-A4CF-E7EF9C84BC8A}"/>
    <dgm:cxn modelId="{93767E45-8E8D-4C41-A9E4-C3B1E8C1701A}" srcId="{2C674DC0-C5BD-48F5-99DD-6C3B87DFAFE4}" destId="{EA285CC8-932A-4B6B-8148-30668B1A7A6F}" srcOrd="1" destOrd="0" parTransId="{E493F714-7B6C-45B3-B0DD-074AE9A430BB}" sibTransId="{ADD280C0-E6D6-42A0-BEA9-41A49342E3C1}"/>
    <dgm:cxn modelId="{ACBBA6F4-CFB7-475D-AC4C-59C63EC1B742}" type="presOf" srcId="{BF46872E-D43D-4299-8D94-1CD7C4A12776}" destId="{695F3E6A-E364-4164-9F7E-8D36B637B170}" srcOrd="0" destOrd="0" presId="urn:microsoft.com/office/officeart/2005/8/layout/hierarchy3"/>
    <dgm:cxn modelId="{0BFE0575-F069-415A-81DC-09843A8204FF}" type="presOf" srcId="{D1BCDDCB-4749-4B67-A7E6-7BD545962B52}" destId="{A2142ADB-1FF0-46AD-B0F9-BCC2D6990302}" srcOrd="0" destOrd="0" presId="urn:microsoft.com/office/officeart/2005/8/layout/hierarchy3"/>
    <dgm:cxn modelId="{EF0E45CA-A099-4870-B434-0CC49CA70B69}" srcId="{AA1F0E4D-884C-4AF2-B9DA-F666640BFE38}" destId="{992855E6-CE72-437E-9CF2-A8073CB8F9FE}" srcOrd="1" destOrd="0" parTransId="{77E3866C-FFAB-4C01-A215-DDC641D7C4A6}" sibTransId="{557D67F0-35E0-49D7-84DD-98E9C6CF6CD7}"/>
    <dgm:cxn modelId="{ACFF41CC-0944-435F-913D-362D010A4FAF}" type="presOf" srcId="{AF76EE04-1ADB-4F45-8788-6853FFA35972}" destId="{AEBC4DCD-DE2B-44A2-94C2-2516FC4BAD0E}" srcOrd="0" destOrd="0" presId="urn:microsoft.com/office/officeart/2005/8/layout/hierarchy3"/>
    <dgm:cxn modelId="{553074C8-90A0-4AF5-82EA-C573E3575F2B}" srcId="{2C674DC0-C5BD-48F5-99DD-6C3B87DFAFE4}" destId="{7DFE37C9-D9FD-4278-ADCD-B086C41C0B84}" srcOrd="2" destOrd="0" parTransId="{D1BCDDCB-4749-4B67-A7E6-7BD545962B52}" sibTransId="{D61DC2CD-2D08-4E10-9808-42A6EB65226D}"/>
    <dgm:cxn modelId="{5B8CB079-7352-467E-99E4-87AFE05C8CEA}" type="presOf" srcId="{7C95F2E4-C792-4CC8-86DE-C729A9B466B3}" destId="{35CBFD37-2943-4A15-A2EB-A28C213059F5}" srcOrd="0" destOrd="0" presId="urn:microsoft.com/office/officeart/2005/8/layout/hierarchy3"/>
    <dgm:cxn modelId="{07B34523-D1F5-4159-B046-2011D77639FC}" type="presOf" srcId="{88D0BBEC-321A-4CD5-B3AC-541A3CBD7C8F}" destId="{317AF7BE-CF70-47E3-88B6-D53E34E2F07B}" srcOrd="0" destOrd="0" presId="urn:microsoft.com/office/officeart/2005/8/layout/hierarchy3"/>
    <dgm:cxn modelId="{9EDA1E51-9E40-4C19-B96D-1BF20D3E65DC}" type="presOf" srcId="{AA1F0E4D-884C-4AF2-B9DA-F666640BFE38}" destId="{972FCFAE-CBBF-4048-9529-8268B7431C15}" srcOrd="1" destOrd="0" presId="urn:microsoft.com/office/officeart/2005/8/layout/hierarchy3"/>
    <dgm:cxn modelId="{B590D193-630A-4A5C-B9BF-D4AC96C51D1A}" type="presOf" srcId="{EA285CC8-932A-4B6B-8148-30668B1A7A6F}" destId="{E1063F4F-5F24-4C49-96D5-79633C60F849}" srcOrd="0" destOrd="0" presId="urn:microsoft.com/office/officeart/2005/8/layout/hierarchy3"/>
    <dgm:cxn modelId="{6912C157-7391-4659-BD70-91A28D86C79F}" srcId="{2C674DC0-C5BD-48F5-99DD-6C3B87DFAFE4}" destId="{6E6B7121-6580-41FB-871A-39DE819B021A}" srcOrd="3" destOrd="0" parTransId="{BF46872E-D43D-4299-8D94-1CD7C4A12776}" sibTransId="{4078631F-6E43-4183-AFFD-9FD200BFF750}"/>
    <dgm:cxn modelId="{F1DEECF8-4678-494D-920C-8F8A853EF7C9}" type="presOf" srcId="{2C674DC0-C5BD-48F5-99DD-6C3B87DFAFE4}" destId="{356CE56F-D6BA-432F-8CB9-FB0D36B6FCF9}" srcOrd="1" destOrd="0" presId="urn:microsoft.com/office/officeart/2005/8/layout/hierarchy3"/>
    <dgm:cxn modelId="{541E4739-63BF-447D-BD2A-B91893F69135}" srcId="{4B4FA500-7719-4623-8D17-866F98FF494A}" destId="{AA1F0E4D-884C-4AF2-B9DA-F666640BFE38}" srcOrd="0" destOrd="0" parTransId="{76EA2D67-071F-4789-9B48-8866C7A0EDED}" sibTransId="{55ADF16C-593F-44B2-8D1A-F7787152FBC0}"/>
    <dgm:cxn modelId="{722E6DB9-60D4-4897-80B8-2CD064EF2DE0}" type="presOf" srcId="{C6A921FD-6253-4799-994B-A55B6005F935}" destId="{574797CC-4BA9-45E3-B010-8BD64660FBDA}" srcOrd="0" destOrd="0" presId="urn:microsoft.com/office/officeart/2005/8/layout/hierarchy3"/>
    <dgm:cxn modelId="{B7501A0A-CF8B-4B80-BF9E-6946AFCE392D}" type="presOf" srcId="{AA1F0E4D-884C-4AF2-B9DA-F666640BFE38}" destId="{6AD1CB9C-C031-4B8F-B0D4-5BE4481BE7AB}" srcOrd="0" destOrd="0" presId="urn:microsoft.com/office/officeart/2005/8/layout/hierarchy3"/>
    <dgm:cxn modelId="{A82CCED0-511D-417A-A51B-E4C7898E98CD}" srcId="{AA1F0E4D-884C-4AF2-B9DA-F666640BFE38}" destId="{7A9FB1D5-DF5B-4D3F-8664-4C6CE0BC887E}" srcOrd="3" destOrd="0" parTransId="{AF76EE04-1ADB-4F45-8788-6853FFA35972}" sibTransId="{ABD31300-FD3B-4343-A4B6-AF6CBDD8942A}"/>
    <dgm:cxn modelId="{289B7841-F5C5-489B-BB3F-9B225486F627}" type="presOf" srcId="{89699871-F34D-4DC3-AC82-466B87CE7FDC}" destId="{5DD9EA4A-EA80-48D1-96F3-343041483C0A}" srcOrd="0" destOrd="0" presId="urn:microsoft.com/office/officeart/2005/8/layout/hierarchy3"/>
    <dgm:cxn modelId="{7358AC03-DE38-4D9D-A0EA-7AD9D871FAD3}" type="presOf" srcId="{56F11A7A-1FFE-49BB-B1DD-60FDE654E3A8}" destId="{BE7CDDC5-0AEA-4D8B-B061-7979A16283F7}" srcOrd="0" destOrd="0" presId="urn:microsoft.com/office/officeart/2005/8/layout/hierarchy3"/>
    <dgm:cxn modelId="{8A2FBFF8-81CC-428A-A540-E2A83B35EF5E}" type="presOf" srcId="{7A9FB1D5-DF5B-4D3F-8664-4C6CE0BC887E}" destId="{83C15F83-B6ED-46BB-A0F4-2A660AC25320}" srcOrd="0" destOrd="0" presId="urn:microsoft.com/office/officeart/2005/8/layout/hierarchy3"/>
    <dgm:cxn modelId="{7912DE85-862C-421F-8C60-5F796385BD9E}" type="presOf" srcId="{4B4FA500-7719-4623-8D17-866F98FF494A}" destId="{71FEB153-9664-4BFD-B927-CCD50B0CDC79}" srcOrd="0" destOrd="0" presId="urn:microsoft.com/office/officeart/2005/8/layout/hierarchy3"/>
    <dgm:cxn modelId="{147B40D0-28F1-4576-BC6E-D546E12EA263}" type="presParOf" srcId="{71FEB153-9664-4BFD-B927-CCD50B0CDC79}" destId="{00DB660E-44A3-40C8-8C5D-6A7A37F04FBA}" srcOrd="0" destOrd="0" presId="urn:microsoft.com/office/officeart/2005/8/layout/hierarchy3"/>
    <dgm:cxn modelId="{3096429B-2EF5-4ACF-B86C-693F42138215}" type="presParOf" srcId="{00DB660E-44A3-40C8-8C5D-6A7A37F04FBA}" destId="{845534BA-A2AC-4F3B-980A-2C6C347D6B7D}" srcOrd="0" destOrd="0" presId="urn:microsoft.com/office/officeart/2005/8/layout/hierarchy3"/>
    <dgm:cxn modelId="{75C33A4E-622D-4908-A37E-88CFB9DF0F88}" type="presParOf" srcId="{845534BA-A2AC-4F3B-980A-2C6C347D6B7D}" destId="{6AD1CB9C-C031-4B8F-B0D4-5BE4481BE7AB}" srcOrd="0" destOrd="0" presId="urn:microsoft.com/office/officeart/2005/8/layout/hierarchy3"/>
    <dgm:cxn modelId="{EBB8B2DA-4F9C-42F2-B287-E5050469BCE8}" type="presParOf" srcId="{845534BA-A2AC-4F3B-980A-2C6C347D6B7D}" destId="{972FCFAE-CBBF-4048-9529-8268B7431C15}" srcOrd="1" destOrd="0" presId="urn:microsoft.com/office/officeart/2005/8/layout/hierarchy3"/>
    <dgm:cxn modelId="{09716185-738A-40D1-A952-DD62D88E4D29}" type="presParOf" srcId="{00DB660E-44A3-40C8-8C5D-6A7A37F04FBA}" destId="{EAC9040C-5B1E-4787-B92F-77A7C3696D2B}" srcOrd="1" destOrd="0" presId="urn:microsoft.com/office/officeart/2005/8/layout/hierarchy3"/>
    <dgm:cxn modelId="{AB9A068C-44BE-419F-9103-C5435F7D7B10}" type="presParOf" srcId="{EAC9040C-5B1E-4787-B92F-77A7C3696D2B}" destId="{BE7CDDC5-0AEA-4D8B-B061-7979A16283F7}" srcOrd="0" destOrd="0" presId="urn:microsoft.com/office/officeart/2005/8/layout/hierarchy3"/>
    <dgm:cxn modelId="{D1267A68-40FA-47F9-A1F2-8CC7D7194212}" type="presParOf" srcId="{EAC9040C-5B1E-4787-B92F-77A7C3696D2B}" destId="{317AF7BE-CF70-47E3-88B6-D53E34E2F07B}" srcOrd="1" destOrd="0" presId="urn:microsoft.com/office/officeart/2005/8/layout/hierarchy3"/>
    <dgm:cxn modelId="{5CCA083C-EBB3-4377-8E03-141F25905DD8}" type="presParOf" srcId="{EAC9040C-5B1E-4787-B92F-77A7C3696D2B}" destId="{07B43E2E-7D8E-422D-AA04-FE0B682A6E42}" srcOrd="2" destOrd="0" presId="urn:microsoft.com/office/officeart/2005/8/layout/hierarchy3"/>
    <dgm:cxn modelId="{8EE0CA07-FC1E-4F0F-9CB2-C9E427A117E9}" type="presParOf" srcId="{EAC9040C-5B1E-4787-B92F-77A7C3696D2B}" destId="{A163BA00-E243-411C-AEC4-EC4E42F293AB}" srcOrd="3" destOrd="0" presId="urn:microsoft.com/office/officeart/2005/8/layout/hierarchy3"/>
    <dgm:cxn modelId="{98800991-F3F8-4FF4-958A-C566161583F7}" type="presParOf" srcId="{EAC9040C-5B1E-4787-B92F-77A7C3696D2B}" destId="{5DD9EA4A-EA80-48D1-96F3-343041483C0A}" srcOrd="4" destOrd="0" presId="urn:microsoft.com/office/officeart/2005/8/layout/hierarchy3"/>
    <dgm:cxn modelId="{1AD8649A-809B-4B68-971F-A5FD1042ED66}" type="presParOf" srcId="{EAC9040C-5B1E-4787-B92F-77A7C3696D2B}" destId="{35CBFD37-2943-4A15-A2EB-A28C213059F5}" srcOrd="5" destOrd="0" presId="urn:microsoft.com/office/officeart/2005/8/layout/hierarchy3"/>
    <dgm:cxn modelId="{253CC3EA-3D28-4D3B-AC0F-FDF2D163C46A}" type="presParOf" srcId="{EAC9040C-5B1E-4787-B92F-77A7C3696D2B}" destId="{AEBC4DCD-DE2B-44A2-94C2-2516FC4BAD0E}" srcOrd="6" destOrd="0" presId="urn:microsoft.com/office/officeart/2005/8/layout/hierarchy3"/>
    <dgm:cxn modelId="{59C47784-26C2-40AE-A3C0-5E05BF2822E3}" type="presParOf" srcId="{EAC9040C-5B1E-4787-B92F-77A7C3696D2B}" destId="{83C15F83-B6ED-46BB-A0F4-2A660AC25320}" srcOrd="7" destOrd="0" presId="urn:microsoft.com/office/officeart/2005/8/layout/hierarchy3"/>
    <dgm:cxn modelId="{797AE3A5-DD40-4642-A842-F33A21353A9A}" type="presParOf" srcId="{71FEB153-9664-4BFD-B927-CCD50B0CDC79}" destId="{17FAA7D1-D6A7-40BA-9FA5-EB852A4254D4}" srcOrd="1" destOrd="0" presId="urn:microsoft.com/office/officeart/2005/8/layout/hierarchy3"/>
    <dgm:cxn modelId="{5B2B7143-DBC2-474C-9CD1-ABDE85B13B13}" type="presParOf" srcId="{17FAA7D1-D6A7-40BA-9FA5-EB852A4254D4}" destId="{407983B7-C2A8-4D63-94B5-312CE8723173}" srcOrd="0" destOrd="0" presId="urn:microsoft.com/office/officeart/2005/8/layout/hierarchy3"/>
    <dgm:cxn modelId="{247C9FD0-8402-4B56-9599-7E98CC5A0CCC}" type="presParOf" srcId="{407983B7-C2A8-4D63-94B5-312CE8723173}" destId="{76EE900B-CA11-4506-B7CF-B30B82252034}" srcOrd="0" destOrd="0" presId="urn:microsoft.com/office/officeart/2005/8/layout/hierarchy3"/>
    <dgm:cxn modelId="{EBDE6B82-FA86-489F-AA78-EBCADF7A8821}" type="presParOf" srcId="{407983B7-C2A8-4D63-94B5-312CE8723173}" destId="{356CE56F-D6BA-432F-8CB9-FB0D36B6FCF9}" srcOrd="1" destOrd="0" presId="urn:microsoft.com/office/officeart/2005/8/layout/hierarchy3"/>
    <dgm:cxn modelId="{9714B1C4-36F0-4490-BCC7-EDD8E52BDFF7}" type="presParOf" srcId="{17FAA7D1-D6A7-40BA-9FA5-EB852A4254D4}" destId="{2D90F4C0-D763-4ADE-BBE6-D3EAE39589D9}" srcOrd="1" destOrd="0" presId="urn:microsoft.com/office/officeart/2005/8/layout/hierarchy3"/>
    <dgm:cxn modelId="{CCC1816E-0ED2-405D-A21C-CE4A72B9A754}" type="presParOf" srcId="{2D90F4C0-D763-4ADE-BBE6-D3EAE39589D9}" destId="{574797CC-4BA9-45E3-B010-8BD64660FBDA}" srcOrd="0" destOrd="0" presId="urn:microsoft.com/office/officeart/2005/8/layout/hierarchy3"/>
    <dgm:cxn modelId="{FDF502AD-1A50-406E-87B1-B2E6B6B5F8A5}" type="presParOf" srcId="{2D90F4C0-D763-4ADE-BBE6-D3EAE39589D9}" destId="{4DF6EFB5-3550-40A8-9A2F-9635E90A0CE1}" srcOrd="1" destOrd="0" presId="urn:microsoft.com/office/officeart/2005/8/layout/hierarchy3"/>
    <dgm:cxn modelId="{F09E2B31-7FC1-4215-B4B9-1AA9B90377C9}" type="presParOf" srcId="{2D90F4C0-D763-4ADE-BBE6-D3EAE39589D9}" destId="{35056B35-2920-4A11-94F5-7630E34B7DA0}" srcOrd="2" destOrd="0" presId="urn:microsoft.com/office/officeart/2005/8/layout/hierarchy3"/>
    <dgm:cxn modelId="{2AEB7A09-0DBE-4A2D-9D68-C25E57B8E8BC}" type="presParOf" srcId="{2D90F4C0-D763-4ADE-BBE6-D3EAE39589D9}" destId="{E1063F4F-5F24-4C49-96D5-79633C60F849}" srcOrd="3" destOrd="0" presId="urn:microsoft.com/office/officeart/2005/8/layout/hierarchy3"/>
    <dgm:cxn modelId="{86B74469-39FE-408C-867F-E474362872C0}" type="presParOf" srcId="{2D90F4C0-D763-4ADE-BBE6-D3EAE39589D9}" destId="{A2142ADB-1FF0-46AD-B0F9-BCC2D6990302}" srcOrd="4" destOrd="0" presId="urn:microsoft.com/office/officeart/2005/8/layout/hierarchy3"/>
    <dgm:cxn modelId="{33D4139E-1DF7-4F02-B6EF-B2E65A1F7E22}" type="presParOf" srcId="{2D90F4C0-D763-4ADE-BBE6-D3EAE39589D9}" destId="{20F2600A-1B5B-4BBA-ACC9-CC6952A25481}" srcOrd="5" destOrd="0" presId="urn:microsoft.com/office/officeart/2005/8/layout/hierarchy3"/>
    <dgm:cxn modelId="{DD347C52-32EE-4F91-B6B4-E1C7A52FF46F}" type="presParOf" srcId="{2D90F4C0-D763-4ADE-BBE6-D3EAE39589D9}" destId="{695F3E6A-E364-4164-9F7E-8D36B637B170}" srcOrd="6" destOrd="0" presId="urn:microsoft.com/office/officeart/2005/8/layout/hierarchy3"/>
    <dgm:cxn modelId="{6595D4DD-1495-4519-9BC8-9628D2A02D29}" type="presParOf" srcId="{2D90F4C0-D763-4ADE-BBE6-D3EAE39589D9}" destId="{DD910940-AC2E-470C-B846-C9B7D0EC29A9}" srcOrd="7" destOrd="0" presId="urn:microsoft.com/office/officeart/2005/8/layout/hierarchy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795389D-56DB-4041-B50B-DA1BAEF9A5FF}"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en-US"/>
        </a:p>
      </dgm:t>
    </dgm:pt>
    <dgm:pt modelId="{A64316B0-8CB7-4665-8344-9E3DCFFDE8FE}">
      <dgm:prSet phldrT="[Text]"/>
      <dgm:spPr/>
      <dgm:t>
        <a:bodyPr/>
        <a:lstStyle/>
        <a:p>
          <a:r>
            <a:rPr lang="en-US"/>
            <a:t>1</a:t>
          </a:r>
        </a:p>
      </dgm:t>
    </dgm:pt>
    <dgm:pt modelId="{D6BAB355-4B17-4272-B12B-5D3EBA7E53B2}" type="parTrans" cxnId="{BBA31814-DB3B-4AD3-85BB-AC31CF94C0F5}">
      <dgm:prSet/>
      <dgm:spPr/>
      <dgm:t>
        <a:bodyPr/>
        <a:lstStyle/>
        <a:p>
          <a:endParaRPr lang="en-US"/>
        </a:p>
      </dgm:t>
    </dgm:pt>
    <dgm:pt modelId="{82C5AAB1-C727-4400-BFDC-C5D9D62D98C2}" type="sibTrans" cxnId="{BBA31814-DB3B-4AD3-85BB-AC31CF94C0F5}">
      <dgm:prSet/>
      <dgm:spPr/>
      <dgm:t>
        <a:bodyPr/>
        <a:lstStyle/>
        <a:p>
          <a:endParaRPr lang="en-US"/>
        </a:p>
      </dgm:t>
    </dgm:pt>
    <dgm:pt modelId="{CADBAA75-706C-44B1-AAEA-A803A7DE5743}">
      <dgm:prSet phldrT="[Text]"/>
      <dgm:spPr/>
      <dgm:t>
        <a:bodyPr/>
        <a:lstStyle/>
        <a:p>
          <a:r>
            <a:rPr lang="en-US"/>
            <a:t>Expertise assessment and evaluation of risks</a:t>
          </a:r>
        </a:p>
      </dgm:t>
    </dgm:pt>
    <dgm:pt modelId="{378F6E47-C992-4BE6-80A7-9221C9C8C060}" type="parTrans" cxnId="{750BEE5A-0CC2-417C-9BB7-C4EAD4CD1453}">
      <dgm:prSet/>
      <dgm:spPr/>
      <dgm:t>
        <a:bodyPr/>
        <a:lstStyle/>
        <a:p>
          <a:endParaRPr lang="en-US"/>
        </a:p>
      </dgm:t>
    </dgm:pt>
    <dgm:pt modelId="{5271AAD7-712C-4052-96B5-ABC2C870D312}" type="sibTrans" cxnId="{750BEE5A-0CC2-417C-9BB7-C4EAD4CD1453}">
      <dgm:prSet/>
      <dgm:spPr/>
      <dgm:t>
        <a:bodyPr/>
        <a:lstStyle/>
        <a:p>
          <a:endParaRPr lang="en-US"/>
        </a:p>
      </dgm:t>
    </dgm:pt>
    <dgm:pt modelId="{A0F3B85E-145E-432D-99B8-6DCF3E5265E7}">
      <dgm:prSet phldrT="[Text]"/>
      <dgm:spPr/>
      <dgm:t>
        <a:bodyPr/>
        <a:lstStyle/>
        <a:p>
          <a:r>
            <a:rPr lang="en-US"/>
            <a:t>2</a:t>
          </a:r>
        </a:p>
      </dgm:t>
    </dgm:pt>
    <dgm:pt modelId="{24D1F9D4-1BF3-4958-9E83-399DDD6B9828}" type="parTrans" cxnId="{934AAB6D-50CC-44F8-8094-AA173823E694}">
      <dgm:prSet/>
      <dgm:spPr/>
      <dgm:t>
        <a:bodyPr/>
        <a:lstStyle/>
        <a:p>
          <a:endParaRPr lang="en-US"/>
        </a:p>
      </dgm:t>
    </dgm:pt>
    <dgm:pt modelId="{6BEDA52C-1914-4E48-8CA6-17580E17E6BE}" type="sibTrans" cxnId="{934AAB6D-50CC-44F8-8094-AA173823E694}">
      <dgm:prSet/>
      <dgm:spPr/>
      <dgm:t>
        <a:bodyPr/>
        <a:lstStyle/>
        <a:p>
          <a:endParaRPr lang="en-US"/>
        </a:p>
      </dgm:t>
    </dgm:pt>
    <dgm:pt modelId="{4BB4D0B2-AB9D-46A3-B497-79573D5959EB}">
      <dgm:prSet phldrT="[Text]"/>
      <dgm:spPr/>
      <dgm:t>
        <a:bodyPr/>
        <a:lstStyle/>
        <a:p>
          <a:r>
            <a:rPr lang="en-US"/>
            <a:t>Enrollment in the state registry the objects of GMO</a:t>
          </a:r>
        </a:p>
      </dgm:t>
    </dgm:pt>
    <dgm:pt modelId="{2B1CA7A9-C8DB-4B1F-9694-5D947BF9C521}" type="parTrans" cxnId="{D9149DEB-6927-4EF5-9C55-132465C1B0A9}">
      <dgm:prSet/>
      <dgm:spPr/>
      <dgm:t>
        <a:bodyPr/>
        <a:lstStyle/>
        <a:p>
          <a:endParaRPr lang="en-US"/>
        </a:p>
      </dgm:t>
    </dgm:pt>
    <dgm:pt modelId="{A25D760F-E338-4B5A-9B00-E64E1BBB8573}" type="sibTrans" cxnId="{D9149DEB-6927-4EF5-9C55-132465C1B0A9}">
      <dgm:prSet/>
      <dgm:spPr/>
      <dgm:t>
        <a:bodyPr/>
        <a:lstStyle/>
        <a:p>
          <a:endParaRPr lang="en-US"/>
        </a:p>
      </dgm:t>
    </dgm:pt>
    <dgm:pt modelId="{70A62EB0-24AC-43A8-94FA-05319DFCB36E}">
      <dgm:prSet phldrT="[Text]"/>
      <dgm:spPr/>
      <dgm:t>
        <a:bodyPr/>
        <a:lstStyle/>
        <a:p>
          <a:r>
            <a:rPr lang="en-US"/>
            <a:t>3</a:t>
          </a:r>
        </a:p>
      </dgm:t>
    </dgm:pt>
    <dgm:pt modelId="{900B5CA3-9B28-4E5A-8F0B-112E7ED7500F}" type="parTrans" cxnId="{2AC682EA-486D-4BA4-A169-9DE6C9A5875D}">
      <dgm:prSet/>
      <dgm:spPr/>
      <dgm:t>
        <a:bodyPr/>
        <a:lstStyle/>
        <a:p>
          <a:endParaRPr lang="en-US"/>
        </a:p>
      </dgm:t>
    </dgm:pt>
    <dgm:pt modelId="{7B74D49F-4BFC-4ED3-8B75-D6B8B1EDFC7A}" type="sibTrans" cxnId="{2AC682EA-486D-4BA4-A169-9DE6C9A5875D}">
      <dgm:prSet/>
      <dgm:spPr/>
      <dgm:t>
        <a:bodyPr/>
        <a:lstStyle/>
        <a:p>
          <a:endParaRPr lang="en-US"/>
        </a:p>
      </dgm:t>
    </dgm:pt>
    <dgm:pt modelId="{32002A37-14CB-436C-BC58-AF09ECD71280}">
      <dgm:prSet phldrT="[Text]"/>
      <dgm:spPr/>
      <dgm:t>
        <a:bodyPr/>
        <a:lstStyle/>
        <a:p>
          <a:r>
            <a:rPr lang="en-US"/>
            <a:t>Implementation of the state control over the GMO activity</a:t>
          </a:r>
        </a:p>
      </dgm:t>
    </dgm:pt>
    <dgm:pt modelId="{CF37FC0F-42D4-448B-8B60-78BA797660B6}" type="parTrans" cxnId="{3CFD3746-DF45-43E7-9342-520280C1D829}">
      <dgm:prSet/>
      <dgm:spPr/>
      <dgm:t>
        <a:bodyPr/>
        <a:lstStyle/>
        <a:p>
          <a:endParaRPr lang="en-US"/>
        </a:p>
      </dgm:t>
    </dgm:pt>
    <dgm:pt modelId="{D43FF23C-6548-461D-8331-E64579E7789A}" type="sibTrans" cxnId="{3CFD3746-DF45-43E7-9342-520280C1D829}">
      <dgm:prSet/>
      <dgm:spPr/>
      <dgm:t>
        <a:bodyPr/>
        <a:lstStyle/>
        <a:p>
          <a:endParaRPr lang="en-US"/>
        </a:p>
      </dgm:t>
    </dgm:pt>
    <dgm:pt modelId="{1C4E068A-E904-473E-838E-4409FE4B06D2}">
      <dgm:prSet phldrT="[Text]"/>
      <dgm:spPr/>
      <dgm:t>
        <a:bodyPr/>
        <a:lstStyle/>
        <a:p>
          <a:r>
            <a:rPr lang="en-US"/>
            <a:t>4</a:t>
          </a:r>
        </a:p>
      </dgm:t>
    </dgm:pt>
    <dgm:pt modelId="{A6FD7E53-8AA9-4D58-99C0-0A27DA5F2416}" type="parTrans" cxnId="{9E6FC80E-2857-4B84-9549-51B9B08D7D5A}">
      <dgm:prSet/>
      <dgm:spPr/>
      <dgm:t>
        <a:bodyPr/>
        <a:lstStyle/>
        <a:p>
          <a:endParaRPr lang="en-US"/>
        </a:p>
      </dgm:t>
    </dgm:pt>
    <dgm:pt modelId="{BF34D948-8370-4B75-9A99-B6699A74A2BA}" type="sibTrans" cxnId="{9E6FC80E-2857-4B84-9549-51B9B08D7D5A}">
      <dgm:prSet/>
      <dgm:spPr/>
      <dgm:t>
        <a:bodyPr/>
        <a:lstStyle/>
        <a:p>
          <a:endParaRPr lang="en-US"/>
        </a:p>
      </dgm:t>
    </dgm:pt>
    <dgm:pt modelId="{13193450-6B0E-4CD9-ABB1-73AFC2D2798F}">
      <dgm:prSet/>
      <dgm:spPr/>
      <dgm:t>
        <a:bodyPr/>
        <a:lstStyle/>
        <a:p>
          <a:r>
            <a:rPr lang="en-US"/>
            <a:t>Issuance of certificate for realization of GMO products</a:t>
          </a:r>
        </a:p>
      </dgm:t>
    </dgm:pt>
    <dgm:pt modelId="{0AF93E51-EBB0-455D-B70A-92FB3B52F1AA}" type="parTrans" cxnId="{ACBF0936-A93E-4C4C-AF88-8B023F86EFCD}">
      <dgm:prSet/>
      <dgm:spPr/>
      <dgm:t>
        <a:bodyPr/>
        <a:lstStyle/>
        <a:p>
          <a:endParaRPr lang="en-US"/>
        </a:p>
      </dgm:t>
    </dgm:pt>
    <dgm:pt modelId="{CFD9ADD8-0976-4129-98C7-B9988EB50CDE}" type="sibTrans" cxnId="{ACBF0936-A93E-4C4C-AF88-8B023F86EFCD}">
      <dgm:prSet/>
      <dgm:spPr/>
      <dgm:t>
        <a:bodyPr/>
        <a:lstStyle/>
        <a:p>
          <a:endParaRPr lang="en-US"/>
        </a:p>
      </dgm:t>
    </dgm:pt>
    <dgm:pt modelId="{1839980C-0AE4-4DCA-A0FC-1A45DC9715E3}" type="pres">
      <dgm:prSet presAssocID="{7795389D-56DB-4041-B50B-DA1BAEF9A5FF}" presName="Name0" presStyleCnt="0">
        <dgm:presLayoutVars>
          <dgm:dir/>
          <dgm:animLvl val="lvl"/>
          <dgm:resizeHandles val="exact"/>
        </dgm:presLayoutVars>
      </dgm:prSet>
      <dgm:spPr/>
      <dgm:t>
        <a:bodyPr/>
        <a:lstStyle/>
        <a:p>
          <a:endParaRPr lang="en-US"/>
        </a:p>
      </dgm:t>
    </dgm:pt>
    <dgm:pt modelId="{523A3DFD-21E9-4294-9E6E-FBF514587A8F}" type="pres">
      <dgm:prSet presAssocID="{7795389D-56DB-4041-B50B-DA1BAEF9A5FF}" presName="tSp" presStyleCnt="0"/>
      <dgm:spPr/>
    </dgm:pt>
    <dgm:pt modelId="{996950DA-48A2-456A-8158-030A47C360E8}" type="pres">
      <dgm:prSet presAssocID="{7795389D-56DB-4041-B50B-DA1BAEF9A5FF}" presName="bSp" presStyleCnt="0"/>
      <dgm:spPr/>
    </dgm:pt>
    <dgm:pt modelId="{75A8A21A-AD5E-46DD-AB8F-16FED708CE06}" type="pres">
      <dgm:prSet presAssocID="{7795389D-56DB-4041-B50B-DA1BAEF9A5FF}" presName="process" presStyleCnt="0"/>
      <dgm:spPr/>
    </dgm:pt>
    <dgm:pt modelId="{C3C6BE9C-3C8B-4E30-9543-AB1979A5232F}" type="pres">
      <dgm:prSet presAssocID="{A64316B0-8CB7-4665-8344-9E3DCFFDE8FE}" presName="composite1" presStyleCnt="0"/>
      <dgm:spPr/>
    </dgm:pt>
    <dgm:pt modelId="{43F8E149-FB20-4916-9874-8284CE8CD871}" type="pres">
      <dgm:prSet presAssocID="{A64316B0-8CB7-4665-8344-9E3DCFFDE8FE}" presName="dummyNode1" presStyleLbl="node1" presStyleIdx="0" presStyleCnt="4"/>
      <dgm:spPr/>
    </dgm:pt>
    <dgm:pt modelId="{BBAAF0EE-2E8B-423E-9800-5BFE454EDD25}" type="pres">
      <dgm:prSet presAssocID="{A64316B0-8CB7-4665-8344-9E3DCFFDE8FE}" presName="childNode1" presStyleLbl="bgAcc1" presStyleIdx="0" presStyleCnt="4">
        <dgm:presLayoutVars>
          <dgm:bulletEnabled val="1"/>
        </dgm:presLayoutVars>
      </dgm:prSet>
      <dgm:spPr/>
      <dgm:t>
        <a:bodyPr/>
        <a:lstStyle/>
        <a:p>
          <a:endParaRPr lang="en-US"/>
        </a:p>
      </dgm:t>
    </dgm:pt>
    <dgm:pt modelId="{53CE1D46-3C72-4476-8FC4-593755E271E6}" type="pres">
      <dgm:prSet presAssocID="{A64316B0-8CB7-4665-8344-9E3DCFFDE8FE}" presName="childNode1tx" presStyleLbl="bgAcc1" presStyleIdx="0" presStyleCnt="4">
        <dgm:presLayoutVars>
          <dgm:bulletEnabled val="1"/>
        </dgm:presLayoutVars>
      </dgm:prSet>
      <dgm:spPr/>
      <dgm:t>
        <a:bodyPr/>
        <a:lstStyle/>
        <a:p>
          <a:endParaRPr lang="en-US"/>
        </a:p>
      </dgm:t>
    </dgm:pt>
    <dgm:pt modelId="{85F44841-4EBB-4C04-95A4-062FAA0A2426}" type="pres">
      <dgm:prSet presAssocID="{A64316B0-8CB7-4665-8344-9E3DCFFDE8FE}" presName="parentNode1" presStyleLbl="node1" presStyleIdx="0" presStyleCnt="4">
        <dgm:presLayoutVars>
          <dgm:chMax val="1"/>
          <dgm:bulletEnabled val="1"/>
        </dgm:presLayoutVars>
      </dgm:prSet>
      <dgm:spPr/>
      <dgm:t>
        <a:bodyPr/>
        <a:lstStyle/>
        <a:p>
          <a:endParaRPr lang="en-US"/>
        </a:p>
      </dgm:t>
    </dgm:pt>
    <dgm:pt modelId="{67ABCC90-722D-4F31-BAD5-02E76694348C}" type="pres">
      <dgm:prSet presAssocID="{A64316B0-8CB7-4665-8344-9E3DCFFDE8FE}" presName="connSite1" presStyleCnt="0"/>
      <dgm:spPr/>
    </dgm:pt>
    <dgm:pt modelId="{5C2A063A-BB7D-4D06-B61B-8F6674318F68}" type="pres">
      <dgm:prSet presAssocID="{82C5AAB1-C727-4400-BFDC-C5D9D62D98C2}" presName="Name9" presStyleLbl="sibTrans2D1" presStyleIdx="0" presStyleCnt="3"/>
      <dgm:spPr/>
      <dgm:t>
        <a:bodyPr/>
        <a:lstStyle/>
        <a:p>
          <a:endParaRPr lang="en-US"/>
        </a:p>
      </dgm:t>
    </dgm:pt>
    <dgm:pt modelId="{DE592019-5513-4190-A970-628D35BA6C10}" type="pres">
      <dgm:prSet presAssocID="{A0F3B85E-145E-432D-99B8-6DCF3E5265E7}" presName="composite2" presStyleCnt="0"/>
      <dgm:spPr/>
    </dgm:pt>
    <dgm:pt modelId="{93BB33C0-711F-4EC7-96C6-A2011277436F}" type="pres">
      <dgm:prSet presAssocID="{A0F3B85E-145E-432D-99B8-6DCF3E5265E7}" presName="dummyNode2" presStyleLbl="node1" presStyleIdx="0" presStyleCnt="4"/>
      <dgm:spPr/>
    </dgm:pt>
    <dgm:pt modelId="{DA7EFCD0-E8BD-4E6F-A3DE-354F4E5F1966}" type="pres">
      <dgm:prSet presAssocID="{A0F3B85E-145E-432D-99B8-6DCF3E5265E7}" presName="childNode2" presStyleLbl="bgAcc1" presStyleIdx="1" presStyleCnt="4">
        <dgm:presLayoutVars>
          <dgm:bulletEnabled val="1"/>
        </dgm:presLayoutVars>
      </dgm:prSet>
      <dgm:spPr/>
      <dgm:t>
        <a:bodyPr/>
        <a:lstStyle/>
        <a:p>
          <a:endParaRPr lang="en-US"/>
        </a:p>
      </dgm:t>
    </dgm:pt>
    <dgm:pt modelId="{8497B710-8355-4307-A158-0E96B28C073D}" type="pres">
      <dgm:prSet presAssocID="{A0F3B85E-145E-432D-99B8-6DCF3E5265E7}" presName="childNode2tx" presStyleLbl="bgAcc1" presStyleIdx="1" presStyleCnt="4">
        <dgm:presLayoutVars>
          <dgm:bulletEnabled val="1"/>
        </dgm:presLayoutVars>
      </dgm:prSet>
      <dgm:spPr/>
      <dgm:t>
        <a:bodyPr/>
        <a:lstStyle/>
        <a:p>
          <a:endParaRPr lang="en-US"/>
        </a:p>
      </dgm:t>
    </dgm:pt>
    <dgm:pt modelId="{BF012FBB-13FA-464F-8613-9AD1AED1C598}" type="pres">
      <dgm:prSet presAssocID="{A0F3B85E-145E-432D-99B8-6DCF3E5265E7}" presName="parentNode2" presStyleLbl="node1" presStyleIdx="1" presStyleCnt="4">
        <dgm:presLayoutVars>
          <dgm:chMax val="0"/>
          <dgm:bulletEnabled val="1"/>
        </dgm:presLayoutVars>
      </dgm:prSet>
      <dgm:spPr/>
      <dgm:t>
        <a:bodyPr/>
        <a:lstStyle/>
        <a:p>
          <a:endParaRPr lang="en-US"/>
        </a:p>
      </dgm:t>
    </dgm:pt>
    <dgm:pt modelId="{95C7152A-D454-4BFC-B131-A3116184DF7E}" type="pres">
      <dgm:prSet presAssocID="{A0F3B85E-145E-432D-99B8-6DCF3E5265E7}" presName="connSite2" presStyleCnt="0"/>
      <dgm:spPr/>
    </dgm:pt>
    <dgm:pt modelId="{902525AF-0C2D-47A1-93E2-8A2556A26098}" type="pres">
      <dgm:prSet presAssocID="{6BEDA52C-1914-4E48-8CA6-17580E17E6BE}" presName="Name18" presStyleLbl="sibTrans2D1" presStyleIdx="1" presStyleCnt="3"/>
      <dgm:spPr/>
      <dgm:t>
        <a:bodyPr/>
        <a:lstStyle/>
        <a:p>
          <a:endParaRPr lang="en-US"/>
        </a:p>
      </dgm:t>
    </dgm:pt>
    <dgm:pt modelId="{B5CA9F2C-F1CD-496F-AC1C-B04E9F994B57}" type="pres">
      <dgm:prSet presAssocID="{70A62EB0-24AC-43A8-94FA-05319DFCB36E}" presName="composite1" presStyleCnt="0"/>
      <dgm:spPr/>
    </dgm:pt>
    <dgm:pt modelId="{4291C456-A803-4BCB-A45D-AB7A2D16EEDD}" type="pres">
      <dgm:prSet presAssocID="{70A62EB0-24AC-43A8-94FA-05319DFCB36E}" presName="dummyNode1" presStyleLbl="node1" presStyleIdx="1" presStyleCnt="4"/>
      <dgm:spPr/>
    </dgm:pt>
    <dgm:pt modelId="{7C715884-E53B-4824-8044-3C1B6DBAFACC}" type="pres">
      <dgm:prSet presAssocID="{70A62EB0-24AC-43A8-94FA-05319DFCB36E}" presName="childNode1" presStyleLbl="bgAcc1" presStyleIdx="2" presStyleCnt="4">
        <dgm:presLayoutVars>
          <dgm:bulletEnabled val="1"/>
        </dgm:presLayoutVars>
      </dgm:prSet>
      <dgm:spPr/>
      <dgm:t>
        <a:bodyPr/>
        <a:lstStyle/>
        <a:p>
          <a:endParaRPr lang="en-US"/>
        </a:p>
      </dgm:t>
    </dgm:pt>
    <dgm:pt modelId="{7408E78C-1E69-4AD6-9E23-32BB697E75DB}" type="pres">
      <dgm:prSet presAssocID="{70A62EB0-24AC-43A8-94FA-05319DFCB36E}" presName="childNode1tx" presStyleLbl="bgAcc1" presStyleIdx="2" presStyleCnt="4">
        <dgm:presLayoutVars>
          <dgm:bulletEnabled val="1"/>
        </dgm:presLayoutVars>
      </dgm:prSet>
      <dgm:spPr/>
      <dgm:t>
        <a:bodyPr/>
        <a:lstStyle/>
        <a:p>
          <a:endParaRPr lang="en-US"/>
        </a:p>
      </dgm:t>
    </dgm:pt>
    <dgm:pt modelId="{EA5F8DA0-8369-4E73-B04E-597EC2CAFFCC}" type="pres">
      <dgm:prSet presAssocID="{70A62EB0-24AC-43A8-94FA-05319DFCB36E}" presName="parentNode1" presStyleLbl="node1" presStyleIdx="2" presStyleCnt="4">
        <dgm:presLayoutVars>
          <dgm:chMax val="1"/>
          <dgm:bulletEnabled val="1"/>
        </dgm:presLayoutVars>
      </dgm:prSet>
      <dgm:spPr/>
      <dgm:t>
        <a:bodyPr/>
        <a:lstStyle/>
        <a:p>
          <a:endParaRPr lang="en-US"/>
        </a:p>
      </dgm:t>
    </dgm:pt>
    <dgm:pt modelId="{EE469530-C2BC-4197-B290-E554A4513CE3}" type="pres">
      <dgm:prSet presAssocID="{70A62EB0-24AC-43A8-94FA-05319DFCB36E}" presName="connSite1" presStyleCnt="0"/>
      <dgm:spPr/>
    </dgm:pt>
    <dgm:pt modelId="{258ED4EF-68C7-4232-BD7F-67F8BF75BC2C}" type="pres">
      <dgm:prSet presAssocID="{7B74D49F-4BFC-4ED3-8B75-D6B8B1EDFC7A}" presName="Name9" presStyleLbl="sibTrans2D1" presStyleIdx="2" presStyleCnt="3"/>
      <dgm:spPr/>
      <dgm:t>
        <a:bodyPr/>
        <a:lstStyle/>
        <a:p>
          <a:endParaRPr lang="en-US"/>
        </a:p>
      </dgm:t>
    </dgm:pt>
    <dgm:pt modelId="{4A5FF251-C309-481C-B763-237D030CED11}" type="pres">
      <dgm:prSet presAssocID="{1C4E068A-E904-473E-838E-4409FE4B06D2}" presName="composite2" presStyleCnt="0"/>
      <dgm:spPr/>
    </dgm:pt>
    <dgm:pt modelId="{BE3FEE85-07B1-466A-B751-95ED63F9433F}" type="pres">
      <dgm:prSet presAssocID="{1C4E068A-E904-473E-838E-4409FE4B06D2}" presName="dummyNode2" presStyleLbl="node1" presStyleIdx="2" presStyleCnt="4"/>
      <dgm:spPr/>
    </dgm:pt>
    <dgm:pt modelId="{1481B03B-376A-4A60-AA60-415977A7A08A}" type="pres">
      <dgm:prSet presAssocID="{1C4E068A-E904-473E-838E-4409FE4B06D2}" presName="childNode2" presStyleLbl="bgAcc1" presStyleIdx="3" presStyleCnt="4">
        <dgm:presLayoutVars>
          <dgm:bulletEnabled val="1"/>
        </dgm:presLayoutVars>
      </dgm:prSet>
      <dgm:spPr/>
      <dgm:t>
        <a:bodyPr/>
        <a:lstStyle/>
        <a:p>
          <a:endParaRPr lang="en-US"/>
        </a:p>
      </dgm:t>
    </dgm:pt>
    <dgm:pt modelId="{EA474461-E4EC-4286-9C41-4314E824585E}" type="pres">
      <dgm:prSet presAssocID="{1C4E068A-E904-473E-838E-4409FE4B06D2}" presName="childNode2tx" presStyleLbl="bgAcc1" presStyleIdx="3" presStyleCnt="4">
        <dgm:presLayoutVars>
          <dgm:bulletEnabled val="1"/>
        </dgm:presLayoutVars>
      </dgm:prSet>
      <dgm:spPr/>
      <dgm:t>
        <a:bodyPr/>
        <a:lstStyle/>
        <a:p>
          <a:endParaRPr lang="en-US"/>
        </a:p>
      </dgm:t>
    </dgm:pt>
    <dgm:pt modelId="{CC864C0D-B52F-4CE0-BEF3-A95111F1B4C6}" type="pres">
      <dgm:prSet presAssocID="{1C4E068A-E904-473E-838E-4409FE4B06D2}" presName="parentNode2" presStyleLbl="node1" presStyleIdx="3" presStyleCnt="4">
        <dgm:presLayoutVars>
          <dgm:chMax val="0"/>
          <dgm:bulletEnabled val="1"/>
        </dgm:presLayoutVars>
      </dgm:prSet>
      <dgm:spPr/>
      <dgm:t>
        <a:bodyPr/>
        <a:lstStyle/>
        <a:p>
          <a:endParaRPr lang="en-US"/>
        </a:p>
      </dgm:t>
    </dgm:pt>
    <dgm:pt modelId="{CBEAD3E0-A5A9-4B33-A68B-E828E1C029FF}" type="pres">
      <dgm:prSet presAssocID="{1C4E068A-E904-473E-838E-4409FE4B06D2}" presName="connSite2" presStyleCnt="0"/>
      <dgm:spPr/>
    </dgm:pt>
  </dgm:ptLst>
  <dgm:cxnLst>
    <dgm:cxn modelId="{2FA919EC-2CDD-4FCF-A35F-E88C2ACD45B9}" type="presOf" srcId="{CADBAA75-706C-44B1-AAEA-A803A7DE5743}" destId="{53CE1D46-3C72-4476-8FC4-593755E271E6}" srcOrd="1" destOrd="0" presId="urn:microsoft.com/office/officeart/2005/8/layout/hProcess4"/>
    <dgm:cxn modelId="{3CFD3746-DF45-43E7-9342-520280C1D829}" srcId="{1C4E068A-E904-473E-838E-4409FE4B06D2}" destId="{32002A37-14CB-436C-BC58-AF09ECD71280}" srcOrd="0" destOrd="0" parTransId="{CF37FC0F-42D4-448B-8B60-78BA797660B6}" sibTransId="{D43FF23C-6548-461D-8331-E64579E7789A}"/>
    <dgm:cxn modelId="{2821F262-6647-4827-8FE7-29314475C403}" type="presOf" srcId="{4BB4D0B2-AB9D-46A3-B497-79573D5959EB}" destId="{8497B710-8355-4307-A158-0E96B28C073D}" srcOrd="1" destOrd="0" presId="urn:microsoft.com/office/officeart/2005/8/layout/hProcess4"/>
    <dgm:cxn modelId="{C1A2795B-8240-4A55-83AC-8FA81C94AA6A}" type="presOf" srcId="{7B74D49F-4BFC-4ED3-8B75-D6B8B1EDFC7A}" destId="{258ED4EF-68C7-4232-BD7F-67F8BF75BC2C}" srcOrd="0" destOrd="0" presId="urn:microsoft.com/office/officeart/2005/8/layout/hProcess4"/>
    <dgm:cxn modelId="{9E6FC80E-2857-4B84-9549-51B9B08D7D5A}" srcId="{7795389D-56DB-4041-B50B-DA1BAEF9A5FF}" destId="{1C4E068A-E904-473E-838E-4409FE4B06D2}" srcOrd="3" destOrd="0" parTransId="{A6FD7E53-8AA9-4D58-99C0-0A27DA5F2416}" sibTransId="{BF34D948-8370-4B75-9A99-B6699A74A2BA}"/>
    <dgm:cxn modelId="{DDF65462-67C9-4235-BBFA-7CDC81D07BCE}" type="presOf" srcId="{13193450-6B0E-4CD9-ABB1-73AFC2D2798F}" destId="{7C715884-E53B-4824-8044-3C1B6DBAFACC}" srcOrd="0" destOrd="0" presId="urn:microsoft.com/office/officeart/2005/8/layout/hProcess4"/>
    <dgm:cxn modelId="{934AAB6D-50CC-44F8-8094-AA173823E694}" srcId="{7795389D-56DB-4041-B50B-DA1BAEF9A5FF}" destId="{A0F3B85E-145E-432D-99B8-6DCF3E5265E7}" srcOrd="1" destOrd="0" parTransId="{24D1F9D4-1BF3-4958-9E83-399DDD6B9828}" sibTransId="{6BEDA52C-1914-4E48-8CA6-17580E17E6BE}"/>
    <dgm:cxn modelId="{60CAF470-5674-4C2A-BA27-0D00BCA83FCF}" type="presOf" srcId="{32002A37-14CB-436C-BC58-AF09ECD71280}" destId="{1481B03B-376A-4A60-AA60-415977A7A08A}" srcOrd="0" destOrd="0" presId="urn:microsoft.com/office/officeart/2005/8/layout/hProcess4"/>
    <dgm:cxn modelId="{71AF2248-C963-41A0-99A9-40A7E9338835}" type="presOf" srcId="{A0F3B85E-145E-432D-99B8-6DCF3E5265E7}" destId="{BF012FBB-13FA-464F-8613-9AD1AED1C598}" srcOrd="0" destOrd="0" presId="urn:microsoft.com/office/officeart/2005/8/layout/hProcess4"/>
    <dgm:cxn modelId="{750BEE5A-0CC2-417C-9BB7-C4EAD4CD1453}" srcId="{A64316B0-8CB7-4665-8344-9E3DCFFDE8FE}" destId="{CADBAA75-706C-44B1-AAEA-A803A7DE5743}" srcOrd="0" destOrd="0" parTransId="{378F6E47-C992-4BE6-80A7-9221C9C8C060}" sibTransId="{5271AAD7-712C-4052-96B5-ABC2C870D312}"/>
    <dgm:cxn modelId="{84D2BC40-B63B-48E8-85DB-68C73AD7B0D8}" type="presOf" srcId="{CADBAA75-706C-44B1-AAEA-A803A7DE5743}" destId="{BBAAF0EE-2E8B-423E-9800-5BFE454EDD25}" srcOrd="0" destOrd="0" presId="urn:microsoft.com/office/officeart/2005/8/layout/hProcess4"/>
    <dgm:cxn modelId="{BBA31814-DB3B-4AD3-85BB-AC31CF94C0F5}" srcId="{7795389D-56DB-4041-B50B-DA1BAEF9A5FF}" destId="{A64316B0-8CB7-4665-8344-9E3DCFFDE8FE}" srcOrd="0" destOrd="0" parTransId="{D6BAB355-4B17-4272-B12B-5D3EBA7E53B2}" sibTransId="{82C5AAB1-C727-4400-BFDC-C5D9D62D98C2}"/>
    <dgm:cxn modelId="{082D023D-EC2F-4D7C-992F-E9F034E3DBDA}" type="presOf" srcId="{1C4E068A-E904-473E-838E-4409FE4B06D2}" destId="{CC864C0D-B52F-4CE0-BEF3-A95111F1B4C6}" srcOrd="0" destOrd="0" presId="urn:microsoft.com/office/officeart/2005/8/layout/hProcess4"/>
    <dgm:cxn modelId="{D9149DEB-6927-4EF5-9C55-132465C1B0A9}" srcId="{A0F3B85E-145E-432D-99B8-6DCF3E5265E7}" destId="{4BB4D0B2-AB9D-46A3-B497-79573D5959EB}" srcOrd="0" destOrd="0" parTransId="{2B1CA7A9-C8DB-4B1F-9694-5D947BF9C521}" sibTransId="{A25D760F-E338-4B5A-9B00-E64E1BBB8573}"/>
    <dgm:cxn modelId="{2738E915-0F5E-441A-8172-909B6B107F1B}" type="presOf" srcId="{A64316B0-8CB7-4665-8344-9E3DCFFDE8FE}" destId="{85F44841-4EBB-4C04-95A4-062FAA0A2426}" srcOrd="0" destOrd="0" presId="urn:microsoft.com/office/officeart/2005/8/layout/hProcess4"/>
    <dgm:cxn modelId="{2AC682EA-486D-4BA4-A169-9DE6C9A5875D}" srcId="{7795389D-56DB-4041-B50B-DA1BAEF9A5FF}" destId="{70A62EB0-24AC-43A8-94FA-05319DFCB36E}" srcOrd="2" destOrd="0" parTransId="{900B5CA3-9B28-4E5A-8F0B-112E7ED7500F}" sibTransId="{7B74D49F-4BFC-4ED3-8B75-D6B8B1EDFC7A}"/>
    <dgm:cxn modelId="{FDA20A51-9866-4F38-A844-357A537301DB}" type="presOf" srcId="{6BEDA52C-1914-4E48-8CA6-17580E17E6BE}" destId="{902525AF-0C2D-47A1-93E2-8A2556A26098}" srcOrd="0" destOrd="0" presId="urn:microsoft.com/office/officeart/2005/8/layout/hProcess4"/>
    <dgm:cxn modelId="{62AB082B-02C5-4EF4-B1F4-DD6B3E6123AA}" type="presOf" srcId="{82C5AAB1-C727-4400-BFDC-C5D9D62D98C2}" destId="{5C2A063A-BB7D-4D06-B61B-8F6674318F68}" srcOrd="0" destOrd="0" presId="urn:microsoft.com/office/officeart/2005/8/layout/hProcess4"/>
    <dgm:cxn modelId="{7C798653-DBD8-4902-98FB-B02DF682E73E}" type="presOf" srcId="{13193450-6B0E-4CD9-ABB1-73AFC2D2798F}" destId="{7408E78C-1E69-4AD6-9E23-32BB697E75DB}" srcOrd="1" destOrd="0" presId="urn:microsoft.com/office/officeart/2005/8/layout/hProcess4"/>
    <dgm:cxn modelId="{ACBF0936-A93E-4C4C-AF88-8B023F86EFCD}" srcId="{70A62EB0-24AC-43A8-94FA-05319DFCB36E}" destId="{13193450-6B0E-4CD9-ABB1-73AFC2D2798F}" srcOrd="0" destOrd="0" parTransId="{0AF93E51-EBB0-455D-B70A-92FB3B52F1AA}" sibTransId="{CFD9ADD8-0976-4129-98C7-B9988EB50CDE}"/>
    <dgm:cxn modelId="{BCCA14B8-C858-4EA3-9B6D-A13D24CB2369}" type="presOf" srcId="{32002A37-14CB-436C-BC58-AF09ECD71280}" destId="{EA474461-E4EC-4286-9C41-4314E824585E}" srcOrd="1" destOrd="0" presId="urn:microsoft.com/office/officeart/2005/8/layout/hProcess4"/>
    <dgm:cxn modelId="{671C6ED1-5CBC-4028-A8D8-C3F38EC3896A}" type="presOf" srcId="{4BB4D0B2-AB9D-46A3-B497-79573D5959EB}" destId="{DA7EFCD0-E8BD-4E6F-A3DE-354F4E5F1966}" srcOrd="0" destOrd="0" presId="urn:microsoft.com/office/officeart/2005/8/layout/hProcess4"/>
    <dgm:cxn modelId="{20EDD6DF-43D1-4230-B6EA-CD8ED394BB13}" type="presOf" srcId="{7795389D-56DB-4041-B50B-DA1BAEF9A5FF}" destId="{1839980C-0AE4-4DCA-A0FC-1A45DC9715E3}" srcOrd="0" destOrd="0" presId="urn:microsoft.com/office/officeart/2005/8/layout/hProcess4"/>
    <dgm:cxn modelId="{69CA4421-54EF-4AF0-BFAD-80AC3278126E}" type="presOf" srcId="{70A62EB0-24AC-43A8-94FA-05319DFCB36E}" destId="{EA5F8DA0-8369-4E73-B04E-597EC2CAFFCC}" srcOrd="0" destOrd="0" presId="urn:microsoft.com/office/officeart/2005/8/layout/hProcess4"/>
    <dgm:cxn modelId="{F2032705-8B67-4C84-B107-AE5DCDC16A03}" type="presParOf" srcId="{1839980C-0AE4-4DCA-A0FC-1A45DC9715E3}" destId="{523A3DFD-21E9-4294-9E6E-FBF514587A8F}" srcOrd="0" destOrd="0" presId="urn:microsoft.com/office/officeart/2005/8/layout/hProcess4"/>
    <dgm:cxn modelId="{9F9D0960-DB99-48E7-B751-57756A249EE8}" type="presParOf" srcId="{1839980C-0AE4-4DCA-A0FC-1A45DC9715E3}" destId="{996950DA-48A2-456A-8158-030A47C360E8}" srcOrd="1" destOrd="0" presId="urn:microsoft.com/office/officeart/2005/8/layout/hProcess4"/>
    <dgm:cxn modelId="{B75BDD6E-5360-411B-BA0F-D1D55D010973}" type="presParOf" srcId="{1839980C-0AE4-4DCA-A0FC-1A45DC9715E3}" destId="{75A8A21A-AD5E-46DD-AB8F-16FED708CE06}" srcOrd="2" destOrd="0" presId="urn:microsoft.com/office/officeart/2005/8/layout/hProcess4"/>
    <dgm:cxn modelId="{878A5537-23F9-4020-B152-D80CF8E7C8C7}" type="presParOf" srcId="{75A8A21A-AD5E-46DD-AB8F-16FED708CE06}" destId="{C3C6BE9C-3C8B-4E30-9543-AB1979A5232F}" srcOrd="0" destOrd="0" presId="urn:microsoft.com/office/officeart/2005/8/layout/hProcess4"/>
    <dgm:cxn modelId="{6D8D342C-1A38-4397-96CA-9D73D9CF1597}" type="presParOf" srcId="{C3C6BE9C-3C8B-4E30-9543-AB1979A5232F}" destId="{43F8E149-FB20-4916-9874-8284CE8CD871}" srcOrd="0" destOrd="0" presId="urn:microsoft.com/office/officeart/2005/8/layout/hProcess4"/>
    <dgm:cxn modelId="{DA75F592-41F0-46AC-8D09-93219E93EEDB}" type="presParOf" srcId="{C3C6BE9C-3C8B-4E30-9543-AB1979A5232F}" destId="{BBAAF0EE-2E8B-423E-9800-5BFE454EDD25}" srcOrd="1" destOrd="0" presId="urn:microsoft.com/office/officeart/2005/8/layout/hProcess4"/>
    <dgm:cxn modelId="{97B9BA48-4C45-4966-8CF2-54E49D396D44}" type="presParOf" srcId="{C3C6BE9C-3C8B-4E30-9543-AB1979A5232F}" destId="{53CE1D46-3C72-4476-8FC4-593755E271E6}" srcOrd="2" destOrd="0" presId="urn:microsoft.com/office/officeart/2005/8/layout/hProcess4"/>
    <dgm:cxn modelId="{14490C45-9EAC-48AA-8ECA-56300B644ADE}" type="presParOf" srcId="{C3C6BE9C-3C8B-4E30-9543-AB1979A5232F}" destId="{85F44841-4EBB-4C04-95A4-062FAA0A2426}" srcOrd="3" destOrd="0" presId="urn:microsoft.com/office/officeart/2005/8/layout/hProcess4"/>
    <dgm:cxn modelId="{E2903288-0EFC-410C-9E86-1646B9AC6E71}" type="presParOf" srcId="{C3C6BE9C-3C8B-4E30-9543-AB1979A5232F}" destId="{67ABCC90-722D-4F31-BAD5-02E76694348C}" srcOrd="4" destOrd="0" presId="urn:microsoft.com/office/officeart/2005/8/layout/hProcess4"/>
    <dgm:cxn modelId="{842194F3-4EB2-4603-98C1-0F2337FD377D}" type="presParOf" srcId="{75A8A21A-AD5E-46DD-AB8F-16FED708CE06}" destId="{5C2A063A-BB7D-4D06-B61B-8F6674318F68}" srcOrd="1" destOrd="0" presId="urn:microsoft.com/office/officeart/2005/8/layout/hProcess4"/>
    <dgm:cxn modelId="{90BD437A-CF99-4400-94FE-84B3437A5DE3}" type="presParOf" srcId="{75A8A21A-AD5E-46DD-AB8F-16FED708CE06}" destId="{DE592019-5513-4190-A970-628D35BA6C10}" srcOrd="2" destOrd="0" presId="urn:microsoft.com/office/officeart/2005/8/layout/hProcess4"/>
    <dgm:cxn modelId="{C84E60D0-FD96-48FE-8E7A-3CE969F1AB3D}" type="presParOf" srcId="{DE592019-5513-4190-A970-628D35BA6C10}" destId="{93BB33C0-711F-4EC7-96C6-A2011277436F}" srcOrd="0" destOrd="0" presId="urn:microsoft.com/office/officeart/2005/8/layout/hProcess4"/>
    <dgm:cxn modelId="{77E0F56C-0023-48A6-991C-DCF0346BAC96}" type="presParOf" srcId="{DE592019-5513-4190-A970-628D35BA6C10}" destId="{DA7EFCD0-E8BD-4E6F-A3DE-354F4E5F1966}" srcOrd="1" destOrd="0" presId="urn:microsoft.com/office/officeart/2005/8/layout/hProcess4"/>
    <dgm:cxn modelId="{DC9D01BF-53B9-4572-92F4-54448ECC6151}" type="presParOf" srcId="{DE592019-5513-4190-A970-628D35BA6C10}" destId="{8497B710-8355-4307-A158-0E96B28C073D}" srcOrd="2" destOrd="0" presId="urn:microsoft.com/office/officeart/2005/8/layout/hProcess4"/>
    <dgm:cxn modelId="{60659220-4DD6-43B2-94D0-5769DC9A3C0F}" type="presParOf" srcId="{DE592019-5513-4190-A970-628D35BA6C10}" destId="{BF012FBB-13FA-464F-8613-9AD1AED1C598}" srcOrd="3" destOrd="0" presId="urn:microsoft.com/office/officeart/2005/8/layout/hProcess4"/>
    <dgm:cxn modelId="{84223DDF-AE4B-4245-AB38-C6A8EEF50B69}" type="presParOf" srcId="{DE592019-5513-4190-A970-628D35BA6C10}" destId="{95C7152A-D454-4BFC-B131-A3116184DF7E}" srcOrd="4" destOrd="0" presId="urn:microsoft.com/office/officeart/2005/8/layout/hProcess4"/>
    <dgm:cxn modelId="{E2DD7047-BD01-47E5-AEFA-8A07BB4482F5}" type="presParOf" srcId="{75A8A21A-AD5E-46DD-AB8F-16FED708CE06}" destId="{902525AF-0C2D-47A1-93E2-8A2556A26098}" srcOrd="3" destOrd="0" presId="urn:microsoft.com/office/officeart/2005/8/layout/hProcess4"/>
    <dgm:cxn modelId="{170B99AE-90DA-44CA-BCD5-2D6AB10A5EA8}" type="presParOf" srcId="{75A8A21A-AD5E-46DD-AB8F-16FED708CE06}" destId="{B5CA9F2C-F1CD-496F-AC1C-B04E9F994B57}" srcOrd="4" destOrd="0" presId="urn:microsoft.com/office/officeart/2005/8/layout/hProcess4"/>
    <dgm:cxn modelId="{0B094C8C-DEFD-4EF9-BDAC-9D9FBF192700}" type="presParOf" srcId="{B5CA9F2C-F1CD-496F-AC1C-B04E9F994B57}" destId="{4291C456-A803-4BCB-A45D-AB7A2D16EEDD}" srcOrd="0" destOrd="0" presId="urn:microsoft.com/office/officeart/2005/8/layout/hProcess4"/>
    <dgm:cxn modelId="{B9D99E2C-B318-4798-891B-775233A1E8BA}" type="presParOf" srcId="{B5CA9F2C-F1CD-496F-AC1C-B04E9F994B57}" destId="{7C715884-E53B-4824-8044-3C1B6DBAFACC}" srcOrd="1" destOrd="0" presId="urn:microsoft.com/office/officeart/2005/8/layout/hProcess4"/>
    <dgm:cxn modelId="{609F1D2B-1C17-4757-9D01-11B57036CE90}" type="presParOf" srcId="{B5CA9F2C-F1CD-496F-AC1C-B04E9F994B57}" destId="{7408E78C-1E69-4AD6-9E23-32BB697E75DB}" srcOrd="2" destOrd="0" presId="urn:microsoft.com/office/officeart/2005/8/layout/hProcess4"/>
    <dgm:cxn modelId="{07674176-E919-4366-B314-595CBEAFF4D5}" type="presParOf" srcId="{B5CA9F2C-F1CD-496F-AC1C-B04E9F994B57}" destId="{EA5F8DA0-8369-4E73-B04E-597EC2CAFFCC}" srcOrd="3" destOrd="0" presId="urn:microsoft.com/office/officeart/2005/8/layout/hProcess4"/>
    <dgm:cxn modelId="{BC1C9932-5735-4739-A173-07D50FD9702B}" type="presParOf" srcId="{B5CA9F2C-F1CD-496F-AC1C-B04E9F994B57}" destId="{EE469530-C2BC-4197-B290-E554A4513CE3}" srcOrd="4" destOrd="0" presId="urn:microsoft.com/office/officeart/2005/8/layout/hProcess4"/>
    <dgm:cxn modelId="{ED214C9C-09DE-4B0E-ACC9-11685D15A0EA}" type="presParOf" srcId="{75A8A21A-AD5E-46DD-AB8F-16FED708CE06}" destId="{258ED4EF-68C7-4232-BD7F-67F8BF75BC2C}" srcOrd="5" destOrd="0" presId="urn:microsoft.com/office/officeart/2005/8/layout/hProcess4"/>
    <dgm:cxn modelId="{FA3AB09E-FDA0-4118-A16A-11BEFA112B35}" type="presParOf" srcId="{75A8A21A-AD5E-46DD-AB8F-16FED708CE06}" destId="{4A5FF251-C309-481C-B763-237D030CED11}" srcOrd="6" destOrd="0" presId="urn:microsoft.com/office/officeart/2005/8/layout/hProcess4"/>
    <dgm:cxn modelId="{94A5C256-FF58-46BA-8ED8-93E1C5519D37}" type="presParOf" srcId="{4A5FF251-C309-481C-B763-237D030CED11}" destId="{BE3FEE85-07B1-466A-B751-95ED63F9433F}" srcOrd="0" destOrd="0" presId="urn:microsoft.com/office/officeart/2005/8/layout/hProcess4"/>
    <dgm:cxn modelId="{E2E83E83-DD06-4123-BC59-9E4F2063349E}" type="presParOf" srcId="{4A5FF251-C309-481C-B763-237D030CED11}" destId="{1481B03B-376A-4A60-AA60-415977A7A08A}" srcOrd="1" destOrd="0" presId="urn:microsoft.com/office/officeart/2005/8/layout/hProcess4"/>
    <dgm:cxn modelId="{5351FC7A-4163-4F35-95B3-3FA8F0EAAAF2}" type="presParOf" srcId="{4A5FF251-C309-481C-B763-237D030CED11}" destId="{EA474461-E4EC-4286-9C41-4314E824585E}" srcOrd="2" destOrd="0" presId="urn:microsoft.com/office/officeart/2005/8/layout/hProcess4"/>
    <dgm:cxn modelId="{E4A5C132-32E3-4FB8-BB59-EFBC88FF4EBF}" type="presParOf" srcId="{4A5FF251-C309-481C-B763-237D030CED11}" destId="{CC864C0D-B52F-4CE0-BEF3-A95111F1B4C6}" srcOrd="3" destOrd="0" presId="urn:microsoft.com/office/officeart/2005/8/layout/hProcess4"/>
    <dgm:cxn modelId="{27E72F26-06B2-4CCB-B20C-4E5E97AD92DC}" type="presParOf" srcId="{4A5FF251-C309-481C-B763-237D030CED11}" destId="{CBEAD3E0-A5A9-4B33-A68B-E828E1C029FF}" srcOrd="4" destOrd="0" presId="urn:microsoft.com/office/officeart/2005/8/layout/hProcess4"/>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D1CB9C-C031-4B8F-B0D4-5BE4481BE7AB}">
      <dsp:nvSpPr>
        <dsp:cNvPr id="0" name=""/>
        <dsp:cNvSpPr/>
      </dsp:nvSpPr>
      <dsp:spPr>
        <a:xfrm>
          <a:off x="0" y="51177"/>
          <a:ext cx="1209380" cy="4050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3815" tIns="29210" rIns="43815" bIns="29210" numCol="1" spcCol="1270" anchor="ctr" anchorCtr="0">
          <a:noAutofit/>
        </a:bodyPr>
        <a:lstStyle/>
        <a:p>
          <a:pPr lvl="0" algn="ctr" defTabSz="1022350">
            <a:lnSpc>
              <a:spcPct val="90000"/>
            </a:lnSpc>
            <a:spcBef>
              <a:spcPct val="0"/>
            </a:spcBef>
            <a:spcAft>
              <a:spcPct val="35000"/>
            </a:spcAft>
          </a:pPr>
          <a:r>
            <a:rPr lang="kk-KZ" sz="2300" kern="1200"/>
            <a:t>Мақсат </a:t>
          </a:r>
          <a:endParaRPr lang="en-US" sz="2300" kern="1200"/>
        </a:p>
      </dsp:txBody>
      <dsp:txXfrm>
        <a:off x="11864" y="63041"/>
        <a:ext cx="1185652" cy="381340"/>
      </dsp:txXfrm>
    </dsp:sp>
    <dsp:sp modelId="{BE7CDDC5-0AEA-4D8B-B061-7979A16283F7}">
      <dsp:nvSpPr>
        <dsp:cNvPr id="0" name=""/>
        <dsp:cNvSpPr/>
      </dsp:nvSpPr>
      <dsp:spPr>
        <a:xfrm>
          <a:off x="120938" y="456245"/>
          <a:ext cx="511438" cy="320279"/>
        </a:xfrm>
        <a:custGeom>
          <a:avLst/>
          <a:gdLst/>
          <a:ahLst/>
          <a:cxnLst/>
          <a:rect l="0" t="0" r="0" b="0"/>
          <a:pathLst>
            <a:path>
              <a:moveTo>
                <a:pt x="0" y="0"/>
              </a:moveTo>
              <a:lnTo>
                <a:pt x="0" y="320279"/>
              </a:lnTo>
              <a:lnTo>
                <a:pt x="511438" y="32027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7AF7BE-CF70-47E3-88B6-D53E34E2F07B}">
      <dsp:nvSpPr>
        <dsp:cNvPr id="0" name=""/>
        <dsp:cNvSpPr/>
      </dsp:nvSpPr>
      <dsp:spPr>
        <a:xfrm>
          <a:off x="632376" y="571144"/>
          <a:ext cx="1710774" cy="41076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ru-RU" sz="1100" kern="1200"/>
            <a:t>денсаулықты  қорғау</a:t>
          </a:r>
          <a:endParaRPr lang="en-US" sz="1100" kern="1200"/>
        </a:p>
      </dsp:txBody>
      <dsp:txXfrm>
        <a:off x="644407" y="583175"/>
        <a:ext cx="1686712" cy="386698"/>
      </dsp:txXfrm>
    </dsp:sp>
    <dsp:sp modelId="{07B43E2E-7D8E-422D-AA04-FE0B682A6E42}">
      <dsp:nvSpPr>
        <dsp:cNvPr id="0" name=""/>
        <dsp:cNvSpPr/>
      </dsp:nvSpPr>
      <dsp:spPr>
        <a:xfrm>
          <a:off x="120938" y="456245"/>
          <a:ext cx="511438" cy="932085"/>
        </a:xfrm>
        <a:custGeom>
          <a:avLst/>
          <a:gdLst/>
          <a:ahLst/>
          <a:cxnLst/>
          <a:rect l="0" t="0" r="0" b="0"/>
          <a:pathLst>
            <a:path>
              <a:moveTo>
                <a:pt x="0" y="0"/>
              </a:moveTo>
              <a:lnTo>
                <a:pt x="0" y="932085"/>
              </a:lnTo>
              <a:lnTo>
                <a:pt x="511438" y="9320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63BA00-E243-411C-AEC4-EC4E42F293AB}">
      <dsp:nvSpPr>
        <dsp:cNvPr id="0" name=""/>
        <dsp:cNvSpPr/>
      </dsp:nvSpPr>
      <dsp:spPr>
        <a:xfrm>
          <a:off x="632376" y="1146621"/>
          <a:ext cx="1710774" cy="48342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66725">
            <a:lnSpc>
              <a:spcPct val="90000"/>
            </a:lnSpc>
            <a:spcBef>
              <a:spcPct val="0"/>
            </a:spcBef>
            <a:spcAft>
              <a:spcPct val="35000"/>
            </a:spcAft>
          </a:pPr>
          <a:r>
            <a:rPr lang="ru-RU" sz="1050" kern="1200"/>
            <a:t>Қоршаған ортаны қорғау</a:t>
          </a:r>
          <a:endParaRPr lang="en-US" sz="1050" kern="1200"/>
        </a:p>
        <a:p>
          <a:pPr lvl="0" algn="ctr" defTabSz="466725">
            <a:lnSpc>
              <a:spcPct val="90000"/>
            </a:lnSpc>
            <a:spcBef>
              <a:spcPct val="0"/>
            </a:spcBef>
            <a:spcAft>
              <a:spcPct val="35000"/>
            </a:spcAft>
          </a:pPr>
          <a:r>
            <a:rPr lang="ru-RU" sz="1050" kern="1200"/>
            <a:t>Биоәртүрлілікті сақтау</a:t>
          </a:r>
          <a:endParaRPr lang="en-US" sz="1050" kern="1200"/>
        </a:p>
      </dsp:txBody>
      <dsp:txXfrm>
        <a:off x="646535" y="1160780"/>
        <a:ext cx="1682456" cy="455102"/>
      </dsp:txXfrm>
    </dsp:sp>
    <dsp:sp modelId="{5DD9EA4A-EA80-48D1-96F3-343041483C0A}">
      <dsp:nvSpPr>
        <dsp:cNvPr id="0" name=""/>
        <dsp:cNvSpPr/>
      </dsp:nvSpPr>
      <dsp:spPr>
        <a:xfrm>
          <a:off x="120938" y="456245"/>
          <a:ext cx="511438" cy="1574070"/>
        </a:xfrm>
        <a:custGeom>
          <a:avLst/>
          <a:gdLst/>
          <a:ahLst/>
          <a:cxnLst/>
          <a:rect l="0" t="0" r="0" b="0"/>
          <a:pathLst>
            <a:path>
              <a:moveTo>
                <a:pt x="0" y="0"/>
              </a:moveTo>
              <a:lnTo>
                <a:pt x="0" y="1574070"/>
              </a:lnTo>
              <a:lnTo>
                <a:pt x="511438" y="15740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CBFD37-2943-4A15-A2EB-A28C213059F5}">
      <dsp:nvSpPr>
        <dsp:cNvPr id="0" name=""/>
        <dsp:cNvSpPr/>
      </dsp:nvSpPr>
      <dsp:spPr>
        <a:xfrm>
          <a:off x="632376" y="1794756"/>
          <a:ext cx="1325514" cy="47111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ru-RU" sz="900" kern="1200"/>
            <a:t>ГТО қатысты ұлттық қауіпсіздікті қамтамасыз ету  </a:t>
          </a:r>
          <a:endParaRPr lang="en-US" sz="900" kern="1200"/>
        </a:p>
      </dsp:txBody>
      <dsp:txXfrm>
        <a:off x="646175" y="1808555"/>
        <a:ext cx="1297916" cy="443521"/>
      </dsp:txXfrm>
    </dsp:sp>
    <dsp:sp modelId="{AEBC4DCD-DE2B-44A2-94C2-2516FC4BAD0E}">
      <dsp:nvSpPr>
        <dsp:cNvPr id="0" name=""/>
        <dsp:cNvSpPr/>
      </dsp:nvSpPr>
      <dsp:spPr>
        <a:xfrm>
          <a:off x="120938" y="456245"/>
          <a:ext cx="511438" cy="2182266"/>
        </a:xfrm>
        <a:custGeom>
          <a:avLst/>
          <a:gdLst/>
          <a:ahLst/>
          <a:cxnLst/>
          <a:rect l="0" t="0" r="0" b="0"/>
          <a:pathLst>
            <a:path>
              <a:moveTo>
                <a:pt x="0" y="0"/>
              </a:moveTo>
              <a:lnTo>
                <a:pt x="0" y="2182266"/>
              </a:lnTo>
              <a:lnTo>
                <a:pt x="511438" y="218226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C15F83-B6ED-46BB-A0F4-2A660AC25320}">
      <dsp:nvSpPr>
        <dsp:cNvPr id="0" name=""/>
        <dsp:cNvSpPr/>
      </dsp:nvSpPr>
      <dsp:spPr>
        <a:xfrm>
          <a:off x="632376" y="2430591"/>
          <a:ext cx="1355442" cy="41584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ru-RU" sz="900" kern="1200"/>
            <a:t>ГТО қатысты шараларды әзірлеу  </a:t>
          </a:r>
          <a:endParaRPr lang="en-US" sz="900" kern="1200"/>
        </a:p>
      </dsp:txBody>
      <dsp:txXfrm>
        <a:off x="644556" y="2442771"/>
        <a:ext cx="1331082" cy="391480"/>
      </dsp:txXfrm>
    </dsp:sp>
    <dsp:sp modelId="{76EE900B-CA11-4506-B7CF-B30B82252034}">
      <dsp:nvSpPr>
        <dsp:cNvPr id="0" name=""/>
        <dsp:cNvSpPr/>
      </dsp:nvSpPr>
      <dsp:spPr>
        <a:xfrm>
          <a:off x="2441580" y="1360"/>
          <a:ext cx="1155011" cy="46194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3815" tIns="29210" rIns="43815" bIns="29210" numCol="1" spcCol="1270" anchor="ctr" anchorCtr="0">
          <a:noAutofit/>
        </a:bodyPr>
        <a:lstStyle/>
        <a:p>
          <a:pPr lvl="0" algn="ctr" defTabSz="1022350">
            <a:lnSpc>
              <a:spcPct val="90000"/>
            </a:lnSpc>
            <a:spcBef>
              <a:spcPct val="0"/>
            </a:spcBef>
            <a:spcAft>
              <a:spcPct val="35000"/>
            </a:spcAft>
          </a:pPr>
          <a:r>
            <a:rPr lang="kk-KZ" sz="2300" kern="1200"/>
            <a:t>Міндет </a:t>
          </a:r>
          <a:endParaRPr lang="en-US" sz="2300" kern="1200"/>
        </a:p>
      </dsp:txBody>
      <dsp:txXfrm>
        <a:off x="2455110" y="14890"/>
        <a:ext cx="1127951" cy="434881"/>
      </dsp:txXfrm>
    </dsp:sp>
    <dsp:sp modelId="{574797CC-4BA9-45E3-B010-8BD64660FBDA}">
      <dsp:nvSpPr>
        <dsp:cNvPr id="0" name=""/>
        <dsp:cNvSpPr/>
      </dsp:nvSpPr>
      <dsp:spPr>
        <a:xfrm>
          <a:off x="2557081" y="463301"/>
          <a:ext cx="506001" cy="444768"/>
        </a:xfrm>
        <a:custGeom>
          <a:avLst/>
          <a:gdLst/>
          <a:ahLst/>
          <a:cxnLst/>
          <a:rect l="0" t="0" r="0" b="0"/>
          <a:pathLst>
            <a:path>
              <a:moveTo>
                <a:pt x="0" y="0"/>
              </a:moveTo>
              <a:lnTo>
                <a:pt x="0" y="444768"/>
              </a:lnTo>
              <a:lnTo>
                <a:pt x="506001" y="44476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F6EFB5-3550-40A8-9A2F-9635E90A0CE1}">
      <dsp:nvSpPr>
        <dsp:cNvPr id="0" name=""/>
        <dsp:cNvSpPr/>
      </dsp:nvSpPr>
      <dsp:spPr>
        <a:xfrm>
          <a:off x="3063082" y="656480"/>
          <a:ext cx="1375567" cy="50317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ru-RU" sz="900" kern="1200"/>
            <a:t>құрамында ГТО бар өнімдерді бақылау жүйесін әзірлеу  </a:t>
          </a:r>
          <a:endParaRPr lang="en-US" sz="900" kern="1200"/>
        </a:p>
      </dsp:txBody>
      <dsp:txXfrm>
        <a:off x="3077820" y="671218"/>
        <a:ext cx="1346091" cy="473703"/>
      </dsp:txXfrm>
    </dsp:sp>
    <dsp:sp modelId="{35056B35-2920-4A11-94F5-7630E34B7DA0}">
      <dsp:nvSpPr>
        <dsp:cNvPr id="0" name=""/>
        <dsp:cNvSpPr/>
      </dsp:nvSpPr>
      <dsp:spPr>
        <a:xfrm>
          <a:off x="2557081" y="463301"/>
          <a:ext cx="540568" cy="1073675"/>
        </a:xfrm>
        <a:custGeom>
          <a:avLst/>
          <a:gdLst/>
          <a:ahLst/>
          <a:cxnLst/>
          <a:rect l="0" t="0" r="0" b="0"/>
          <a:pathLst>
            <a:path>
              <a:moveTo>
                <a:pt x="0" y="0"/>
              </a:moveTo>
              <a:lnTo>
                <a:pt x="0" y="1073675"/>
              </a:lnTo>
              <a:lnTo>
                <a:pt x="540568" y="10736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063F4F-5F24-4C49-96D5-79633C60F849}">
      <dsp:nvSpPr>
        <dsp:cNvPr id="0" name=""/>
        <dsp:cNvSpPr/>
      </dsp:nvSpPr>
      <dsp:spPr>
        <a:xfrm>
          <a:off x="3097649" y="1303028"/>
          <a:ext cx="1341000" cy="46789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ru-RU" sz="900" kern="1200"/>
            <a:t>Құрамында ГТО бар а/ш өнімдерін бақылау жүйесін әзірлеу  </a:t>
          </a:r>
          <a:endParaRPr lang="en-US" sz="900" kern="1200"/>
        </a:p>
      </dsp:txBody>
      <dsp:txXfrm>
        <a:off x="3111353" y="1316732"/>
        <a:ext cx="1313592" cy="440489"/>
      </dsp:txXfrm>
    </dsp:sp>
    <dsp:sp modelId="{A2142ADB-1FF0-46AD-B0F9-BCC2D6990302}">
      <dsp:nvSpPr>
        <dsp:cNvPr id="0" name=""/>
        <dsp:cNvSpPr/>
      </dsp:nvSpPr>
      <dsp:spPr>
        <a:xfrm>
          <a:off x="2557081" y="463301"/>
          <a:ext cx="545153" cy="1604276"/>
        </a:xfrm>
        <a:custGeom>
          <a:avLst/>
          <a:gdLst/>
          <a:ahLst/>
          <a:cxnLst/>
          <a:rect l="0" t="0" r="0" b="0"/>
          <a:pathLst>
            <a:path>
              <a:moveTo>
                <a:pt x="0" y="0"/>
              </a:moveTo>
              <a:lnTo>
                <a:pt x="0" y="1604276"/>
              </a:lnTo>
              <a:lnTo>
                <a:pt x="545153" y="16042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F2600A-1B5B-4BBA-ACC9-CC6952A25481}">
      <dsp:nvSpPr>
        <dsp:cNvPr id="0" name=""/>
        <dsp:cNvSpPr/>
      </dsp:nvSpPr>
      <dsp:spPr>
        <a:xfrm>
          <a:off x="3102235" y="1864477"/>
          <a:ext cx="1336414" cy="4062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ru-RU" sz="900" kern="1200"/>
            <a:t>Тәуекелдерді бағалауды жүргізу  </a:t>
          </a:r>
          <a:endParaRPr lang="en-US" sz="900" kern="1200"/>
        </a:p>
      </dsp:txBody>
      <dsp:txXfrm>
        <a:off x="3114132" y="1876374"/>
        <a:ext cx="1312620" cy="382407"/>
      </dsp:txXfrm>
    </dsp:sp>
    <dsp:sp modelId="{695F3E6A-E364-4164-9F7E-8D36B637B170}">
      <dsp:nvSpPr>
        <dsp:cNvPr id="0" name=""/>
        <dsp:cNvSpPr/>
      </dsp:nvSpPr>
      <dsp:spPr>
        <a:xfrm>
          <a:off x="2557081" y="463301"/>
          <a:ext cx="549591" cy="2190894"/>
        </a:xfrm>
        <a:custGeom>
          <a:avLst/>
          <a:gdLst/>
          <a:ahLst/>
          <a:cxnLst/>
          <a:rect l="0" t="0" r="0" b="0"/>
          <a:pathLst>
            <a:path>
              <a:moveTo>
                <a:pt x="0" y="0"/>
              </a:moveTo>
              <a:lnTo>
                <a:pt x="0" y="2190894"/>
              </a:lnTo>
              <a:lnTo>
                <a:pt x="549591" y="21908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910940-AC2E-470C-B846-C9B7D0EC29A9}">
      <dsp:nvSpPr>
        <dsp:cNvPr id="0" name=""/>
        <dsp:cNvSpPr/>
      </dsp:nvSpPr>
      <dsp:spPr>
        <a:xfrm>
          <a:off x="3106673" y="2442510"/>
          <a:ext cx="1331976" cy="42337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ru-RU" sz="900" kern="1200"/>
            <a:t>ГТО үшін қолайлы орта жасау  </a:t>
          </a:r>
          <a:endParaRPr lang="en-US" sz="900" kern="1200"/>
        </a:p>
      </dsp:txBody>
      <dsp:txXfrm>
        <a:off x="3119073" y="2454910"/>
        <a:ext cx="1307176" cy="39857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AAF0EE-2E8B-423E-9800-5BFE454EDD25}">
      <dsp:nvSpPr>
        <dsp:cNvPr id="0" name=""/>
        <dsp:cNvSpPr/>
      </dsp:nvSpPr>
      <dsp:spPr>
        <a:xfrm>
          <a:off x="3248" y="938019"/>
          <a:ext cx="1109112" cy="91478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20955" rIns="20955" bIns="20955" numCol="1" spcCol="1270" anchor="t" anchorCtr="0">
          <a:noAutofit/>
        </a:bodyPr>
        <a:lstStyle/>
        <a:p>
          <a:pPr marL="57150" lvl="1" indent="-57150" algn="l" defTabSz="488950">
            <a:lnSpc>
              <a:spcPct val="90000"/>
            </a:lnSpc>
            <a:spcBef>
              <a:spcPct val="0"/>
            </a:spcBef>
            <a:spcAft>
              <a:spcPct val="15000"/>
            </a:spcAft>
            <a:buChar char="••"/>
          </a:pPr>
          <a:r>
            <a:rPr lang="en-US" sz="1100" kern="1200"/>
            <a:t>Expertise assessment and evaluation of risks</a:t>
          </a:r>
        </a:p>
      </dsp:txBody>
      <dsp:txXfrm>
        <a:off x="24300" y="959071"/>
        <a:ext cx="1067008" cy="676656"/>
      </dsp:txXfrm>
    </dsp:sp>
    <dsp:sp modelId="{5C2A063A-BB7D-4D06-B61B-8F6674318F68}">
      <dsp:nvSpPr>
        <dsp:cNvPr id="0" name=""/>
        <dsp:cNvSpPr/>
      </dsp:nvSpPr>
      <dsp:spPr>
        <a:xfrm>
          <a:off x="626607" y="1156132"/>
          <a:ext cx="1222790" cy="1222790"/>
        </a:xfrm>
        <a:prstGeom prst="leftCircularArrow">
          <a:avLst>
            <a:gd name="adj1" fmla="val 3151"/>
            <a:gd name="adj2" fmla="val 387805"/>
            <a:gd name="adj3" fmla="val 2163316"/>
            <a:gd name="adj4" fmla="val 9024489"/>
            <a:gd name="adj5" fmla="val 367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5F44841-4EBB-4C04-95A4-062FAA0A2426}">
      <dsp:nvSpPr>
        <dsp:cNvPr id="0" name=""/>
        <dsp:cNvSpPr/>
      </dsp:nvSpPr>
      <dsp:spPr>
        <a:xfrm>
          <a:off x="249718" y="1656779"/>
          <a:ext cx="985877" cy="3920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7940" rIns="41910" bIns="27940" numCol="1" spcCol="1270" anchor="ctr" anchorCtr="0">
          <a:noAutofit/>
        </a:bodyPr>
        <a:lstStyle/>
        <a:p>
          <a:pPr lvl="0" algn="ctr" defTabSz="977900">
            <a:lnSpc>
              <a:spcPct val="90000"/>
            </a:lnSpc>
            <a:spcBef>
              <a:spcPct val="0"/>
            </a:spcBef>
            <a:spcAft>
              <a:spcPct val="35000"/>
            </a:spcAft>
          </a:pPr>
          <a:r>
            <a:rPr lang="en-US" sz="2200" kern="1200"/>
            <a:t>1</a:t>
          </a:r>
        </a:p>
      </dsp:txBody>
      <dsp:txXfrm>
        <a:off x="261201" y="1668262"/>
        <a:ext cx="962911" cy="369084"/>
      </dsp:txXfrm>
    </dsp:sp>
    <dsp:sp modelId="{DA7EFCD0-E8BD-4E6F-A3DE-354F4E5F1966}">
      <dsp:nvSpPr>
        <dsp:cNvPr id="0" name=""/>
        <dsp:cNvSpPr/>
      </dsp:nvSpPr>
      <dsp:spPr>
        <a:xfrm>
          <a:off x="1419100" y="938019"/>
          <a:ext cx="1109112" cy="91478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20955" rIns="20955" bIns="20955" numCol="1" spcCol="1270" anchor="t" anchorCtr="0">
          <a:noAutofit/>
        </a:bodyPr>
        <a:lstStyle/>
        <a:p>
          <a:pPr marL="57150" lvl="1" indent="-57150" algn="l" defTabSz="488950">
            <a:lnSpc>
              <a:spcPct val="90000"/>
            </a:lnSpc>
            <a:spcBef>
              <a:spcPct val="0"/>
            </a:spcBef>
            <a:spcAft>
              <a:spcPct val="15000"/>
            </a:spcAft>
            <a:buChar char="••"/>
          </a:pPr>
          <a:r>
            <a:rPr lang="en-US" sz="1100" kern="1200"/>
            <a:t>Enrollment in the state registry the objects of GMO</a:t>
          </a:r>
        </a:p>
      </dsp:txBody>
      <dsp:txXfrm>
        <a:off x="1440152" y="1155097"/>
        <a:ext cx="1067008" cy="676656"/>
      </dsp:txXfrm>
    </dsp:sp>
    <dsp:sp modelId="{902525AF-0C2D-47A1-93E2-8A2556A26098}">
      <dsp:nvSpPr>
        <dsp:cNvPr id="0" name=""/>
        <dsp:cNvSpPr/>
      </dsp:nvSpPr>
      <dsp:spPr>
        <a:xfrm>
          <a:off x="2033216" y="376033"/>
          <a:ext cx="1364510" cy="1364510"/>
        </a:xfrm>
        <a:prstGeom prst="circularArrow">
          <a:avLst>
            <a:gd name="adj1" fmla="val 2824"/>
            <a:gd name="adj2" fmla="val 344864"/>
            <a:gd name="adj3" fmla="val 19479625"/>
            <a:gd name="adj4" fmla="val 12575511"/>
            <a:gd name="adj5" fmla="val 3295"/>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F012FBB-13FA-464F-8613-9AD1AED1C598}">
      <dsp:nvSpPr>
        <dsp:cNvPr id="0" name=""/>
        <dsp:cNvSpPr/>
      </dsp:nvSpPr>
      <dsp:spPr>
        <a:xfrm>
          <a:off x="1665569" y="741994"/>
          <a:ext cx="985877" cy="3920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7940" rIns="41910" bIns="27940" numCol="1" spcCol="1270" anchor="ctr" anchorCtr="0">
          <a:noAutofit/>
        </a:bodyPr>
        <a:lstStyle/>
        <a:p>
          <a:pPr lvl="0" algn="ctr" defTabSz="977900">
            <a:lnSpc>
              <a:spcPct val="90000"/>
            </a:lnSpc>
            <a:spcBef>
              <a:spcPct val="0"/>
            </a:spcBef>
            <a:spcAft>
              <a:spcPct val="35000"/>
            </a:spcAft>
          </a:pPr>
          <a:r>
            <a:rPr lang="en-US" sz="2200" kern="1200"/>
            <a:t>2</a:t>
          </a:r>
        </a:p>
      </dsp:txBody>
      <dsp:txXfrm>
        <a:off x="1677052" y="753477"/>
        <a:ext cx="962911" cy="369084"/>
      </dsp:txXfrm>
    </dsp:sp>
    <dsp:sp modelId="{7C715884-E53B-4824-8044-3C1B6DBAFACC}">
      <dsp:nvSpPr>
        <dsp:cNvPr id="0" name=""/>
        <dsp:cNvSpPr/>
      </dsp:nvSpPr>
      <dsp:spPr>
        <a:xfrm>
          <a:off x="2834952" y="938019"/>
          <a:ext cx="1109112" cy="91478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20955" rIns="20955" bIns="20955" numCol="1" spcCol="1270" anchor="t" anchorCtr="0">
          <a:noAutofit/>
        </a:bodyPr>
        <a:lstStyle/>
        <a:p>
          <a:pPr marL="57150" lvl="1" indent="-57150" algn="l" defTabSz="488950">
            <a:lnSpc>
              <a:spcPct val="90000"/>
            </a:lnSpc>
            <a:spcBef>
              <a:spcPct val="0"/>
            </a:spcBef>
            <a:spcAft>
              <a:spcPct val="15000"/>
            </a:spcAft>
            <a:buChar char="••"/>
          </a:pPr>
          <a:r>
            <a:rPr lang="en-US" sz="1100" kern="1200"/>
            <a:t>Issuance of certificate for realization of GMO products</a:t>
          </a:r>
        </a:p>
      </dsp:txBody>
      <dsp:txXfrm>
        <a:off x="2856004" y="959071"/>
        <a:ext cx="1067008" cy="676656"/>
      </dsp:txXfrm>
    </dsp:sp>
    <dsp:sp modelId="{258ED4EF-68C7-4232-BD7F-67F8BF75BC2C}">
      <dsp:nvSpPr>
        <dsp:cNvPr id="0" name=""/>
        <dsp:cNvSpPr/>
      </dsp:nvSpPr>
      <dsp:spPr>
        <a:xfrm>
          <a:off x="3458311" y="1156132"/>
          <a:ext cx="1222790" cy="1222790"/>
        </a:xfrm>
        <a:prstGeom prst="leftCircularArrow">
          <a:avLst>
            <a:gd name="adj1" fmla="val 3151"/>
            <a:gd name="adj2" fmla="val 387805"/>
            <a:gd name="adj3" fmla="val 2163316"/>
            <a:gd name="adj4" fmla="val 9024489"/>
            <a:gd name="adj5" fmla="val 367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A5F8DA0-8369-4E73-B04E-597EC2CAFFCC}">
      <dsp:nvSpPr>
        <dsp:cNvPr id="0" name=""/>
        <dsp:cNvSpPr/>
      </dsp:nvSpPr>
      <dsp:spPr>
        <a:xfrm>
          <a:off x="3081421" y="1656779"/>
          <a:ext cx="985877" cy="3920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7940" rIns="41910" bIns="27940" numCol="1" spcCol="1270" anchor="ctr" anchorCtr="0">
          <a:noAutofit/>
        </a:bodyPr>
        <a:lstStyle/>
        <a:p>
          <a:pPr lvl="0" algn="ctr" defTabSz="977900">
            <a:lnSpc>
              <a:spcPct val="90000"/>
            </a:lnSpc>
            <a:spcBef>
              <a:spcPct val="0"/>
            </a:spcBef>
            <a:spcAft>
              <a:spcPct val="35000"/>
            </a:spcAft>
          </a:pPr>
          <a:r>
            <a:rPr lang="en-US" sz="2200" kern="1200"/>
            <a:t>3</a:t>
          </a:r>
        </a:p>
      </dsp:txBody>
      <dsp:txXfrm>
        <a:off x="3092904" y="1668262"/>
        <a:ext cx="962911" cy="369084"/>
      </dsp:txXfrm>
    </dsp:sp>
    <dsp:sp modelId="{1481B03B-376A-4A60-AA60-415977A7A08A}">
      <dsp:nvSpPr>
        <dsp:cNvPr id="0" name=""/>
        <dsp:cNvSpPr/>
      </dsp:nvSpPr>
      <dsp:spPr>
        <a:xfrm>
          <a:off x="4250804" y="938019"/>
          <a:ext cx="1109112" cy="91478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20955" rIns="20955" bIns="20955" numCol="1" spcCol="1270" anchor="t" anchorCtr="0">
          <a:noAutofit/>
        </a:bodyPr>
        <a:lstStyle/>
        <a:p>
          <a:pPr marL="57150" lvl="1" indent="-57150" algn="l" defTabSz="488950">
            <a:lnSpc>
              <a:spcPct val="90000"/>
            </a:lnSpc>
            <a:spcBef>
              <a:spcPct val="0"/>
            </a:spcBef>
            <a:spcAft>
              <a:spcPct val="15000"/>
            </a:spcAft>
            <a:buChar char="••"/>
          </a:pPr>
          <a:r>
            <a:rPr lang="en-US" sz="1100" kern="1200"/>
            <a:t>Implementation of the state control over the GMO activity</a:t>
          </a:r>
        </a:p>
      </dsp:txBody>
      <dsp:txXfrm>
        <a:off x="4271856" y="1155097"/>
        <a:ext cx="1067008" cy="676656"/>
      </dsp:txXfrm>
    </dsp:sp>
    <dsp:sp modelId="{CC864C0D-B52F-4CE0-BEF3-A95111F1B4C6}">
      <dsp:nvSpPr>
        <dsp:cNvPr id="0" name=""/>
        <dsp:cNvSpPr/>
      </dsp:nvSpPr>
      <dsp:spPr>
        <a:xfrm>
          <a:off x="4497273" y="741994"/>
          <a:ext cx="985877" cy="3920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7940" rIns="41910" bIns="27940" numCol="1" spcCol="1270" anchor="ctr" anchorCtr="0">
          <a:noAutofit/>
        </a:bodyPr>
        <a:lstStyle/>
        <a:p>
          <a:pPr lvl="0" algn="ctr" defTabSz="977900">
            <a:lnSpc>
              <a:spcPct val="90000"/>
            </a:lnSpc>
            <a:spcBef>
              <a:spcPct val="0"/>
            </a:spcBef>
            <a:spcAft>
              <a:spcPct val="35000"/>
            </a:spcAft>
          </a:pPr>
          <a:r>
            <a:rPr lang="en-US" sz="2200" kern="1200"/>
            <a:t>4</a:t>
          </a:r>
        </a:p>
      </dsp:txBody>
      <dsp:txXfrm>
        <a:off x="4508756" y="753477"/>
        <a:ext cx="962911" cy="36908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10CBB-C771-4492-9B07-31522EAE3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12450</Words>
  <Characters>70967</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Нуржан</dc:creator>
  <cp:lastModifiedBy>Нуржан</cp:lastModifiedBy>
  <cp:revision>7</cp:revision>
  <cp:lastPrinted>2014-11-27T14:33:00Z</cp:lastPrinted>
  <dcterms:created xsi:type="dcterms:W3CDTF">2014-11-27T10:25:00Z</dcterms:created>
  <dcterms:modified xsi:type="dcterms:W3CDTF">2014-11-27T14:43:00Z</dcterms:modified>
</cp:coreProperties>
</file>