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A" w:rsidRPr="001A0302" w:rsidRDefault="00EE430A" w:rsidP="001A0302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</w:t>
      </w:r>
      <w:proofErr w:type="spellStart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12DE"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сәуі</w:t>
      </w:r>
      <w:proofErr w:type="gramStart"/>
      <w:r w:rsidR="001012DE"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р</w:t>
      </w:r>
      <w:proofErr w:type="gramEnd"/>
      <w:r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айындағы шешімдерді қабылдау үдерістері туралы жұртшылықтың ақпаратқа қол жетімділігі бойынша жергілікті атқарушы органдар интернет ресурстарының жұмысына талдау</w:t>
      </w:r>
      <w:r w:rsidR="001A0302" w:rsidRPr="001A030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Pr="001A0302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Экология, геология және табиғат ресурстары минисрлігі 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EE430A" w:rsidRPr="001A0302" w:rsidRDefault="00EE430A" w:rsidP="00EE430A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сәйкес:</w:t>
      </w:r>
    </w:p>
    <w:p w:rsidR="00EE430A" w:rsidRPr="001A0302" w:rsidRDefault="00770C55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115 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– хабарландыру;</w:t>
      </w:r>
    </w:p>
    <w:p w:rsidR="00EE430A" w:rsidRPr="001A0302" w:rsidRDefault="00EE430A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A0302" w:rsidRPr="001A03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="00770C55" w:rsidRPr="001A03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 </w:t>
      </w: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хаттама;</w:t>
      </w:r>
    </w:p>
    <w:p w:rsidR="00EE430A" w:rsidRPr="001A0302" w:rsidRDefault="00EE430A" w:rsidP="00EE430A">
      <w:pPr>
        <w:widowControl w:val="0"/>
        <w:ind w:left="39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оның ішінде:</w:t>
      </w:r>
    </w:p>
    <w:p w:rsidR="00EE430A" w:rsidRPr="001A0302" w:rsidRDefault="00EE430A" w:rsidP="00EE430A">
      <w:pPr>
        <w:widowControl w:val="0"/>
        <w:ind w:left="39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бұзушылықтар – </w:t>
      </w:r>
      <w:r w:rsidR="001A0302" w:rsidRPr="001A03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</w:t>
      </w: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EE430A" w:rsidRPr="001A0302" w:rsidRDefault="00770C55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r w:rsidR="00EE430A" w:rsidRPr="001A03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бойынша;</w:t>
      </w:r>
    </w:p>
    <w:p w:rsidR="00EE430A" w:rsidRPr="001A0302" w:rsidRDefault="00770C55" w:rsidP="00EE430A">
      <w:pPr>
        <w:pStyle w:val="a4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1A0302" w:rsidRPr="001A03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proofErr w:type="gramStart"/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</w:t>
      </w:r>
      <w:proofErr w:type="gramEnd"/>
      <w:r w:rsidR="00EE430A"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бойынша.</w:t>
      </w:r>
    </w:p>
    <w:p w:rsidR="00EE430A" w:rsidRPr="001A0302" w:rsidRDefault="00EE430A" w:rsidP="00EE430A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10935" w:type="dxa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647"/>
        <w:gridCol w:w="1700"/>
        <w:gridCol w:w="1133"/>
        <w:gridCol w:w="1275"/>
        <w:gridCol w:w="709"/>
        <w:gridCol w:w="567"/>
        <w:gridCol w:w="851"/>
        <w:gridCol w:w="7"/>
        <w:gridCol w:w="989"/>
        <w:gridCol w:w="992"/>
        <w:gridCol w:w="1134"/>
        <w:gridCol w:w="931"/>
      </w:tblGrid>
      <w:tr w:rsidR="00EE430A" w:rsidRPr="001A0302" w:rsidTr="001012DE">
        <w:trPr>
          <w:trHeight w:val="226"/>
          <w:jc w:val="center"/>
        </w:trPr>
        <w:tc>
          <w:tcPr>
            <w:tcW w:w="647" w:type="dxa"/>
            <w:vMerge w:val="restart"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ЖАО</w:t>
            </w:r>
          </w:p>
        </w:tc>
        <w:tc>
          <w:tcPr>
            <w:tcW w:w="2408" w:type="dxa"/>
            <w:gridSpan w:val="2"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Орналастыру</w:t>
            </w:r>
          </w:p>
        </w:tc>
        <w:tc>
          <w:tcPr>
            <w:tcW w:w="6180" w:type="dxa"/>
            <w:gridSpan w:val="8"/>
            <w:shd w:val="clear" w:color="auto" w:fill="C4BC96" w:themeFill="background2" w:themeFillShade="BF"/>
            <w:noWrap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Бұзушылық</w:t>
            </w:r>
          </w:p>
        </w:tc>
      </w:tr>
      <w:tr w:rsidR="00EE430A" w:rsidRPr="001A0302" w:rsidTr="001012DE">
        <w:trPr>
          <w:trHeight w:val="158"/>
          <w:jc w:val="center"/>
        </w:trPr>
        <w:tc>
          <w:tcPr>
            <w:tcW w:w="647" w:type="dxa"/>
            <w:vMerge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E430A" w:rsidRPr="001A0302" w:rsidRDefault="00EE430A" w:rsidP="009C5BE3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</w:p>
        </w:tc>
        <w:tc>
          <w:tcPr>
            <w:tcW w:w="3123" w:type="dxa"/>
            <w:gridSpan w:val="5"/>
            <w:shd w:val="clear" w:color="auto" w:fill="C4BC96" w:themeFill="background2" w:themeFillShade="BF"/>
            <w:noWrap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3057" w:type="dxa"/>
            <w:gridSpan w:val="3"/>
            <w:shd w:val="clear" w:color="auto" w:fill="C4BC96" w:themeFill="background2" w:themeFillShade="BF"/>
            <w:noWrap/>
            <w:vAlign w:val="center"/>
            <w:hideMark/>
          </w:tcPr>
          <w:p w:rsidR="00EE430A" w:rsidRPr="001A0302" w:rsidRDefault="00EE430A" w:rsidP="009C5B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Хаттамалар</w:t>
            </w:r>
          </w:p>
        </w:tc>
      </w:tr>
      <w:tr w:rsidR="001012DE" w:rsidRPr="001A0302" w:rsidTr="001012DE">
        <w:trPr>
          <w:trHeight w:val="651"/>
          <w:jc w:val="center"/>
        </w:trPr>
        <w:tc>
          <w:tcPr>
            <w:tcW w:w="647" w:type="dxa"/>
            <w:vMerge/>
            <w:vAlign w:val="center"/>
          </w:tcPr>
          <w:p w:rsidR="001012DE" w:rsidRPr="001A0302" w:rsidRDefault="001012DE" w:rsidP="001012D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1012DE" w:rsidRPr="001A0302" w:rsidRDefault="001012DE" w:rsidP="001012DE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012DE" w:rsidRPr="001A0302" w:rsidRDefault="001012DE" w:rsidP="0010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012DE" w:rsidRPr="001A0302" w:rsidRDefault="001012DE" w:rsidP="00101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noWrap/>
            <w:vAlign w:val="center"/>
          </w:tcPr>
          <w:p w:rsidR="001012DE" w:rsidRPr="001A0302" w:rsidRDefault="001012DE" w:rsidP="001012D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күннен кеш</w:t>
            </w:r>
          </w:p>
        </w:tc>
        <w:tc>
          <w:tcPr>
            <w:tcW w:w="567" w:type="dxa"/>
            <w:shd w:val="clear" w:color="auto" w:fill="C4BC96" w:themeFill="background2" w:themeFillShade="BF"/>
            <w:vAlign w:val="center"/>
          </w:tcPr>
          <w:p w:rsidR="001012DE" w:rsidRPr="001A0302" w:rsidRDefault="001012DE" w:rsidP="001012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03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Өтіп кеткен күнмен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1012DE" w:rsidRPr="001A0302" w:rsidRDefault="001012DE" w:rsidP="001012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030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Сауалнама уақыты көрсетілмеген</w:t>
            </w:r>
          </w:p>
        </w:tc>
        <w:tc>
          <w:tcPr>
            <w:tcW w:w="996" w:type="dxa"/>
            <w:gridSpan w:val="2"/>
            <w:shd w:val="clear" w:color="auto" w:fill="C4BC96" w:themeFill="background2" w:themeFillShade="BF"/>
            <w:vAlign w:val="center"/>
          </w:tcPr>
          <w:p w:rsidR="001012DE" w:rsidRPr="001A0302" w:rsidRDefault="001012DE" w:rsidP="001012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0302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Орналастыру уақыты көрсетілмеген</w:t>
            </w:r>
          </w:p>
        </w:tc>
        <w:tc>
          <w:tcPr>
            <w:tcW w:w="992" w:type="dxa"/>
            <w:shd w:val="clear" w:color="auto" w:fill="C4BC96" w:themeFill="background2" w:themeFillShade="BF"/>
            <w:noWrap/>
            <w:vAlign w:val="center"/>
          </w:tcPr>
          <w:p w:rsidR="001012DE" w:rsidRPr="001A0302" w:rsidRDefault="001012DE" w:rsidP="001012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ж.к кешіктіріп салынған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1012DE" w:rsidRPr="001A0302" w:rsidRDefault="001012DE" w:rsidP="001012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Орналастыру күні көрсетілмеген </w:t>
            </w:r>
          </w:p>
        </w:tc>
        <w:tc>
          <w:tcPr>
            <w:tcW w:w="931" w:type="dxa"/>
            <w:shd w:val="clear" w:color="auto" w:fill="C4BC96" w:themeFill="background2" w:themeFillShade="BF"/>
            <w:vAlign w:val="center"/>
          </w:tcPr>
          <w:p w:rsidR="001012DE" w:rsidRPr="001A0302" w:rsidRDefault="001012DE" w:rsidP="001012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Хаттамалар жоқ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ұлтан қ.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Ақмола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қтөбе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Алмат</w:t>
            </w:r>
            <w:proofErr w:type="spellEnd"/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Жамбыл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</w:t>
            </w: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Қостанай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0" w:type="dxa"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0" w:type="dxa"/>
            <w:noWrap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Маңғыстау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0" w:type="dxa"/>
            <w:noWrap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239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0" w:type="dxa"/>
            <w:noWrap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114"/>
          <w:jc w:val="center"/>
        </w:trPr>
        <w:tc>
          <w:tcPr>
            <w:tcW w:w="647" w:type="dxa"/>
            <w:vAlign w:val="center"/>
            <w:hideMark/>
          </w:tcPr>
          <w:p w:rsidR="001A0302" w:rsidRPr="001A0302" w:rsidRDefault="001A0302" w:rsidP="001A030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0" w:type="dxa"/>
            <w:noWrap/>
            <w:vAlign w:val="center"/>
            <w:hideMark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114"/>
          <w:jc w:val="center"/>
        </w:trPr>
        <w:tc>
          <w:tcPr>
            <w:tcW w:w="647" w:type="dxa"/>
            <w:vAlign w:val="center"/>
          </w:tcPr>
          <w:p w:rsidR="001A0302" w:rsidRPr="001A0302" w:rsidRDefault="001A0302" w:rsidP="001A0302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  <w:noWrap/>
            <w:vAlign w:val="center"/>
          </w:tcPr>
          <w:p w:rsidR="001A0302" w:rsidRPr="001A0302" w:rsidRDefault="001A0302" w:rsidP="001A030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0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қ.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0302" w:rsidRPr="001A0302" w:rsidTr="001012DE">
        <w:trPr>
          <w:trHeight w:val="137"/>
          <w:jc w:val="center"/>
        </w:trPr>
        <w:tc>
          <w:tcPr>
            <w:tcW w:w="2347" w:type="dxa"/>
            <w:gridSpan w:val="2"/>
            <w:vMerge w:val="restart"/>
            <w:noWrap/>
            <w:hideMark/>
          </w:tcPr>
          <w:p w:rsidR="001A0302" w:rsidRPr="001A0302" w:rsidRDefault="001A0302" w:rsidP="001A030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A0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Сәуір </w:t>
            </w:r>
            <w:r w:rsidRPr="001A0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айының қорытындысы</w:t>
            </w:r>
          </w:p>
        </w:tc>
        <w:tc>
          <w:tcPr>
            <w:tcW w:w="1133" w:type="dxa"/>
            <w:vMerge w:val="restart"/>
            <w:noWrap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vMerge w:val="restart"/>
            <w:noWrap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42</w:t>
            </w:r>
          </w:p>
        </w:tc>
        <w:tc>
          <w:tcPr>
            <w:tcW w:w="3123" w:type="dxa"/>
            <w:gridSpan w:val="5"/>
            <w:vMerge w:val="restart"/>
            <w:noWrap/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bottom w:val="nil"/>
            </w:tcBorders>
          </w:tcPr>
          <w:p w:rsidR="001A0302" w:rsidRPr="001A0302" w:rsidRDefault="001A0302" w:rsidP="001A030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A030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</w:tr>
      <w:tr w:rsidR="001A0302" w:rsidRPr="001A0302" w:rsidTr="001012DE">
        <w:trPr>
          <w:trHeight w:val="70"/>
          <w:jc w:val="center"/>
        </w:trPr>
        <w:tc>
          <w:tcPr>
            <w:tcW w:w="2347" w:type="dxa"/>
            <w:gridSpan w:val="2"/>
            <w:vMerge/>
            <w:noWrap/>
            <w:vAlign w:val="center"/>
          </w:tcPr>
          <w:p w:rsidR="001A0302" w:rsidRPr="001A0302" w:rsidRDefault="001A0302" w:rsidP="001A030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noWrap/>
          </w:tcPr>
          <w:p w:rsidR="001A0302" w:rsidRPr="001A0302" w:rsidRDefault="001A0302" w:rsidP="001A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noWrap/>
          </w:tcPr>
          <w:p w:rsidR="001A0302" w:rsidRPr="001A0302" w:rsidRDefault="001A0302" w:rsidP="001A03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5"/>
            <w:vMerge/>
            <w:noWrap/>
          </w:tcPr>
          <w:p w:rsidR="001A0302" w:rsidRPr="001A0302" w:rsidRDefault="001A0302" w:rsidP="001A0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0302" w:rsidRPr="001A0302" w:rsidRDefault="001A0302" w:rsidP="001A03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0302" w:rsidRPr="001A0302" w:rsidRDefault="001A0302" w:rsidP="001A03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1A0302" w:rsidRPr="001A0302" w:rsidRDefault="001A0302" w:rsidP="001A030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E430A" w:rsidRPr="001A0302" w:rsidRDefault="00EE430A" w:rsidP="00EE430A">
      <w:pPr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E430A" w:rsidRPr="001A0302" w:rsidRDefault="00EE430A" w:rsidP="00EE430A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ақпаратты орналастыру бойынша (хабарландыру жариялау 20 күннен кем емес) Қағиданың 12-тармағының талаптары бойынша бұзушылықтар келесі ЖАО байқалады: 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D5C64" w:rsidRPr="001A03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Ақмола обл. (2), 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>Түркістан  облысы (1).</w:t>
      </w:r>
    </w:p>
    <w:p w:rsidR="00770C55" w:rsidRPr="001A0302" w:rsidRDefault="00274869" w:rsidP="00770C55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хабарландырулардың </w:t>
      </w:r>
      <w:r w:rsidR="00770C55"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өтіп кеткен күнмен орналастырылғаны анықталды: </w:t>
      </w:r>
      <w:r w:rsidR="00770C55" w:rsidRPr="001A0302">
        <w:rPr>
          <w:rFonts w:ascii="Times New Roman" w:hAnsi="Times New Roman" w:cs="Times New Roman"/>
          <w:i/>
          <w:sz w:val="24"/>
          <w:szCs w:val="24"/>
          <w:lang w:val="kk-KZ"/>
        </w:rPr>
        <w:t>Нұр-Сұлтан қ.</w:t>
      </w:r>
      <w:r w:rsidR="00770C55"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70C55" w:rsidRPr="001A0302">
        <w:rPr>
          <w:rFonts w:ascii="Times New Roman" w:hAnsi="Times New Roman" w:cs="Times New Roman"/>
          <w:i/>
          <w:sz w:val="24"/>
          <w:szCs w:val="24"/>
          <w:lang w:val="kk-KZ"/>
        </w:rPr>
        <w:t>(1), Алматы қ. (4), Ақмола обл. (2), ШҚО (1), Қостанай  обл. (1).</w:t>
      </w:r>
    </w:p>
    <w:p w:rsidR="001A0302" w:rsidRPr="008A75ED" w:rsidRDefault="001A0302" w:rsidP="001A0302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70C55" w:rsidRPr="001A0302" w:rsidRDefault="00770C55" w:rsidP="00770C55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  <w:r w:rsidRPr="001A030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Сонымен қоса, қоғамдық тыңдаулардың сауалнама өткізу уақыты көрсетілмеген: 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>Қызылорда обл. (2),</w:t>
      </w:r>
      <w:r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 және хабарландыруды орналастыру уақыты көрсетілмеген: 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Алматы қ. (2).</w:t>
      </w:r>
    </w:p>
    <w:p w:rsidR="00770C55" w:rsidRPr="001A0302" w:rsidRDefault="00770C55" w:rsidP="00770C55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A0302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 және 28 т. талаптар бұзылғаны анықталды (хаттамалар орналастырылмаған)</w:t>
      </w:r>
      <w:r w:rsidRPr="001A030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: 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>Алматы қ. (1</w:t>
      </w:r>
      <w:r w:rsidR="001A030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1A0302" w:rsidRPr="001A03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A0302">
        <w:rPr>
          <w:rFonts w:ascii="Times New Roman" w:hAnsi="Times New Roman" w:cs="Times New Roman"/>
          <w:sz w:val="24"/>
          <w:szCs w:val="24"/>
          <w:lang w:val="kk-KZ"/>
        </w:rPr>
        <w:t>және де хаттаманың салыну уақыты бұзылған (7 жұмыс күнінен кешіктіріп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>):  Алматы қ. (3), Ақмола обл. (1),</w:t>
      </w:r>
      <w:r w:rsidRPr="001A0302">
        <w:rPr>
          <w:sz w:val="24"/>
          <w:szCs w:val="24"/>
          <w:lang w:val="kk-KZ"/>
        </w:rPr>
        <w:t xml:space="preserve"> 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>Қостанай  обл. (2).</w:t>
      </w:r>
    </w:p>
    <w:p w:rsidR="001A0302" w:rsidRPr="001A0302" w:rsidRDefault="00770C55" w:rsidP="001A030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Сонымен бірге хаттаманың орналастыру уақыты көрсетілмей салынғаны анықталды: </w:t>
      </w:r>
      <w:r w:rsidRPr="001A0302">
        <w:rPr>
          <w:rFonts w:ascii="Times New Roman" w:hAnsi="Times New Roman" w:cs="Times New Roman"/>
          <w:i/>
          <w:sz w:val="24"/>
          <w:szCs w:val="24"/>
          <w:lang w:val="kk-KZ"/>
        </w:rPr>
        <w:t>Ақтөбе обл. (2), Жамбыл обл.</w:t>
      </w:r>
      <w:r w:rsidRPr="001A0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0302">
        <w:rPr>
          <w:rFonts w:ascii="Times New Roman" w:hAnsi="Times New Roman" w:cs="Times New Roman"/>
          <w:i/>
          <w:sz w:val="24"/>
          <w:szCs w:val="24"/>
          <w:lang w:val="kk-KZ"/>
        </w:rPr>
        <w:t>(2)</w:t>
      </w:r>
      <w:r w:rsidR="001A0302" w:rsidRPr="001A0302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1A0302" w:rsidRPr="001A0302">
        <w:rPr>
          <w:rFonts w:ascii="Times New Roman" w:hAnsi="Times New Roman" w:cs="Times New Roman"/>
          <w:i/>
          <w:sz w:val="24"/>
          <w:szCs w:val="24"/>
          <w:lang w:val="kk-KZ"/>
        </w:rPr>
        <w:t>Павлодар обл. (1).</w:t>
      </w:r>
    </w:p>
    <w:p w:rsidR="00770C55" w:rsidRDefault="00770C55" w:rsidP="00770C55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1A030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осы бұзушылықтарды жоюға байланысты қажетті шараларды қолдану  және қоғамдық тыңдаулар туралы ақпаратты орналастырған кезде Қағидалардың талаптарын сақтау керек.</w:t>
      </w:r>
      <w:r w:rsidRPr="008832CA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</w:p>
    <w:p w:rsidR="000A5A93" w:rsidRPr="00EE430A" w:rsidRDefault="001A0302">
      <w:pPr>
        <w:rPr>
          <w:lang w:val="kk-KZ"/>
        </w:rPr>
      </w:pPr>
    </w:p>
    <w:sectPr w:rsidR="000A5A93" w:rsidRPr="00EE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BC4"/>
    <w:multiLevelType w:val="hybridMultilevel"/>
    <w:tmpl w:val="DD50E2D0"/>
    <w:lvl w:ilvl="0" w:tplc="FE44202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0A"/>
    <w:rsid w:val="001012DE"/>
    <w:rsid w:val="00185F3D"/>
    <w:rsid w:val="001A0302"/>
    <w:rsid w:val="00274869"/>
    <w:rsid w:val="00576284"/>
    <w:rsid w:val="006D5C64"/>
    <w:rsid w:val="00770C55"/>
    <w:rsid w:val="00CA33FE"/>
    <w:rsid w:val="00E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4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30A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3"/>
    <w:uiPriority w:val="3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3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3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0A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43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30A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3"/>
    <w:uiPriority w:val="3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30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430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2020-04-03T09:35:00Z</dcterms:created>
  <dcterms:modified xsi:type="dcterms:W3CDTF">2020-05-04T04:08:00Z</dcterms:modified>
</cp:coreProperties>
</file>