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0F" w:rsidRDefault="00FB420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E0F" w:rsidRPr="00415FB0" w:rsidRDefault="00FB4205">
      <w:pPr>
        <w:spacing w:after="0"/>
        <w:rPr>
          <w:lang w:val="ru-RU"/>
        </w:rPr>
      </w:pPr>
      <w:r w:rsidRPr="00415FB0">
        <w:rPr>
          <w:b/>
          <w:color w:val="000000"/>
          <w:sz w:val="28"/>
          <w:lang w:val="ru-RU"/>
        </w:rPr>
        <w:t>Об утверждении Методики по формированию показателей статистики окружающей среды</w:t>
      </w:r>
    </w:p>
    <w:p w:rsidR="00766E0F" w:rsidRPr="00415FB0" w:rsidRDefault="00FB4205">
      <w:pPr>
        <w:spacing w:after="0"/>
        <w:jc w:val="both"/>
        <w:rPr>
          <w:lang w:val="ru-RU"/>
        </w:rPr>
      </w:pPr>
      <w:r w:rsidRPr="00415FB0">
        <w:rPr>
          <w:color w:val="000000"/>
          <w:sz w:val="28"/>
          <w:lang w:val="ru-RU"/>
        </w:rPr>
        <w:t xml:space="preserve">Приказ </w:t>
      </w:r>
      <w:proofErr w:type="spellStart"/>
      <w:r w:rsidRPr="00415FB0">
        <w:rPr>
          <w:color w:val="000000"/>
          <w:sz w:val="28"/>
          <w:lang w:val="ru-RU"/>
        </w:rPr>
        <w:t>и.о</w:t>
      </w:r>
      <w:proofErr w:type="spellEnd"/>
      <w:r w:rsidRPr="00415FB0">
        <w:rPr>
          <w:color w:val="000000"/>
          <w:sz w:val="28"/>
          <w:lang w:val="ru-RU"/>
        </w:rPr>
        <w:t xml:space="preserve">. Председателя Комитета по статистике Министерства национальной экономики Республики Казахстан от 25 декабря 2015 года № 223. Зарегистрирован в Министерстве </w:t>
      </w:r>
      <w:r w:rsidRPr="00415FB0">
        <w:rPr>
          <w:color w:val="000000"/>
          <w:sz w:val="28"/>
          <w:lang w:val="ru-RU"/>
        </w:rPr>
        <w:t>юстиции Республики Казахстан 26 января 2016 года № 12931.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0" w:name="z1"/>
      <w:r w:rsidRPr="00415F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В соответствии с подпунктом 5) статьи 12 Закона Республики Казахстан "О государственной статистике", а также подпунктом 22) пункта 17 Положения об Агентстве по стратегическому планированию и </w:t>
      </w:r>
      <w:r w:rsidRPr="00415FB0">
        <w:rPr>
          <w:color w:val="000000"/>
          <w:sz w:val="28"/>
          <w:lang w:val="ru-RU"/>
        </w:rPr>
        <w:t xml:space="preserve">реформам Республики Казахстан, утвержденного Указом Президента Республики Казахстан от 5 октября 2020 года № 427 </w:t>
      </w:r>
      <w:r w:rsidRPr="00415FB0">
        <w:rPr>
          <w:b/>
          <w:color w:val="000000"/>
          <w:sz w:val="28"/>
          <w:lang w:val="ru-RU"/>
        </w:rPr>
        <w:t>ПРИКАЗЫВАЮ</w:t>
      </w:r>
      <w:r w:rsidRPr="00415FB0">
        <w:rPr>
          <w:color w:val="000000"/>
          <w:sz w:val="28"/>
          <w:lang w:val="ru-RU"/>
        </w:rPr>
        <w:t>:</w:t>
      </w:r>
    </w:p>
    <w:bookmarkEnd w:id="0"/>
    <w:p w:rsidR="00766E0F" w:rsidRPr="00415FB0" w:rsidRDefault="00FB420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15FB0">
        <w:rPr>
          <w:color w:val="FF0000"/>
          <w:sz w:val="28"/>
          <w:lang w:val="ru-RU"/>
        </w:rPr>
        <w:t xml:space="preserve"> Сноска. Преамбула - в редакции приказа Руководителя Бюро национальной статистики Агентства по стратегическому планированию и </w:t>
      </w:r>
      <w:r w:rsidRPr="00415FB0">
        <w:rPr>
          <w:color w:val="FF0000"/>
          <w:sz w:val="28"/>
          <w:lang w:val="ru-RU"/>
        </w:rPr>
        <w:t xml:space="preserve">реформам РК </w:t>
      </w:r>
      <w:bookmarkStart w:id="1" w:name="_GoBack"/>
      <w:r w:rsidRPr="00415FB0">
        <w:rPr>
          <w:color w:val="FF0000"/>
          <w:sz w:val="28"/>
          <w:lang w:val="ru-RU"/>
        </w:rPr>
        <w:t xml:space="preserve">от 24.12.2021 </w:t>
      </w:r>
      <w:r w:rsidRPr="00415FB0">
        <w:rPr>
          <w:color w:val="000000"/>
          <w:sz w:val="28"/>
          <w:lang w:val="ru-RU"/>
        </w:rPr>
        <w:t>№ 48</w:t>
      </w:r>
      <w:bookmarkEnd w:id="1"/>
      <w:r w:rsidRPr="00415F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15FB0">
        <w:rPr>
          <w:lang w:val="ru-RU"/>
        </w:rPr>
        <w:br/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" w:name="z2"/>
      <w:r w:rsidRPr="00415F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</w:t>
      </w:r>
      <w:r w:rsidRPr="00FB4205">
        <w:rPr>
          <w:color w:val="000000"/>
          <w:sz w:val="28"/>
          <w:lang w:val="ru-RU"/>
        </w:rPr>
        <w:t>1. Утвердить прилагаемую Методику по формированию показателей статистики окружающей среды.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</w:t>
      </w:r>
      <w:r w:rsidRPr="00415FB0">
        <w:rPr>
          <w:color w:val="000000"/>
          <w:sz w:val="28"/>
          <w:lang w:val="ru-RU"/>
        </w:rPr>
        <w:t>2. Управлен</w:t>
      </w:r>
      <w:r w:rsidRPr="00415FB0">
        <w:rPr>
          <w:color w:val="000000"/>
          <w:sz w:val="28"/>
          <w:lang w:val="ru-RU"/>
        </w:rPr>
        <w:t>ию статистики производства и окружающей среды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3"/>
    <w:p w:rsidR="00766E0F" w:rsidRPr="00415FB0" w:rsidRDefault="00FB420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1) государственную регистрацию нас</w:t>
      </w:r>
      <w:r w:rsidRPr="00415FB0">
        <w:rPr>
          <w:color w:val="000000"/>
          <w:sz w:val="28"/>
          <w:lang w:val="ru-RU"/>
        </w:rPr>
        <w:t xml:space="preserve">тоящего приказа в Министерстве </w:t>
      </w:r>
      <w:proofErr w:type="gramStart"/>
      <w:r w:rsidRPr="00415FB0">
        <w:rPr>
          <w:color w:val="000000"/>
          <w:sz w:val="28"/>
          <w:lang w:val="ru-RU"/>
        </w:rPr>
        <w:t>юстиции</w:t>
      </w:r>
      <w:proofErr w:type="gramEnd"/>
      <w:r w:rsidRPr="00415FB0">
        <w:rPr>
          <w:color w:val="000000"/>
          <w:sz w:val="28"/>
          <w:lang w:val="ru-RU"/>
        </w:rPr>
        <w:t xml:space="preserve"> Республики Казахстан;</w:t>
      </w:r>
    </w:p>
    <w:p w:rsidR="00766E0F" w:rsidRPr="00415FB0" w:rsidRDefault="00FB420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</w:t>
      </w:r>
      <w:r w:rsidRPr="00415FB0">
        <w:rPr>
          <w:color w:val="000000"/>
          <w:sz w:val="28"/>
          <w:lang w:val="ru-RU"/>
        </w:rPr>
        <w:t>овой системе "</w:t>
      </w:r>
      <w:proofErr w:type="spellStart"/>
      <w:r w:rsidRPr="00415FB0">
        <w:rPr>
          <w:color w:val="000000"/>
          <w:sz w:val="28"/>
          <w:lang w:val="ru-RU"/>
        </w:rPr>
        <w:t>Әділет</w:t>
      </w:r>
      <w:proofErr w:type="spellEnd"/>
      <w:r w:rsidRPr="00415FB0">
        <w:rPr>
          <w:color w:val="000000"/>
          <w:sz w:val="28"/>
          <w:lang w:val="ru-RU"/>
        </w:rPr>
        <w:t>";</w:t>
      </w:r>
    </w:p>
    <w:p w:rsidR="00766E0F" w:rsidRPr="00415FB0" w:rsidRDefault="00FB420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</w:t>
      </w:r>
      <w:r w:rsidRPr="00415FB0">
        <w:rPr>
          <w:color w:val="000000"/>
          <w:sz w:val="28"/>
          <w:lang w:val="ru-RU"/>
        </w:rPr>
        <w:t>спубликанский центр правовой информации Министерства юстиции Республики Казахстан" для размещения в Эталонном контрольном бланке нормативных правовых актов Республики Казахстан.</w:t>
      </w:r>
    </w:p>
    <w:p w:rsidR="00766E0F" w:rsidRPr="00415FB0" w:rsidRDefault="00FB420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4) размещение настоящего приказа на </w:t>
      </w:r>
      <w:proofErr w:type="spellStart"/>
      <w:r w:rsidRPr="00415FB0">
        <w:rPr>
          <w:color w:val="000000"/>
          <w:sz w:val="28"/>
          <w:lang w:val="ru-RU"/>
        </w:rPr>
        <w:t>интернет-ресурсе</w:t>
      </w:r>
      <w:proofErr w:type="spellEnd"/>
      <w:r w:rsidRPr="00415FB0">
        <w:rPr>
          <w:color w:val="000000"/>
          <w:sz w:val="28"/>
          <w:lang w:val="ru-RU"/>
        </w:rPr>
        <w:t xml:space="preserve"> Комитета по статист</w:t>
      </w:r>
      <w:r w:rsidRPr="00415FB0">
        <w:rPr>
          <w:color w:val="000000"/>
          <w:sz w:val="28"/>
          <w:lang w:val="ru-RU"/>
        </w:rPr>
        <w:t>ике Министерства национальной экономики Республики Казахстан.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lastRenderedPageBreak/>
        <w:t>     </w:t>
      </w:r>
      <w:r w:rsidRPr="00415FB0">
        <w:rPr>
          <w:color w:val="000000"/>
          <w:sz w:val="28"/>
          <w:lang w:val="ru-RU"/>
        </w:rPr>
        <w:t xml:space="preserve"> 3. Управлению статистики производства и окружающей среды Комитета по статистике Министерства национальной экономики Республики Казахстан довести настоящий приказ до структурных подразделен</w:t>
      </w:r>
      <w:r w:rsidRPr="00415FB0">
        <w:rPr>
          <w:color w:val="000000"/>
          <w:sz w:val="28"/>
          <w:lang w:val="ru-RU"/>
        </w:rPr>
        <w:t>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заместителя Председателя Ком</w:t>
      </w:r>
      <w:r w:rsidRPr="00415FB0">
        <w:rPr>
          <w:color w:val="000000"/>
          <w:sz w:val="28"/>
          <w:lang w:val="ru-RU"/>
        </w:rPr>
        <w:t>итета по статистике Министерства национальной экономики Республики Казахстан (</w:t>
      </w:r>
      <w:proofErr w:type="spellStart"/>
      <w:r w:rsidRPr="00415FB0">
        <w:rPr>
          <w:color w:val="000000"/>
          <w:sz w:val="28"/>
          <w:lang w:val="ru-RU"/>
        </w:rPr>
        <w:t>Джаркинбаев</w:t>
      </w:r>
      <w:proofErr w:type="spellEnd"/>
      <w:r w:rsidRPr="00415FB0">
        <w:rPr>
          <w:color w:val="000000"/>
          <w:sz w:val="28"/>
          <w:lang w:val="ru-RU"/>
        </w:rPr>
        <w:t xml:space="preserve"> Ж.А.).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5. Настоящий приказ вводится в действие по истечению десяти календарных дней со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766E0F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766E0F" w:rsidRDefault="00FB420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Исполняющий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обязанности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766E0F">
            <w:pPr>
              <w:spacing w:after="20"/>
              <w:ind w:left="20"/>
              <w:jc w:val="both"/>
            </w:pPr>
          </w:p>
          <w:p w:rsidR="00766E0F" w:rsidRDefault="00766E0F">
            <w:pPr>
              <w:spacing w:after="20"/>
              <w:ind w:left="20"/>
              <w:jc w:val="both"/>
            </w:pPr>
          </w:p>
        </w:tc>
      </w:tr>
      <w:tr w:rsidR="00766E0F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FB420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</w:t>
            </w:r>
            <w:r>
              <w:rPr>
                <w:color w:val="000000"/>
                <w:sz w:val="20"/>
              </w:rPr>
              <w:t>едседателя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FB42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Б. </w:t>
            </w:r>
            <w:proofErr w:type="spellStart"/>
            <w:r>
              <w:rPr>
                <w:color w:val="000000"/>
                <w:sz w:val="20"/>
              </w:rPr>
              <w:t>Иманалиев</w:t>
            </w:r>
            <w:proofErr w:type="spellEnd"/>
          </w:p>
        </w:tc>
      </w:tr>
    </w:tbl>
    <w:p w:rsidR="00766E0F" w:rsidRDefault="00FB4205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11"/>
      </w:tblGrid>
      <w:tr w:rsidR="00766E0F" w:rsidRPr="00415FB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FB42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Pr="00415FB0" w:rsidRDefault="00FB4205">
            <w:pPr>
              <w:spacing w:after="0"/>
              <w:jc w:val="center"/>
              <w:rPr>
                <w:lang w:val="ru-RU"/>
              </w:rPr>
            </w:pPr>
            <w:r w:rsidRPr="00415FB0">
              <w:rPr>
                <w:color w:val="000000"/>
                <w:sz w:val="20"/>
                <w:lang w:val="ru-RU"/>
              </w:rPr>
              <w:t>Утверждена приказом</w:t>
            </w:r>
            <w:r w:rsidRPr="00415FB0">
              <w:rPr>
                <w:lang w:val="ru-RU"/>
              </w:rPr>
              <w:br/>
            </w:r>
            <w:r w:rsidRPr="00415FB0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415FB0">
              <w:rPr>
                <w:lang w:val="ru-RU"/>
              </w:rPr>
              <w:br/>
            </w:r>
            <w:r w:rsidRPr="00415FB0">
              <w:rPr>
                <w:color w:val="000000"/>
                <w:sz w:val="20"/>
                <w:lang w:val="ru-RU"/>
              </w:rPr>
              <w:t>Председателя Комитета</w:t>
            </w:r>
            <w:r w:rsidRPr="00415FB0">
              <w:rPr>
                <w:lang w:val="ru-RU"/>
              </w:rPr>
              <w:br/>
            </w:r>
            <w:r w:rsidRPr="00415FB0">
              <w:rPr>
                <w:color w:val="000000"/>
                <w:sz w:val="20"/>
                <w:lang w:val="ru-RU"/>
              </w:rPr>
              <w:t>по статистике Министерства</w:t>
            </w:r>
            <w:r w:rsidRPr="00415FB0">
              <w:rPr>
                <w:lang w:val="ru-RU"/>
              </w:rPr>
              <w:br/>
            </w:r>
            <w:r w:rsidRPr="00415FB0">
              <w:rPr>
                <w:color w:val="000000"/>
                <w:sz w:val="20"/>
                <w:lang w:val="ru-RU"/>
              </w:rPr>
              <w:t>национальной экономики</w:t>
            </w:r>
            <w:r w:rsidRPr="00415FB0">
              <w:rPr>
                <w:lang w:val="ru-RU"/>
              </w:rPr>
              <w:br/>
            </w:r>
            <w:r w:rsidRPr="00415FB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15FB0">
              <w:rPr>
                <w:lang w:val="ru-RU"/>
              </w:rPr>
              <w:br/>
            </w:r>
            <w:r w:rsidRPr="00415FB0">
              <w:rPr>
                <w:color w:val="000000"/>
                <w:sz w:val="20"/>
                <w:lang w:val="ru-RU"/>
              </w:rPr>
              <w:t>от 25 декабря 2015 года №223</w:t>
            </w:r>
          </w:p>
        </w:tc>
      </w:tr>
    </w:tbl>
    <w:p w:rsidR="00766E0F" w:rsidRPr="00415FB0" w:rsidRDefault="00FB4205">
      <w:pPr>
        <w:spacing w:after="0"/>
        <w:rPr>
          <w:lang w:val="ru-RU"/>
        </w:rPr>
      </w:pPr>
      <w:bookmarkStart w:id="7" w:name="z8"/>
      <w:r w:rsidRPr="00415FB0">
        <w:rPr>
          <w:b/>
          <w:color w:val="000000"/>
          <w:lang w:val="ru-RU"/>
        </w:rPr>
        <w:t xml:space="preserve"> Методика по формированию показателей статистики окружающей среды</w:t>
      </w:r>
    </w:p>
    <w:bookmarkEnd w:id="7"/>
    <w:p w:rsidR="00766E0F" w:rsidRPr="00FB4205" w:rsidRDefault="00FB4205">
      <w:pPr>
        <w:spacing w:after="0"/>
        <w:jc w:val="both"/>
        <w:rPr>
          <w:lang w:val="ru-RU"/>
        </w:rPr>
      </w:pPr>
      <w:r w:rsidRPr="00415FB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15FB0">
        <w:rPr>
          <w:color w:val="FF0000"/>
          <w:sz w:val="28"/>
          <w:lang w:val="ru-RU"/>
        </w:rPr>
        <w:t xml:space="preserve"> </w:t>
      </w:r>
      <w:r w:rsidRPr="00FB4205">
        <w:rPr>
          <w:color w:val="FF0000"/>
          <w:sz w:val="28"/>
          <w:lang w:val="ru-RU"/>
        </w:rPr>
        <w:t>Сноска. Методика - в редакции приказа Руководителя Бюро национальной статистики Агентства по стратегическому планированию и реформам РК от 24.12.2021 № 48 (вводится в действие по исте</w:t>
      </w:r>
      <w:r w:rsidRPr="00FB4205">
        <w:rPr>
          <w:color w:val="FF0000"/>
          <w:sz w:val="28"/>
          <w:lang w:val="ru-RU"/>
        </w:rPr>
        <w:t>чении десяти календарных дней после дня его первого официального опубликования).</w:t>
      </w:r>
    </w:p>
    <w:p w:rsidR="00766E0F" w:rsidRPr="00415FB0" w:rsidRDefault="00FB4205">
      <w:pPr>
        <w:spacing w:after="0"/>
        <w:rPr>
          <w:lang w:val="ru-RU"/>
        </w:rPr>
      </w:pPr>
      <w:bookmarkStart w:id="8" w:name="z10"/>
      <w:r w:rsidRPr="00FB4205">
        <w:rPr>
          <w:b/>
          <w:color w:val="000000"/>
          <w:lang w:val="ru-RU"/>
        </w:rPr>
        <w:t xml:space="preserve"> </w:t>
      </w:r>
      <w:r w:rsidRPr="00415FB0">
        <w:rPr>
          <w:b/>
          <w:color w:val="000000"/>
          <w:lang w:val="ru-RU"/>
        </w:rPr>
        <w:t>Глава 1. Общие положения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9" w:name="z11"/>
      <w:bookmarkEnd w:id="8"/>
      <w:r w:rsidRPr="00415F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1. Методика по формированию показателей статистики окружающей среды (далее – Методика) относится к статистической методологии, формируемой в с</w:t>
      </w:r>
      <w:r w:rsidRPr="00415FB0">
        <w:rPr>
          <w:color w:val="000000"/>
          <w:sz w:val="28"/>
          <w:lang w:val="ru-RU"/>
        </w:rPr>
        <w:t>оответствии с международными стандартами и утверждаемой в соответствии с Законом Республики Казахстан "О государственной статистике" (далее – Закон).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10" w:name="z12"/>
      <w:bookmarkEnd w:id="9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2. Методика определяет основные аспекты формирования и методы общегосударственного статистического н</w:t>
      </w:r>
      <w:r w:rsidRPr="00415FB0">
        <w:rPr>
          <w:color w:val="000000"/>
          <w:sz w:val="28"/>
          <w:lang w:val="ru-RU"/>
        </w:rPr>
        <w:t>аблюдения за основными показателями, характеризующими состояние и загрязнение окружающей среды.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11" w:name="z13"/>
      <w:bookmarkEnd w:id="10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3. Настоящая методика разработана с использованием рекомендаций "Руководства по применению экологических показателей в странах Восточной Европы, Кавказа, </w:t>
      </w:r>
      <w:r w:rsidRPr="00415FB0">
        <w:rPr>
          <w:color w:val="000000"/>
          <w:sz w:val="28"/>
          <w:lang w:val="ru-RU"/>
        </w:rPr>
        <w:t xml:space="preserve">Центральной Азии и Юго-Восточной Европы" Европейской экономической комиссии Организации Объединенных Наций (далее – ЕЭКООН) и является общей методикой по формированию базовых экологических </w:t>
      </w:r>
      <w:r w:rsidRPr="00415FB0">
        <w:rPr>
          <w:color w:val="000000"/>
          <w:sz w:val="28"/>
          <w:lang w:val="ru-RU"/>
        </w:rPr>
        <w:lastRenderedPageBreak/>
        <w:t>показателей в Республике Казахстан, сопоставимых на международном у</w:t>
      </w:r>
      <w:r w:rsidRPr="00415FB0">
        <w:rPr>
          <w:color w:val="000000"/>
          <w:sz w:val="28"/>
          <w:lang w:val="ru-RU"/>
        </w:rPr>
        <w:t>ровне и необходимых для представления в международные экологические организации и публикации в национальных докладах.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12" w:name="z14"/>
      <w:bookmarkEnd w:id="11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4. Методика применяется Бюро национальной статистики Агентства по стратегическому планированию и реформам Республики Казахстан (дале</w:t>
      </w:r>
      <w:r w:rsidRPr="00415FB0">
        <w:rPr>
          <w:color w:val="000000"/>
          <w:sz w:val="28"/>
          <w:lang w:val="ru-RU"/>
        </w:rPr>
        <w:t>е – Бюро) его территориальными подразделениями при формировании статистических показателей по охране окружающей среды.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13" w:name="z15"/>
      <w:bookmarkEnd w:id="12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5. Охрана окружающей среды и рациональное использование природных ресурсов характеризуется как комплекс мероприятий по </w:t>
      </w:r>
      <w:r w:rsidRPr="00415FB0">
        <w:rPr>
          <w:color w:val="000000"/>
          <w:sz w:val="28"/>
          <w:lang w:val="ru-RU"/>
        </w:rPr>
        <w:t>предотвращению загрязнения и деградации, контролю, а также частичному сохранению и восполнению основных элементов природы, на которые человеческая деятельность оказывает негативное воздействие.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14" w:name="z16"/>
      <w:bookmarkEnd w:id="13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Количественную сторону процессов взаимодействия человека</w:t>
      </w:r>
      <w:r w:rsidRPr="00415FB0">
        <w:rPr>
          <w:color w:val="000000"/>
          <w:sz w:val="28"/>
          <w:lang w:val="ru-RU"/>
        </w:rPr>
        <w:t xml:space="preserve"> с окружающей природной средой, процессов, связанных с сохранением, восстановлением и улучшением качества окружающей среды, изучает экологическая статистика. Объектами статистического исследования окружающей природной среды являются естественные экологичес</w:t>
      </w:r>
      <w:r w:rsidRPr="00415FB0">
        <w:rPr>
          <w:color w:val="000000"/>
          <w:sz w:val="28"/>
          <w:lang w:val="ru-RU"/>
        </w:rPr>
        <w:t>кие системы: земля, ее недра, поверхностные и подземные воды, атмосферный воздух, леса, животный мир, природные заповедники и национальные парки.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15" w:name="z17"/>
      <w:bookmarkEnd w:id="14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Система экологической статистики в Республике Казахстан децентрализована. Государственная статистика в о</w:t>
      </w:r>
      <w:r w:rsidRPr="00415FB0">
        <w:rPr>
          <w:color w:val="000000"/>
          <w:sz w:val="28"/>
          <w:lang w:val="ru-RU"/>
        </w:rPr>
        <w:t>бласти охраны окружающей среды формируется Бюро, с использованием данных общегосударственных статистических наблюдений, ведомственных статистических наблюдений и административных данных.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16" w:name="z18"/>
      <w:bookmarkEnd w:id="15"/>
      <w:r w:rsidRPr="00415F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6. В настоящей методике используются понятия в значениях, опре</w:t>
      </w:r>
      <w:r w:rsidRPr="00415FB0">
        <w:rPr>
          <w:color w:val="000000"/>
          <w:sz w:val="28"/>
          <w:lang w:val="ru-RU"/>
        </w:rPr>
        <w:t>деленных в Экологическом кодексе Республики Казахстан (далее – Кодекс).</w:t>
      </w:r>
    </w:p>
    <w:p w:rsidR="00766E0F" w:rsidRPr="00415FB0" w:rsidRDefault="00FB4205">
      <w:pPr>
        <w:spacing w:after="0"/>
        <w:rPr>
          <w:lang w:val="ru-RU"/>
        </w:rPr>
      </w:pPr>
      <w:bookmarkStart w:id="17" w:name="z19"/>
      <w:bookmarkEnd w:id="16"/>
      <w:r w:rsidRPr="00415FB0">
        <w:rPr>
          <w:b/>
          <w:color w:val="000000"/>
          <w:lang w:val="ru-RU"/>
        </w:rPr>
        <w:t xml:space="preserve"> Глава 2. Формирование экологических показателей</w:t>
      </w:r>
    </w:p>
    <w:p w:rsidR="00766E0F" w:rsidRDefault="00FB4205">
      <w:pPr>
        <w:spacing w:after="0"/>
      </w:pPr>
      <w:bookmarkStart w:id="18" w:name="z20"/>
      <w:bookmarkEnd w:id="17"/>
      <w:r w:rsidRPr="00415FB0">
        <w:rPr>
          <w:b/>
          <w:color w:val="000000"/>
          <w:lang w:val="ru-RU"/>
        </w:rPr>
        <w:t xml:space="preserve"> Параграф 1. </w:t>
      </w:r>
      <w:proofErr w:type="spellStart"/>
      <w:r>
        <w:rPr>
          <w:b/>
          <w:color w:val="000000"/>
        </w:rPr>
        <w:t>Атмосферный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воздух</w:t>
      </w:r>
      <w:proofErr w:type="spellEnd"/>
    </w:p>
    <w:p w:rsidR="00766E0F" w:rsidRPr="00415FB0" w:rsidRDefault="00FB4205">
      <w:pPr>
        <w:spacing w:after="0"/>
        <w:jc w:val="both"/>
        <w:rPr>
          <w:lang w:val="ru-RU"/>
        </w:rPr>
      </w:pPr>
      <w:bookmarkStart w:id="19" w:name="z21"/>
      <w:bookmarkEnd w:id="18"/>
      <w:r>
        <w:rPr>
          <w:color w:val="000000"/>
          <w:sz w:val="28"/>
        </w:rPr>
        <w:t xml:space="preserve">      </w:t>
      </w:r>
      <w:r w:rsidRPr="00415FB0">
        <w:rPr>
          <w:color w:val="000000"/>
          <w:sz w:val="28"/>
          <w:lang w:val="ru-RU"/>
        </w:rPr>
        <w:t>7. Основной задачей статистики состояния и загрязнения атмосферного воздуха является сбор, обобще</w:t>
      </w:r>
      <w:r w:rsidRPr="00415FB0">
        <w:rPr>
          <w:color w:val="000000"/>
          <w:sz w:val="28"/>
          <w:lang w:val="ru-RU"/>
        </w:rPr>
        <w:t>ние и публикация информации по антропогенному воздействию хозяйственной деятельности человека на атмосферный воздух, образование, улавливание (обезвреживание), утилизация и выброс стационарными источниками вредных веществ, загрязняющих атмосферу.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20" w:name="z22"/>
      <w:bookmarkEnd w:id="19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Осн</w:t>
      </w:r>
      <w:r w:rsidRPr="00415FB0">
        <w:rPr>
          <w:color w:val="000000"/>
          <w:sz w:val="28"/>
          <w:lang w:val="ru-RU"/>
        </w:rPr>
        <w:t>овными показателями, характеризующих загрязнение атмосферного воздуха являются: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21" w:name="z23"/>
      <w:bookmarkEnd w:id="20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1) выбросы загрязняющих веществ в атмосферный воздух;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22" w:name="z24"/>
      <w:bookmarkEnd w:id="21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2) качество атмосферного воздуха в городских населенных пунктах;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23" w:name="z25"/>
      <w:bookmarkEnd w:id="22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3) потребление </w:t>
      </w:r>
      <w:proofErr w:type="spellStart"/>
      <w:r w:rsidRPr="00415FB0">
        <w:rPr>
          <w:color w:val="000000"/>
          <w:sz w:val="28"/>
          <w:lang w:val="ru-RU"/>
        </w:rPr>
        <w:t>озоноразрушающих</w:t>
      </w:r>
      <w:proofErr w:type="spellEnd"/>
      <w:r w:rsidRPr="00415FB0">
        <w:rPr>
          <w:color w:val="000000"/>
          <w:sz w:val="28"/>
          <w:lang w:val="ru-RU"/>
        </w:rPr>
        <w:t xml:space="preserve"> </w:t>
      </w:r>
      <w:r w:rsidRPr="00415FB0">
        <w:rPr>
          <w:color w:val="000000"/>
          <w:sz w:val="28"/>
          <w:lang w:val="ru-RU"/>
        </w:rPr>
        <w:t>веществ.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24" w:name="z26"/>
      <w:bookmarkEnd w:id="23"/>
      <w:r>
        <w:rPr>
          <w:color w:val="000000"/>
          <w:sz w:val="28"/>
        </w:rPr>
        <w:lastRenderedPageBreak/>
        <w:t>     </w:t>
      </w:r>
      <w:r w:rsidRPr="00415FB0">
        <w:rPr>
          <w:color w:val="000000"/>
          <w:sz w:val="28"/>
          <w:lang w:val="ru-RU"/>
        </w:rPr>
        <w:t xml:space="preserve"> 8. Показатель выбросов загрязняющих веществ в атмосферный воздух свидетельствует о степени существующего и ожидаемого антропогенного воздействия выбросов вредных веществ на окружающую среду и позволяет определить степень достижения целевых з</w:t>
      </w:r>
      <w:r w:rsidRPr="00415FB0">
        <w:rPr>
          <w:color w:val="000000"/>
          <w:sz w:val="28"/>
          <w:lang w:val="ru-RU"/>
        </w:rPr>
        <w:t>начений.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25" w:name="z27"/>
      <w:bookmarkEnd w:id="24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Определяется степень антропогенной нагрузки на атмосферный воздух в целом, оценивается влияние на окружающую среду от стационарных и передвижных источников, в том числе по видам экономической деятельности (в частности: энергетики, транспорта</w:t>
      </w:r>
      <w:r w:rsidRPr="00415FB0">
        <w:rPr>
          <w:color w:val="000000"/>
          <w:sz w:val="28"/>
          <w:lang w:val="ru-RU"/>
        </w:rPr>
        <w:t>, промышленности, сельского хозяйства и деятельности по обращению с отходами), а также от домашних хозяйств.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26" w:name="z28"/>
      <w:bookmarkEnd w:id="25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Общий объем выбросов загрязняющих веществ в атмосферу формируется и определяется как сумма выбросов от стационарных и передвижных источников </w:t>
      </w:r>
      <w:r w:rsidRPr="00415FB0">
        <w:rPr>
          <w:color w:val="000000"/>
          <w:sz w:val="28"/>
          <w:lang w:val="ru-RU"/>
        </w:rPr>
        <w:t>загрязнения.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27" w:name="z29"/>
      <w:bookmarkEnd w:id="26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Для стационарных источников выбросов отслеживаются данные по выбросам диоксида серы (</w:t>
      </w:r>
      <w:r>
        <w:rPr>
          <w:color w:val="000000"/>
          <w:sz w:val="28"/>
        </w:rPr>
        <w:t>SO</w:t>
      </w:r>
      <w:r w:rsidRPr="00415FB0">
        <w:rPr>
          <w:color w:val="000000"/>
          <w:sz w:val="28"/>
          <w:lang w:val="ru-RU"/>
        </w:rPr>
        <w:t xml:space="preserve">2), оксидов азота </w:t>
      </w:r>
      <w:proofErr w:type="spellStart"/>
      <w:r>
        <w:rPr>
          <w:color w:val="000000"/>
          <w:sz w:val="28"/>
        </w:rPr>
        <w:t>NOx</w:t>
      </w:r>
      <w:proofErr w:type="spellEnd"/>
      <w:r w:rsidRPr="00415FB0">
        <w:rPr>
          <w:color w:val="000000"/>
          <w:sz w:val="28"/>
          <w:lang w:val="ru-RU"/>
        </w:rPr>
        <w:t xml:space="preserve"> (в пересчете на диоксид азота), аммиака (</w:t>
      </w:r>
      <w:r>
        <w:rPr>
          <w:color w:val="000000"/>
          <w:sz w:val="28"/>
        </w:rPr>
        <w:t>NH</w:t>
      </w:r>
      <w:r w:rsidRPr="00415FB0">
        <w:rPr>
          <w:color w:val="000000"/>
          <w:sz w:val="28"/>
          <w:lang w:val="ru-RU"/>
        </w:rPr>
        <w:t>3), твердых частиц (ТЧ10, ТЧ2,5)) и твердых частиц (ТЧ) суммарно), оксида углерода (С</w:t>
      </w:r>
      <w:r w:rsidRPr="00415FB0">
        <w:rPr>
          <w:color w:val="000000"/>
          <w:sz w:val="28"/>
          <w:lang w:val="ru-RU"/>
        </w:rPr>
        <w:t xml:space="preserve">О), </w:t>
      </w:r>
      <w:proofErr w:type="spellStart"/>
      <w:r w:rsidRPr="00415FB0">
        <w:rPr>
          <w:color w:val="000000"/>
          <w:sz w:val="28"/>
          <w:lang w:val="ru-RU"/>
        </w:rPr>
        <w:t>неметановых</w:t>
      </w:r>
      <w:proofErr w:type="spellEnd"/>
      <w:r w:rsidRPr="00415FB0">
        <w:rPr>
          <w:color w:val="000000"/>
          <w:sz w:val="28"/>
          <w:lang w:val="ru-RU"/>
        </w:rPr>
        <w:t xml:space="preserve"> летучих органических соединений (НМЛОС), стойких органических соединений (СОЗ, включая </w:t>
      </w:r>
      <w:proofErr w:type="spellStart"/>
      <w:r w:rsidRPr="00415FB0">
        <w:rPr>
          <w:color w:val="000000"/>
          <w:sz w:val="28"/>
          <w:lang w:val="ru-RU"/>
        </w:rPr>
        <w:t>полихлорбифенилы</w:t>
      </w:r>
      <w:proofErr w:type="spellEnd"/>
      <w:r w:rsidRPr="00415FB0">
        <w:rPr>
          <w:color w:val="000000"/>
          <w:sz w:val="28"/>
          <w:lang w:val="ru-RU"/>
        </w:rPr>
        <w:t xml:space="preserve"> (ПХБ), </w:t>
      </w:r>
      <w:proofErr w:type="spellStart"/>
      <w:r w:rsidRPr="00415FB0">
        <w:rPr>
          <w:color w:val="000000"/>
          <w:sz w:val="28"/>
          <w:lang w:val="ru-RU"/>
        </w:rPr>
        <w:t>диоксины</w:t>
      </w:r>
      <w:proofErr w:type="spellEnd"/>
      <w:r w:rsidRPr="00415FB0">
        <w:rPr>
          <w:color w:val="000000"/>
          <w:sz w:val="28"/>
          <w:lang w:val="ru-RU"/>
        </w:rPr>
        <w:t>/фураны и полициклические ароматические углеводороды (ПАУ)) и тяжелых металлов (прежде всего, кадмия (С</w:t>
      </w:r>
      <w:r>
        <w:rPr>
          <w:color w:val="000000"/>
          <w:sz w:val="28"/>
        </w:rPr>
        <w:t>d</w:t>
      </w:r>
      <w:r w:rsidRPr="00415FB0">
        <w:rPr>
          <w:color w:val="000000"/>
          <w:sz w:val="28"/>
          <w:lang w:val="ru-RU"/>
        </w:rPr>
        <w:t>), свинца (</w:t>
      </w:r>
      <w:proofErr w:type="spellStart"/>
      <w:r>
        <w:rPr>
          <w:color w:val="000000"/>
          <w:sz w:val="28"/>
        </w:rPr>
        <w:t>Pb</w:t>
      </w:r>
      <w:proofErr w:type="spellEnd"/>
      <w:r w:rsidRPr="00415FB0">
        <w:rPr>
          <w:color w:val="000000"/>
          <w:sz w:val="28"/>
          <w:lang w:val="ru-RU"/>
        </w:rPr>
        <w:t xml:space="preserve">) и </w:t>
      </w:r>
      <w:r w:rsidRPr="00415FB0">
        <w:rPr>
          <w:color w:val="000000"/>
          <w:sz w:val="28"/>
          <w:lang w:val="ru-RU"/>
        </w:rPr>
        <w:t>ртути (</w:t>
      </w:r>
      <w:r>
        <w:rPr>
          <w:color w:val="000000"/>
          <w:sz w:val="28"/>
        </w:rPr>
        <w:t>Hg</w:t>
      </w:r>
      <w:r w:rsidRPr="00415FB0">
        <w:rPr>
          <w:color w:val="000000"/>
          <w:sz w:val="28"/>
          <w:lang w:val="ru-RU"/>
        </w:rPr>
        <w:t>)), а также специфических загрязняющих веществ (хлора, фенола, бензола и их соединений).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28" w:name="z30"/>
      <w:bookmarkEnd w:id="27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Данный показатель измеряется в тоннах.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29" w:name="z31"/>
      <w:bookmarkEnd w:id="28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Показатель наблюдают в целом и по видам экономической деятельности в соответствии с "Общим классификатором </w:t>
      </w:r>
      <w:r w:rsidRPr="00415FB0">
        <w:rPr>
          <w:color w:val="000000"/>
          <w:sz w:val="28"/>
          <w:lang w:val="ru-RU"/>
        </w:rPr>
        <w:t>видов экономической деятельности" (далее – ОКЭД).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30" w:name="z32"/>
      <w:bookmarkEnd w:id="29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Для межгосударственных сопоставлений показатель формируют как количество выбросов на квадратный километр (далее – км2) территории страны на душу населения и на единицу валового внутреннего продукта (д</w:t>
      </w:r>
      <w:r w:rsidRPr="00415FB0">
        <w:rPr>
          <w:color w:val="000000"/>
          <w:sz w:val="28"/>
          <w:lang w:val="ru-RU"/>
        </w:rPr>
        <w:t>алее – ВВП). ВВП выражается в постоянных ценах в национальной валюте и в долларах Соединенных Штатов Америки (далее – США), также в паритете покупательной способности (далее – ППС) в долларах США.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31" w:name="z33"/>
      <w:bookmarkEnd w:id="30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Для осуществления полноценного анализа данного показа</w:t>
      </w:r>
      <w:r w:rsidRPr="00415FB0">
        <w:rPr>
          <w:color w:val="000000"/>
          <w:sz w:val="28"/>
          <w:lang w:val="ru-RU"/>
        </w:rPr>
        <w:t>теля отслеживаются данные об объемах уловленных и обезвреженных загрязняющих веществ, в том числе утилизированных. При этом, следует делать сравнение текущих объемов выбросов с установленными предельно-допустимыми значениями.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32" w:name="z34"/>
      <w:bookmarkEnd w:id="31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9. Для формирования пока</w:t>
      </w:r>
      <w:r w:rsidRPr="00415FB0">
        <w:rPr>
          <w:color w:val="000000"/>
          <w:sz w:val="28"/>
          <w:lang w:val="ru-RU"/>
        </w:rPr>
        <w:t xml:space="preserve">зателя выбросов загрязняющих веществ в атмосферу от стационарных источников используются данные ежегодного </w:t>
      </w:r>
      <w:r w:rsidRPr="00415FB0">
        <w:rPr>
          <w:color w:val="000000"/>
          <w:sz w:val="28"/>
          <w:lang w:val="ru-RU"/>
        </w:rPr>
        <w:lastRenderedPageBreak/>
        <w:t>общегосударственного статистического наблюдения по охране атмосферного воздуха.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33" w:name="z35"/>
      <w:bookmarkEnd w:id="32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Данные о количестве отходящих с газами веществ, используемые в </w:t>
      </w:r>
      <w:r w:rsidRPr="00415FB0">
        <w:rPr>
          <w:color w:val="000000"/>
          <w:sz w:val="28"/>
          <w:lang w:val="ru-RU"/>
        </w:rPr>
        <w:t xml:space="preserve">технологических процессах производства продукции в качестве сырья или полуфабрикатов, не входят в общий </w:t>
      </w:r>
      <w:proofErr w:type="spellStart"/>
      <w:r w:rsidRPr="00415FB0">
        <w:rPr>
          <w:color w:val="000000"/>
          <w:sz w:val="28"/>
          <w:lang w:val="ru-RU"/>
        </w:rPr>
        <w:t>объҰм</w:t>
      </w:r>
      <w:proofErr w:type="spellEnd"/>
      <w:r w:rsidRPr="00415FB0">
        <w:rPr>
          <w:color w:val="000000"/>
          <w:sz w:val="28"/>
          <w:lang w:val="ru-RU"/>
        </w:rPr>
        <w:t xml:space="preserve"> выбросов загрязняющих веществ в атмосферу. В частности, не учитываются вещества, образующиеся и утилизируемые при очистке газов, отходящих от реак</w:t>
      </w:r>
      <w:r w:rsidRPr="00415FB0">
        <w:rPr>
          <w:color w:val="000000"/>
          <w:sz w:val="28"/>
          <w:lang w:val="ru-RU"/>
        </w:rPr>
        <w:t>торов при производстве сажи на заводах технического углерода, очистке газов, отходящих от рудно-термических печей при производстве желтого фосфора на фосфорных заводах, очистке газов, отходящих от печей "кипящего слоя" при производстве серной кислоты на хи</w:t>
      </w:r>
      <w:r w:rsidRPr="00415FB0">
        <w:rPr>
          <w:color w:val="000000"/>
          <w:sz w:val="28"/>
          <w:lang w:val="ru-RU"/>
        </w:rPr>
        <w:t xml:space="preserve">мических заводах. На предприятиях черной металлургии не учитывается окись углерода, содержащаяся в доменном газе, который используется как технологическое топливо. Не учитываются вещества, уловленные установками и системами "двойной адсорбции" и двойного </w:t>
      </w:r>
      <w:proofErr w:type="spellStart"/>
      <w:r w:rsidRPr="00415FB0">
        <w:rPr>
          <w:color w:val="000000"/>
          <w:sz w:val="28"/>
          <w:lang w:val="ru-RU"/>
        </w:rPr>
        <w:t>к</w:t>
      </w:r>
      <w:r w:rsidRPr="00415FB0">
        <w:rPr>
          <w:color w:val="000000"/>
          <w:sz w:val="28"/>
          <w:lang w:val="ru-RU"/>
        </w:rPr>
        <w:t>онтактирования</w:t>
      </w:r>
      <w:proofErr w:type="spellEnd"/>
      <w:r w:rsidRPr="00415FB0">
        <w:rPr>
          <w:color w:val="000000"/>
          <w:sz w:val="28"/>
          <w:lang w:val="ru-RU"/>
        </w:rPr>
        <w:t>, служащие для получения продукции из отходящих газов заводов цветной и черной металлургии, химии, нефтехимии. Учету подлежат только загрязняющие вещества, поступающие в атмосферу в результате неполного улавливания и утечек газа из-за не герм</w:t>
      </w:r>
      <w:r w:rsidRPr="00415FB0">
        <w:rPr>
          <w:color w:val="000000"/>
          <w:sz w:val="28"/>
          <w:lang w:val="ru-RU"/>
        </w:rPr>
        <w:t>етичности технологического оборудования.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34" w:name="z36"/>
      <w:bookmarkEnd w:id="33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10. Показатель качества атмосферного воздуха в городских населенных пунктах характеризует состояние окружающей среды с точки зрения качества атмосферного воздуха и негативного воздействия повышенных концентрац</w:t>
      </w:r>
      <w:r w:rsidRPr="00415FB0">
        <w:rPr>
          <w:color w:val="000000"/>
          <w:sz w:val="28"/>
          <w:lang w:val="ru-RU"/>
        </w:rPr>
        <w:t>ий загрязняющих веществ на население.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35" w:name="z37"/>
      <w:bookmarkEnd w:id="34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Повышенные концентрации загрязняющих веществ в приземном слое атмосферы оказывают разностороннее негативное воздействие на здоровье человека, растительность и материалы. Воздействие твердых частиц, измеряемое как</w:t>
      </w:r>
      <w:r w:rsidRPr="00415FB0">
        <w:rPr>
          <w:color w:val="000000"/>
          <w:sz w:val="28"/>
          <w:lang w:val="ru-RU"/>
        </w:rPr>
        <w:t xml:space="preserve"> концентрация ТЧ10 и ТЧ2,5 (твердые частицы, диаметром 10 и 2,5 микрон, которые проходят через воздухозаборник с разделением по фракциям при 50% эффективности поглощения) в приземном слое атмосферы. Ряд тяжелых металлов и стойкие органические загрязнители </w:t>
      </w:r>
      <w:r w:rsidRPr="00415FB0">
        <w:rPr>
          <w:color w:val="000000"/>
          <w:sz w:val="28"/>
          <w:lang w:val="ru-RU"/>
        </w:rPr>
        <w:t>(далее – СОЗ) представляют собой один из рисков для здоровья человека, обусловленный загрязнением атмосферного воздуха. Вдыхание воздуха с высокими концентрациями ТЧ10 и ТЧ2,5 в течение непродолжительного времени вызывает ярко выраженные симптомы астматиче</w:t>
      </w:r>
      <w:r w:rsidRPr="00415FB0">
        <w:rPr>
          <w:color w:val="000000"/>
          <w:sz w:val="28"/>
          <w:lang w:val="ru-RU"/>
        </w:rPr>
        <w:t xml:space="preserve">ских заболеваний и заболеваний дыхательных путей, сокращение жизненной емкости легких и увеличивает опасность серьезных заболеваний. Существует множество данных о негативном воздействии на человека оксида </w:t>
      </w:r>
      <w:r w:rsidRPr="00415FB0">
        <w:rPr>
          <w:color w:val="000000"/>
          <w:sz w:val="28"/>
          <w:lang w:val="ru-RU"/>
        </w:rPr>
        <w:lastRenderedPageBreak/>
        <w:t>углерода (СО), диоксида серы (</w:t>
      </w:r>
      <w:r>
        <w:rPr>
          <w:color w:val="000000"/>
          <w:sz w:val="28"/>
        </w:rPr>
        <w:t>SO</w:t>
      </w:r>
      <w:r w:rsidRPr="00415FB0">
        <w:rPr>
          <w:color w:val="000000"/>
          <w:sz w:val="28"/>
          <w:lang w:val="ru-RU"/>
        </w:rPr>
        <w:t>2), оксидов азота (</w:t>
      </w:r>
      <w:r>
        <w:rPr>
          <w:color w:val="000000"/>
          <w:sz w:val="28"/>
        </w:rPr>
        <w:t>NO</w:t>
      </w:r>
      <w:r w:rsidRPr="00415FB0">
        <w:rPr>
          <w:color w:val="000000"/>
          <w:sz w:val="28"/>
          <w:lang w:val="ru-RU"/>
        </w:rPr>
        <w:t>х) и озона, присутствующих в атмосферном воздухе.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36" w:name="z38"/>
      <w:bookmarkEnd w:id="35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Качество атмосферного воздуха в городских населенных пунктах определяется, прежде всего, числом дней в году, когда при проведении регулярных наблюдений уровень загрязнения атмосферного воздуха в гор</w:t>
      </w:r>
      <w:r w:rsidRPr="00415FB0">
        <w:rPr>
          <w:color w:val="000000"/>
          <w:sz w:val="28"/>
          <w:lang w:val="ru-RU"/>
        </w:rPr>
        <w:t>одских населенных пунктах превышает установленные значения (максимально разовые/среднесуточные) предельно допустимой концентрации (далее – ПДК).При этом, необходимо определять абсолютные значения концентраций загрязняющих веществ в атмосферном воздухе, про</w:t>
      </w:r>
      <w:r w:rsidRPr="00415FB0">
        <w:rPr>
          <w:color w:val="000000"/>
          <w:sz w:val="28"/>
          <w:lang w:val="ru-RU"/>
        </w:rPr>
        <w:t>цент городского населения страны, подвергаемые воздействию приземных концентраций загрязняющих веществ, превышающих установленные нормативы качества атмосферного воздуха.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37" w:name="z39"/>
      <w:bookmarkEnd w:id="36"/>
      <w:r w:rsidRPr="00415F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Пункты наблюдения за загрязнением атмосферного воздуха (далее – ПНЗ) организую</w:t>
      </w:r>
      <w:r w:rsidRPr="00415FB0">
        <w:rPr>
          <w:color w:val="000000"/>
          <w:sz w:val="28"/>
          <w:lang w:val="ru-RU"/>
        </w:rPr>
        <w:t>тся с целью создания эффективной наблюдательной сети для получения достоверной метеорологической и гидрологической информации и информации о загрязнении атмосферного воздуха. Основной задачей ПНЗ является проведение систематических наблюдений за загрязнени</w:t>
      </w:r>
      <w:r w:rsidRPr="00415FB0">
        <w:rPr>
          <w:color w:val="000000"/>
          <w:sz w:val="28"/>
          <w:lang w:val="ru-RU"/>
        </w:rPr>
        <w:t xml:space="preserve">ем атмосферного воздуха населенных пунктов (автоматическое измерение концентрации загрязняющих веществ и (или) отбор проб атмосферного воздуха для проведения лабораторного анализа). Количество постов (пунктов) мониторинга атмосферного воздуха определяется </w:t>
      </w:r>
      <w:r w:rsidRPr="00415FB0">
        <w:rPr>
          <w:color w:val="000000"/>
          <w:sz w:val="28"/>
          <w:lang w:val="ru-RU"/>
        </w:rPr>
        <w:t>в зависимости от совокупности факторов: численности населения, рельефа местности, фактического уровня загрязнения, экологической нагрузки (неоднократные превышения предельно-допустимых концентраций загрязняющих веществ по итогам предварительных замеров, на</w:t>
      </w:r>
      <w:r w:rsidRPr="00415FB0">
        <w:rPr>
          <w:color w:val="000000"/>
          <w:sz w:val="28"/>
          <w:lang w:val="ru-RU"/>
        </w:rPr>
        <w:t xml:space="preserve">личие промышленных объектов вблизи от населенного пункта, загруженность населенного пункта автотранспортом). 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38" w:name="z40"/>
      <w:bookmarkEnd w:id="37"/>
      <w:r w:rsidRPr="00415F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При определении необходимости размещения пунктов наблюдения за загрязнением атмосферного воздуха руководствуются расчетами: 1 пост - до 50 </w:t>
      </w:r>
      <w:r w:rsidRPr="00415FB0">
        <w:rPr>
          <w:color w:val="000000"/>
          <w:sz w:val="28"/>
          <w:lang w:val="ru-RU"/>
        </w:rPr>
        <w:t>000 жителей; 2 поста – свыше 50000 до 100 000 жителей; 3 поста – свыше 100 000 до 200 000 жителей; 3 - 5 постов – свыше 200 000 до 500 000 жителей; 5 - 10 постов - свыше 500 000 до 1</w:t>
      </w:r>
      <w:r>
        <w:rPr>
          <w:color w:val="000000"/>
          <w:sz w:val="28"/>
        </w:rPr>
        <w:t> </w:t>
      </w:r>
      <w:r w:rsidRPr="00415FB0">
        <w:rPr>
          <w:color w:val="000000"/>
          <w:sz w:val="28"/>
          <w:lang w:val="ru-RU"/>
        </w:rPr>
        <w:t xml:space="preserve">000 000 жителей; 10 - 20 постов - более 1 000 000 жителей. 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39" w:name="z41"/>
      <w:bookmarkEnd w:id="38"/>
      <w:r w:rsidRPr="00415F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Количе</w:t>
      </w:r>
      <w:r w:rsidRPr="00415FB0">
        <w:rPr>
          <w:color w:val="000000"/>
          <w:sz w:val="28"/>
          <w:lang w:val="ru-RU"/>
        </w:rPr>
        <w:t>ство постов контроля качества атмосферного воздуха может быть увеличено при наличии большого количества источников загрязнения, а также при наличии на данной территории объектов, для которых чистота воздуха имеет первостепенное значение (например, уникальн</w:t>
      </w:r>
      <w:r w:rsidRPr="00415FB0">
        <w:rPr>
          <w:color w:val="000000"/>
          <w:sz w:val="28"/>
          <w:lang w:val="ru-RU"/>
        </w:rPr>
        <w:t xml:space="preserve">ых парков, исторических сооружений). 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40" w:name="z42"/>
      <w:bookmarkEnd w:id="39"/>
      <w:r>
        <w:rPr>
          <w:color w:val="000000"/>
          <w:sz w:val="28"/>
        </w:rPr>
        <w:lastRenderedPageBreak/>
        <w:t>     </w:t>
      </w:r>
      <w:r w:rsidRPr="00415FB0">
        <w:rPr>
          <w:color w:val="000000"/>
          <w:sz w:val="28"/>
          <w:lang w:val="ru-RU"/>
        </w:rPr>
        <w:t xml:space="preserve"> В населенных пунктах с численностью населения менее 50 000 жителей, в случае отсутствия близ расположенных (до 5 км) источников загрязнения атмосферного воздуха, для определения необходимости размещения постов мо</w:t>
      </w:r>
      <w:r w:rsidRPr="00415FB0">
        <w:rPr>
          <w:color w:val="000000"/>
          <w:sz w:val="28"/>
          <w:lang w:val="ru-RU"/>
        </w:rPr>
        <w:t>ниторинга атмосферного воздуха осуществляются предварительные замеры загрязняющих веществ. В случае отсутствия превышении ПДК загрязняющих веществ, размещение постов мониторинга атмосферного воздуха не производится.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41" w:name="z43"/>
      <w:bookmarkEnd w:id="40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Для получения достоверной информац</w:t>
      </w:r>
      <w:r w:rsidRPr="00415FB0">
        <w:rPr>
          <w:color w:val="000000"/>
          <w:sz w:val="28"/>
          <w:lang w:val="ru-RU"/>
        </w:rPr>
        <w:t xml:space="preserve">ии о качестве атмосферного воздуха должна обеспечиваться </w:t>
      </w:r>
      <w:proofErr w:type="spellStart"/>
      <w:r w:rsidRPr="00415FB0">
        <w:rPr>
          <w:color w:val="000000"/>
          <w:sz w:val="28"/>
          <w:lang w:val="ru-RU"/>
        </w:rPr>
        <w:t>проветриваемость</w:t>
      </w:r>
      <w:proofErr w:type="spellEnd"/>
      <w:r w:rsidRPr="00415FB0">
        <w:rPr>
          <w:color w:val="000000"/>
          <w:sz w:val="28"/>
          <w:lang w:val="ru-RU"/>
        </w:rPr>
        <w:t xml:space="preserve"> пространства вокруг постов мониторинга атмосферного воздуха.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42" w:name="z44"/>
      <w:bookmarkEnd w:id="41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Посты мониторинга атмосферного воздуха размещаются на открытых участках.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43" w:name="z45"/>
      <w:bookmarkEnd w:id="42"/>
      <w:r w:rsidRPr="00415F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Для получения характеристики распре</w:t>
      </w:r>
      <w:r w:rsidRPr="00415FB0">
        <w:rPr>
          <w:color w:val="000000"/>
          <w:sz w:val="28"/>
          <w:lang w:val="ru-RU"/>
        </w:rPr>
        <w:t xml:space="preserve">деления концентрации примеси, посты мониторинга атмосферного воздуха устанавливаются в первую очередь в тех жилых районах, где возможны наибольшие средние уровни загрязнения, в административном центре населенного пункта, а также в парках, зонах отдыха. 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44" w:name="z46"/>
      <w:bookmarkEnd w:id="4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15FB0">
        <w:rPr>
          <w:color w:val="000000"/>
          <w:sz w:val="28"/>
          <w:lang w:val="ru-RU"/>
        </w:rPr>
        <w:t xml:space="preserve"> С учетом изменения застройки местности, открытия/закрытия промышленных предприятий, организации источников загрязнения, возможен пересмотр места нахождения постов мониторинга атмосферного воздуха.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45" w:name="z47"/>
      <w:bookmarkEnd w:id="44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Состояние загрязнения воздуха оценивается по резу</w:t>
      </w:r>
      <w:r w:rsidRPr="00415FB0">
        <w:rPr>
          <w:color w:val="000000"/>
          <w:sz w:val="28"/>
          <w:lang w:val="ru-RU"/>
        </w:rPr>
        <w:t>льтатам анализа и обработки проб воздуха, отобранных на стационарных постах. Основными критериями качества являются значения ПДК загрязняющих веществ в воздухе населенных мест. Уровень загрязнения атмосферы вредными веществами в городах оценивается по вели</w:t>
      </w:r>
      <w:r w:rsidRPr="00415FB0">
        <w:rPr>
          <w:color w:val="000000"/>
          <w:sz w:val="28"/>
          <w:lang w:val="ru-RU"/>
        </w:rPr>
        <w:t>чине комплексного индекса загрязнения атмосферы (ИЗА5), который рассчитывается по пяти веществам с наибольшими значениями, по формуле: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46" w:name="z48"/>
      <w:bookmarkEnd w:id="45"/>
      <w:r w:rsidRPr="00415F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</w:t>
      </w:r>
    </w:p>
    <w:bookmarkEnd w:id="46"/>
    <w:p w:rsidR="00766E0F" w:rsidRDefault="00FB420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857500" cy="40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E0F" w:rsidRDefault="00FB4205">
      <w:pPr>
        <w:spacing w:after="0"/>
      </w:pPr>
      <w:r>
        <w:br/>
      </w:r>
    </w:p>
    <w:p w:rsidR="00766E0F" w:rsidRDefault="00FB4205">
      <w:pPr>
        <w:spacing w:after="0"/>
        <w:jc w:val="both"/>
      </w:pPr>
      <w:bookmarkStart w:id="47" w:name="z49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где</w:t>
      </w:r>
      <w:proofErr w:type="spellEnd"/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766E0F" w:rsidRPr="00415F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FB4205">
            <w:pPr>
              <w:spacing w:after="20"/>
              <w:ind w:left="20"/>
              <w:jc w:val="both"/>
            </w:pPr>
            <w:bookmarkStart w:id="48" w:name="z50"/>
            <w:bookmarkEnd w:id="47"/>
            <w:proofErr w:type="spellStart"/>
            <w:r>
              <w:rPr>
                <w:color w:val="000000"/>
                <w:sz w:val="20"/>
              </w:rPr>
              <w:t>qср.i</w:t>
            </w:r>
            <w:proofErr w:type="spellEnd"/>
          </w:p>
        </w:tc>
        <w:bookmarkEnd w:id="48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FB42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Pr="00415FB0" w:rsidRDefault="00FB420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15FB0">
              <w:rPr>
                <w:color w:val="000000"/>
                <w:sz w:val="20"/>
                <w:lang w:val="ru-RU"/>
              </w:rPr>
              <w:t>средняя</w:t>
            </w:r>
            <w:proofErr w:type="gramEnd"/>
            <w:r w:rsidRPr="00415FB0">
              <w:rPr>
                <w:color w:val="000000"/>
                <w:sz w:val="20"/>
                <w:lang w:val="ru-RU"/>
              </w:rPr>
              <w:t xml:space="preserve"> концентрация </w:t>
            </w:r>
            <w:proofErr w:type="spellStart"/>
            <w:r>
              <w:rPr>
                <w:color w:val="000000"/>
                <w:sz w:val="20"/>
              </w:rPr>
              <w:t>i</w:t>
            </w:r>
            <w:proofErr w:type="spellEnd"/>
            <w:r w:rsidRPr="00415FB0">
              <w:rPr>
                <w:color w:val="000000"/>
                <w:sz w:val="20"/>
                <w:lang w:val="ru-RU"/>
              </w:rPr>
              <w:t>-того вещества;</w:t>
            </w:r>
          </w:p>
        </w:tc>
      </w:tr>
      <w:tr w:rsidR="00766E0F" w:rsidRPr="00415F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FB4205">
            <w:pPr>
              <w:spacing w:after="20"/>
              <w:ind w:left="20"/>
              <w:jc w:val="both"/>
            </w:pPr>
            <w:bookmarkStart w:id="49" w:name="z54"/>
            <w:proofErr w:type="spellStart"/>
            <w:r>
              <w:rPr>
                <w:color w:val="000000"/>
                <w:sz w:val="20"/>
              </w:rPr>
              <w:t>ПДКi</w:t>
            </w:r>
            <w:proofErr w:type="spellEnd"/>
          </w:p>
        </w:tc>
        <w:bookmarkEnd w:id="49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FB42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Pr="00415FB0" w:rsidRDefault="00FB420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15FB0">
              <w:rPr>
                <w:color w:val="000000"/>
                <w:sz w:val="20"/>
                <w:lang w:val="ru-RU"/>
              </w:rPr>
              <w:t>среднесуточная</w:t>
            </w:r>
            <w:proofErr w:type="gramEnd"/>
            <w:r w:rsidRPr="00415FB0">
              <w:rPr>
                <w:color w:val="000000"/>
                <w:sz w:val="20"/>
                <w:lang w:val="ru-RU"/>
              </w:rPr>
              <w:t xml:space="preserve"> предельно допустимая </w:t>
            </w:r>
            <w:r w:rsidRPr="00415FB0">
              <w:rPr>
                <w:color w:val="000000"/>
                <w:sz w:val="20"/>
                <w:lang w:val="ru-RU"/>
              </w:rPr>
              <w:t xml:space="preserve">концентрация </w:t>
            </w:r>
            <w:proofErr w:type="spellStart"/>
            <w:r>
              <w:rPr>
                <w:color w:val="000000"/>
                <w:sz w:val="20"/>
              </w:rPr>
              <w:t>i</w:t>
            </w:r>
            <w:proofErr w:type="spellEnd"/>
            <w:r w:rsidRPr="00415FB0">
              <w:rPr>
                <w:color w:val="000000"/>
                <w:sz w:val="20"/>
                <w:lang w:val="ru-RU"/>
              </w:rPr>
              <w:t>-того вещества;</w:t>
            </w:r>
          </w:p>
        </w:tc>
      </w:tr>
      <w:tr w:rsidR="00766E0F" w:rsidRPr="00415F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FB4205">
            <w:pPr>
              <w:spacing w:after="20"/>
              <w:ind w:left="20"/>
              <w:jc w:val="both"/>
            </w:pPr>
            <w:bookmarkStart w:id="50" w:name="z58"/>
            <w:proofErr w:type="spellStart"/>
            <w:r>
              <w:rPr>
                <w:color w:val="000000"/>
                <w:sz w:val="20"/>
              </w:rPr>
              <w:t>Сi</w:t>
            </w:r>
            <w:proofErr w:type="spellEnd"/>
          </w:p>
        </w:tc>
        <w:bookmarkEnd w:id="50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FB42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Pr="00415FB0" w:rsidRDefault="00FB420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15FB0">
              <w:rPr>
                <w:color w:val="000000"/>
                <w:sz w:val="20"/>
                <w:lang w:val="ru-RU"/>
              </w:rPr>
              <w:t>коэффициент</w:t>
            </w:r>
            <w:proofErr w:type="gramEnd"/>
            <w:r w:rsidRPr="00415FB0">
              <w:rPr>
                <w:color w:val="000000"/>
                <w:sz w:val="20"/>
                <w:lang w:val="ru-RU"/>
              </w:rPr>
              <w:t xml:space="preserve">, зависящий от класса опасности </w:t>
            </w:r>
            <w:proofErr w:type="spellStart"/>
            <w:r>
              <w:rPr>
                <w:color w:val="000000"/>
                <w:sz w:val="20"/>
              </w:rPr>
              <w:t>i</w:t>
            </w:r>
            <w:proofErr w:type="spellEnd"/>
            <w:r w:rsidRPr="00415FB0">
              <w:rPr>
                <w:color w:val="000000"/>
                <w:sz w:val="20"/>
                <w:lang w:val="ru-RU"/>
              </w:rPr>
              <w:t>-того вещества, принимаемый равным 1,7; 1,3; 0,1 и 0,9 соответственно для 1, 2, 3, и 4 класса опасности загрязняющей примеси.</w:t>
            </w:r>
          </w:p>
        </w:tc>
      </w:tr>
    </w:tbl>
    <w:p w:rsidR="00766E0F" w:rsidRPr="00415FB0" w:rsidRDefault="00FB4205">
      <w:pPr>
        <w:spacing w:after="0"/>
        <w:jc w:val="both"/>
        <w:rPr>
          <w:lang w:val="ru-RU"/>
        </w:rPr>
      </w:pPr>
      <w:bookmarkStart w:id="51" w:name="z62"/>
      <w:r>
        <w:rPr>
          <w:color w:val="000000"/>
          <w:sz w:val="28"/>
        </w:rPr>
        <w:lastRenderedPageBreak/>
        <w:t>     </w:t>
      </w:r>
      <w:r w:rsidRPr="00415FB0">
        <w:rPr>
          <w:color w:val="000000"/>
          <w:sz w:val="28"/>
          <w:lang w:val="ru-RU"/>
        </w:rPr>
        <w:t xml:space="preserve"> В качестве единицы измерения абсолютных зна</w:t>
      </w:r>
      <w:r w:rsidRPr="00415FB0">
        <w:rPr>
          <w:color w:val="000000"/>
          <w:sz w:val="28"/>
          <w:lang w:val="ru-RU"/>
        </w:rPr>
        <w:t>чений концентраций загрязняющих веществ следует применять количество микрограмм (далее – мкг) загрязняющих веществ в кубическом метре (далее – м3) воздуха.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52" w:name="z63"/>
      <w:bookmarkEnd w:id="51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Существуют четыре категории качества воздуха в зависимости от уровня загрязнения: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53" w:name="z64"/>
      <w:bookmarkEnd w:id="52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1) ИЗА</w:t>
      </w:r>
      <w:r w:rsidRPr="00415FB0">
        <w:rPr>
          <w:color w:val="000000"/>
          <w:sz w:val="28"/>
          <w:lang w:val="ru-RU"/>
        </w:rPr>
        <w:t xml:space="preserve"> ≤ 5 – низкий;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54" w:name="z65"/>
      <w:bookmarkEnd w:id="53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2) при 5 </w:t>
      </w:r>
      <w:proofErr w:type="gramStart"/>
      <w:r w:rsidRPr="00415FB0">
        <w:rPr>
          <w:color w:val="000000"/>
          <w:sz w:val="28"/>
          <w:lang w:val="ru-RU"/>
        </w:rPr>
        <w:t>&lt; ИЗА</w:t>
      </w:r>
      <w:proofErr w:type="gramEnd"/>
      <w:r w:rsidRPr="00415FB0">
        <w:rPr>
          <w:color w:val="000000"/>
          <w:sz w:val="28"/>
          <w:lang w:val="ru-RU"/>
        </w:rPr>
        <w:t>&lt; 7 – повышенный;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55" w:name="z66"/>
      <w:bookmarkEnd w:id="54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3) при 7 ≤ ИЗА </w:t>
      </w:r>
      <w:proofErr w:type="gramStart"/>
      <w:r w:rsidRPr="00415FB0">
        <w:rPr>
          <w:color w:val="000000"/>
          <w:sz w:val="28"/>
          <w:lang w:val="ru-RU"/>
        </w:rPr>
        <w:t>&lt; 14</w:t>
      </w:r>
      <w:proofErr w:type="gramEnd"/>
      <w:r w:rsidRPr="00415FB0">
        <w:rPr>
          <w:color w:val="000000"/>
          <w:sz w:val="28"/>
          <w:lang w:val="ru-RU"/>
        </w:rPr>
        <w:t xml:space="preserve"> – высокий;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56" w:name="z67"/>
      <w:bookmarkEnd w:id="55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4) при ИЗА ≥ 14 – очень высокий.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57" w:name="z68"/>
      <w:bookmarkEnd w:id="56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11. Показатель потребления </w:t>
      </w:r>
      <w:proofErr w:type="spellStart"/>
      <w:r w:rsidRPr="00415FB0">
        <w:rPr>
          <w:color w:val="000000"/>
          <w:sz w:val="28"/>
          <w:lang w:val="ru-RU"/>
        </w:rPr>
        <w:t>озоноразрушающих</w:t>
      </w:r>
      <w:proofErr w:type="spellEnd"/>
      <w:r w:rsidRPr="00415FB0">
        <w:rPr>
          <w:color w:val="000000"/>
          <w:sz w:val="28"/>
          <w:lang w:val="ru-RU"/>
        </w:rPr>
        <w:t xml:space="preserve"> веществ (далее – ОРВ) характеризует степень воздействия ОРВ на окружающую </w:t>
      </w:r>
      <w:r w:rsidRPr="00415FB0">
        <w:rPr>
          <w:color w:val="000000"/>
          <w:sz w:val="28"/>
          <w:lang w:val="ru-RU"/>
        </w:rPr>
        <w:t>среду.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58" w:name="z69"/>
      <w:bookmarkEnd w:id="57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Озоновый слой в стратосфере является важнейшим компонентом атмосферы Земли. Он защищает человека, животный и растительный </w:t>
      </w:r>
      <w:proofErr w:type="spellStart"/>
      <w:r w:rsidRPr="00415FB0">
        <w:rPr>
          <w:color w:val="000000"/>
          <w:sz w:val="28"/>
          <w:lang w:val="ru-RU"/>
        </w:rPr>
        <w:t>мирот</w:t>
      </w:r>
      <w:proofErr w:type="spellEnd"/>
      <w:r w:rsidRPr="00415FB0">
        <w:rPr>
          <w:color w:val="000000"/>
          <w:sz w:val="28"/>
          <w:lang w:val="ru-RU"/>
        </w:rPr>
        <w:t xml:space="preserve"> поражения коротковолновым ультрафиолетовым излучением (далее – УФ). Озон разрушается в результате реакций с некотор</w:t>
      </w:r>
      <w:r w:rsidRPr="00415FB0">
        <w:rPr>
          <w:color w:val="000000"/>
          <w:sz w:val="28"/>
          <w:lang w:val="ru-RU"/>
        </w:rPr>
        <w:t xml:space="preserve">ыми ОРВ при воздействии УФ излучения. К соединениям, сильно разрушающим озоновый слой, относятся </w:t>
      </w:r>
      <w:proofErr w:type="spellStart"/>
      <w:r w:rsidRPr="00415FB0">
        <w:rPr>
          <w:color w:val="000000"/>
          <w:sz w:val="28"/>
          <w:lang w:val="ru-RU"/>
        </w:rPr>
        <w:t>хлорфторуглероды</w:t>
      </w:r>
      <w:proofErr w:type="spellEnd"/>
      <w:r w:rsidRPr="00415FB0">
        <w:rPr>
          <w:color w:val="000000"/>
          <w:sz w:val="28"/>
          <w:lang w:val="ru-RU"/>
        </w:rPr>
        <w:t xml:space="preserve"> (ХФУ), </w:t>
      </w:r>
      <w:proofErr w:type="spellStart"/>
      <w:r w:rsidRPr="00415FB0">
        <w:rPr>
          <w:color w:val="000000"/>
          <w:sz w:val="28"/>
          <w:lang w:val="ru-RU"/>
        </w:rPr>
        <w:t>тетрахлорид</w:t>
      </w:r>
      <w:proofErr w:type="spellEnd"/>
      <w:r w:rsidRPr="00415FB0">
        <w:rPr>
          <w:color w:val="000000"/>
          <w:sz w:val="28"/>
          <w:lang w:val="ru-RU"/>
        </w:rPr>
        <w:t xml:space="preserve"> углерода, </w:t>
      </w:r>
      <w:proofErr w:type="spellStart"/>
      <w:r w:rsidRPr="00415FB0">
        <w:rPr>
          <w:color w:val="000000"/>
          <w:sz w:val="28"/>
          <w:lang w:val="ru-RU"/>
        </w:rPr>
        <w:t>метилхлороформ</w:t>
      </w:r>
      <w:proofErr w:type="spellEnd"/>
      <w:r w:rsidRPr="00415FB0">
        <w:rPr>
          <w:color w:val="000000"/>
          <w:sz w:val="28"/>
          <w:lang w:val="ru-RU"/>
        </w:rPr>
        <w:t xml:space="preserve">, </w:t>
      </w:r>
      <w:proofErr w:type="spellStart"/>
      <w:r w:rsidRPr="00415FB0">
        <w:rPr>
          <w:color w:val="000000"/>
          <w:sz w:val="28"/>
          <w:lang w:val="ru-RU"/>
        </w:rPr>
        <w:t>галоны</w:t>
      </w:r>
      <w:proofErr w:type="spellEnd"/>
      <w:r w:rsidRPr="00415FB0">
        <w:rPr>
          <w:color w:val="000000"/>
          <w:sz w:val="28"/>
          <w:lang w:val="ru-RU"/>
        </w:rPr>
        <w:t xml:space="preserve">, </w:t>
      </w:r>
      <w:proofErr w:type="spellStart"/>
      <w:r w:rsidRPr="00415FB0">
        <w:rPr>
          <w:color w:val="000000"/>
          <w:sz w:val="28"/>
          <w:lang w:val="ru-RU"/>
        </w:rPr>
        <w:t>гидрохлорфторуглероды</w:t>
      </w:r>
      <w:proofErr w:type="spellEnd"/>
      <w:r w:rsidRPr="00415FB0">
        <w:rPr>
          <w:color w:val="000000"/>
          <w:sz w:val="28"/>
          <w:lang w:val="ru-RU"/>
        </w:rPr>
        <w:t xml:space="preserve"> (ГХФУ), </w:t>
      </w:r>
      <w:proofErr w:type="spellStart"/>
      <w:r w:rsidRPr="00415FB0">
        <w:rPr>
          <w:color w:val="000000"/>
          <w:sz w:val="28"/>
          <w:lang w:val="ru-RU"/>
        </w:rPr>
        <w:t>гидробромфторуглероды</w:t>
      </w:r>
      <w:proofErr w:type="spellEnd"/>
      <w:r w:rsidRPr="00415FB0">
        <w:rPr>
          <w:color w:val="000000"/>
          <w:sz w:val="28"/>
          <w:lang w:val="ru-RU"/>
        </w:rPr>
        <w:t xml:space="preserve"> (ГБФУ) и </w:t>
      </w:r>
      <w:proofErr w:type="spellStart"/>
      <w:r w:rsidRPr="00415FB0">
        <w:rPr>
          <w:color w:val="000000"/>
          <w:sz w:val="28"/>
          <w:lang w:val="ru-RU"/>
        </w:rPr>
        <w:t>метилбромид</w:t>
      </w:r>
      <w:proofErr w:type="spellEnd"/>
      <w:r w:rsidRPr="00415FB0">
        <w:rPr>
          <w:color w:val="000000"/>
          <w:sz w:val="28"/>
          <w:lang w:val="ru-RU"/>
        </w:rPr>
        <w:t>. Они используютс</w:t>
      </w:r>
      <w:r w:rsidRPr="00415FB0">
        <w:rPr>
          <w:color w:val="000000"/>
          <w:sz w:val="28"/>
          <w:lang w:val="ru-RU"/>
        </w:rPr>
        <w:t>я в качестве растворителей, хладагентов, вспенивающих и обезжиривающих веществ, вытеснителей для аэрозолей, в огнетушителях (</w:t>
      </w:r>
      <w:proofErr w:type="spellStart"/>
      <w:r w:rsidRPr="00415FB0">
        <w:rPr>
          <w:color w:val="000000"/>
          <w:sz w:val="28"/>
          <w:lang w:val="ru-RU"/>
        </w:rPr>
        <w:t>галоны</w:t>
      </w:r>
      <w:proofErr w:type="spellEnd"/>
      <w:r w:rsidRPr="00415FB0">
        <w:rPr>
          <w:color w:val="000000"/>
          <w:sz w:val="28"/>
          <w:lang w:val="ru-RU"/>
        </w:rPr>
        <w:t>) и сельскохозяйственных пестицидах (</w:t>
      </w:r>
      <w:proofErr w:type="spellStart"/>
      <w:r w:rsidRPr="00415FB0">
        <w:rPr>
          <w:color w:val="000000"/>
          <w:sz w:val="28"/>
          <w:lang w:val="ru-RU"/>
        </w:rPr>
        <w:t>метилбромид</w:t>
      </w:r>
      <w:proofErr w:type="spellEnd"/>
      <w:r w:rsidRPr="00415FB0">
        <w:rPr>
          <w:color w:val="000000"/>
          <w:sz w:val="28"/>
          <w:lang w:val="ru-RU"/>
        </w:rPr>
        <w:t>). Степень воздействия ОРВ на озоновый слой зависит от их химических характер</w:t>
      </w:r>
      <w:r w:rsidRPr="00415FB0">
        <w:rPr>
          <w:color w:val="000000"/>
          <w:sz w:val="28"/>
          <w:lang w:val="ru-RU"/>
        </w:rPr>
        <w:t>истик. Кроме того, некоторые ОРВ одновременно являются потенциальными "парниковыми" газами.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59" w:name="z70"/>
      <w:bookmarkEnd w:id="58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Собираемые данные содержат сведения обо всех веществах, включенные в приложение </w:t>
      </w:r>
      <w:proofErr w:type="gramStart"/>
      <w:r w:rsidRPr="00415FB0">
        <w:rPr>
          <w:color w:val="000000"/>
          <w:sz w:val="28"/>
          <w:lang w:val="ru-RU"/>
        </w:rPr>
        <w:t>А-С</w:t>
      </w:r>
      <w:proofErr w:type="gramEnd"/>
      <w:r w:rsidRPr="00415FB0">
        <w:rPr>
          <w:color w:val="000000"/>
          <w:sz w:val="28"/>
          <w:lang w:val="ru-RU"/>
        </w:rPr>
        <w:t xml:space="preserve"> и Е к </w:t>
      </w:r>
      <w:proofErr w:type="spellStart"/>
      <w:r w:rsidRPr="00415FB0">
        <w:rPr>
          <w:color w:val="000000"/>
          <w:sz w:val="28"/>
          <w:lang w:val="ru-RU"/>
        </w:rPr>
        <w:t>Монреальскому</w:t>
      </w:r>
      <w:proofErr w:type="spellEnd"/>
      <w:r w:rsidRPr="00415FB0">
        <w:rPr>
          <w:color w:val="000000"/>
          <w:sz w:val="28"/>
          <w:lang w:val="ru-RU"/>
        </w:rPr>
        <w:t xml:space="preserve"> протоколу, существующие самостоятельно или в смеси. Вк</w:t>
      </w:r>
      <w:r w:rsidRPr="00415FB0">
        <w:rPr>
          <w:color w:val="000000"/>
          <w:sz w:val="28"/>
          <w:lang w:val="ru-RU"/>
        </w:rPr>
        <w:t>лючают в себя также изомеры каждого ОРВ, за исключением веществ, указанных в соответствующем приложении, но не распространяются на регулируемые ОРВ или смеси, которые входят в состав изготовленного продукта, помимо емкости, используемой для транспортировки</w:t>
      </w:r>
      <w:r w:rsidRPr="00415FB0">
        <w:rPr>
          <w:color w:val="000000"/>
          <w:sz w:val="28"/>
          <w:lang w:val="ru-RU"/>
        </w:rPr>
        <w:t xml:space="preserve"> или хранения такого вещества.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60" w:name="z71"/>
      <w:bookmarkEnd w:id="59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Потребление ОРВ вычисляется как сумма производства и импорта за вычетом их экспорта. Общий объем ОРВ представляет собой сумму годового национального производства (в тоннах) каждого ОРВ, умноженную на соответствующие пок</w:t>
      </w:r>
      <w:r w:rsidRPr="00415FB0">
        <w:rPr>
          <w:color w:val="000000"/>
          <w:sz w:val="28"/>
          <w:lang w:val="ru-RU"/>
        </w:rPr>
        <w:t xml:space="preserve">азатели </w:t>
      </w:r>
      <w:proofErr w:type="spellStart"/>
      <w:r w:rsidRPr="00415FB0">
        <w:rPr>
          <w:color w:val="000000"/>
          <w:sz w:val="28"/>
          <w:lang w:val="ru-RU"/>
        </w:rPr>
        <w:t>озоноразрушающей</w:t>
      </w:r>
      <w:proofErr w:type="spellEnd"/>
      <w:r w:rsidRPr="00415FB0">
        <w:rPr>
          <w:color w:val="000000"/>
          <w:sz w:val="28"/>
          <w:lang w:val="ru-RU"/>
        </w:rPr>
        <w:t xml:space="preserve"> способности (далее – ОРС). ОРС представляет собой относительный показатель способности вещества вызывать диссоциацию озона. Показатель измеряется в тоннах ОРВ.</w:t>
      </w:r>
    </w:p>
    <w:p w:rsidR="00766E0F" w:rsidRPr="00415FB0" w:rsidRDefault="00FB4205">
      <w:pPr>
        <w:spacing w:after="0"/>
        <w:rPr>
          <w:lang w:val="ru-RU"/>
        </w:rPr>
      </w:pPr>
      <w:bookmarkStart w:id="61" w:name="z72"/>
      <w:bookmarkEnd w:id="60"/>
      <w:r w:rsidRPr="00415FB0">
        <w:rPr>
          <w:b/>
          <w:color w:val="000000"/>
          <w:lang w:val="ru-RU"/>
        </w:rPr>
        <w:t xml:space="preserve"> Параграф 2. Изменение климата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62" w:name="z73"/>
      <w:bookmarkEnd w:id="61"/>
      <w:r>
        <w:rPr>
          <w:color w:val="000000"/>
          <w:sz w:val="28"/>
        </w:rPr>
        <w:lastRenderedPageBreak/>
        <w:t>     </w:t>
      </w:r>
      <w:r w:rsidRPr="00415FB0">
        <w:rPr>
          <w:color w:val="000000"/>
          <w:sz w:val="28"/>
          <w:lang w:val="ru-RU"/>
        </w:rPr>
        <w:t xml:space="preserve"> 12. Для разработки и принятия свое</w:t>
      </w:r>
      <w:r w:rsidRPr="00415FB0">
        <w:rPr>
          <w:color w:val="000000"/>
          <w:sz w:val="28"/>
          <w:lang w:val="ru-RU"/>
        </w:rPr>
        <w:t>временных и правильных мер по адаптации к изменению климата необходимы качественные данные.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63" w:name="z74"/>
      <w:bookmarkEnd w:id="62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Для информирования общества об изменении климата исследуют следующие основные показатели: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64" w:name="z75"/>
      <w:bookmarkEnd w:id="63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1) температура воздуха;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65" w:name="z76"/>
      <w:bookmarkEnd w:id="64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2) атмосферные осадки;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66" w:name="z77"/>
      <w:bookmarkEnd w:id="65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3) </w:t>
      </w:r>
      <w:r w:rsidRPr="00415FB0">
        <w:rPr>
          <w:color w:val="000000"/>
          <w:sz w:val="28"/>
          <w:lang w:val="ru-RU"/>
        </w:rPr>
        <w:t>выбросы парниковых газов.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67" w:name="z78"/>
      <w:bookmarkEnd w:id="66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Температура воздуха непосредственно связана с состоянием климатической системы Земли. Показатель характеризует тенденции колебаний среднегодовой температуры и позволяет определить степень изменений, связанных как с цикличнос</w:t>
      </w:r>
      <w:r w:rsidRPr="00415FB0">
        <w:rPr>
          <w:color w:val="000000"/>
          <w:sz w:val="28"/>
          <w:lang w:val="ru-RU"/>
        </w:rPr>
        <w:t>тью естественных климатических изменений, так и с антропогенным воздействием на глобальное потепление.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68" w:name="z79"/>
      <w:bookmarkEnd w:id="67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Степень и пространственное распределение температурных изменений, наряду со среднегодовыми значениями глобальной температуры, необходимы для опреде</w:t>
      </w:r>
      <w:r w:rsidRPr="00415FB0">
        <w:rPr>
          <w:color w:val="000000"/>
          <w:sz w:val="28"/>
          <w:lang w:val="ru-RU"/>
        </w:rPr>
        <w:t>ления возможности природных экологических систем (далее – экосистем) приспособиться к изменению климата. Показатель измеряется в градусах Цельсия.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69" w:name="z80"/>
      <w:bookmarkEnd w:id="68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Отклонение температуры за определенный период времени от многолетней нормы определяется как разность на</w:t>
      </w:r>
      <w:r w:rsidRPr="00415FB0">
        <w:rPr>
          <w:color w:val="000000"/>
          <w:sz w:val="28"/>
          <w:lang w:val="ru-RU"/>
        </w:rPr>
        <w:t>блюдаемой величины от среднего многолетнего значения за базовый период лет. Наблюдения и исследования проводятся национальной гидрометеорологической службой.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70" w:name="z81"/>
      <w:bookmarkEnd w:id="69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13. Показатель атмосферных осадков характеризует состояние климатической системы, а также во</w:t>
      </w:r>
      <w:r w:rsidRPr="00415FB0">
        <w:rPr>
          <w:color w:val="000000"/>
          <w:sz w:val="28"/>
          <w:lang w:val="ru-RU"/>
        </w:rPr>
        <w:t>здействие на объем речного стока и подземных вод, почвы, животный и растительный мир. Анализ многолетних наблюдений за основными климатическими характеристиками, такими как атмосферные осадки, температура воздуха и влажность воздуха, позволяет не только су</w:t>
      </w:r>
      <w:r w:rsidRPr="00415FB0">
        <w:rPr>
          <w:color w:val="000000"/>
          <w:sz w:val="28"/>
          <w:lang w:val="ru-RU"/>
        </w:rPr>
        <w:t>дить об изменении структуры осадков на определенной территории, но и оценивать динамику изменения количества осадков в будущем, а также связанные с этим климатические изменения.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71" w:name="z82"/>
      <w:bookmarkEnd w:id="70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Атмосферные осадки (общее количество воды, выпавшей на определенную площ</w:t>
      </w:r>
      <w:r w:rsidRPr="00415FB0">
        <w:rPr>
          <w:color w:val="000000"/>
          <w:sz w:val="28"/>
          <w:lang w:val="ru-RU"/>
        </w:rPr>
        <w:t>адь территории за конкретный период времени) представляют собой воду в жидком или твердом состоянии, выпавшую из облаков или осевшую из воздуха на земную поверхность, различные предметы или растения. Атмосферные осадки проявляются в виде дождя, мороси, сне</w:t>
      </w:r>
      <w:r w:rsidRPr="00415FB0">
        <w:rPr>
          <w:color w:val="000000"/>
          <w:sz w:val="28"/>
          <w:lang w:val="ru-RU"/>
        </w:rPr>
        <w:t>га, дождя со снегом, ледяной или снежной крупы, града или мокрого снега.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72" w:name="z83"/>
      <w:bookmarkEnd w:id="71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Атмосферные осадки являются одними из наиболее важных климатических характеристик. Атмосферные осадки, главным образом, формируют </w:t>
      </w:r>
      <w:r w:rsidRPr="00415FB0">
        <w:rPr>
          <w:color w:val="000000"/>
          <w:sz w:val="28"/>
          <w:lang w:val="ru-RU"/>
        </w:rPr>
        <w:lastRenderedPageBreak/>
        <w:t>возобновляемые ресурсы пресных вод (объем речно</w:t>
      </w:r>
      <w:r w:rsidRPr="00415FB0">
        <w:rPr>
          <w:color w:val="000000"/>
          <w:sz w:val="28"/>
          <w:lang w:val="ru-RU"/>
        </w:rPr>
        <w:t>го стока и подземных вод), что в свою очередь влияет на состояние всех компонентов окружающей среды (почв, лесов, флоры и фауны). При этом, количество осадков влияет на состояние атмосферного воздуха, регулируя его влажность, что препятствует распространен</w:t>
      </w:r>
      <w:r w:rsidRPr="00415FB0">
        <w:rPr>
          <w:color w:val="000000"/>
          <w:sz w:val="28"/>
          <w:lang w:val="ru-RU"/>
        </w:rPr>
        <w:t xml:space="preserve">ию концентраций твердых частиц в приземном слое атмосферы. Количество, качество, распределение, сезонный и годовой ход атмосферных осадков имеют существенное значение для сельского и лесного хозяйства. Показатель определяется толщиной слоя выпавшей воды в </w:t>
      </w:r>
      <w:r w:rsidRPr="00415FB0">
        <w:rPr>
          <w:color w:val="000000"/>
          <w:sz w:val="28"/>
          <w:lang w:val="ru-RU"/>
        </w:rPr>
        <w:t>миллиметрах (далее – мм).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73" w:name="z84"/>
      <w:bookmarkEnd w:id="72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Республика Казахстан, как страна, ратифицировавшая Рамочную конвенцию </w:t>
      </w:r>
      <w:r w:rsidRPr="00FB4205">
        <w:rPr>
          <w:color w:val="000000"/>
          <w:sz w:val="28"/>
          <w:lang w:val="ru-RU"/>
        </w:rPr>
        <w:t xml:space="preserve">Организации Объединенных Наций об изменении климата (далее – РКИК ООН), проводит систематические наблюдения за изменением выпадения атмосферных осадков и </w:t>
      </w:r>
      <w:r w:rsidRPr="00FB4205">
        <w:rPr>
          <w:color w:val="000000"/>
          <w:sz w:val="28"/>
          <w:lang w:val="ru-RU"/>
        </w:rPr>
        <w:t>обеспечивает создание баз данных.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74" w:name="z85"/>
      <w:bookmarkEnd w:id="73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</w:t>
      </w:r>
      <w:r w:rsidRPr="00415FB0">
        <w:rPr>
          <w:color w:val="000000"/>
          <w:sz w:val="28"/>
          <w:lang w:val="ru-RU"/>
        </w:rPr>
        <w:t>Сбор данных о количестве выпавших осадков проводится национальной гидрометеорологической службой. Количество осадков определяется за сутки, месяц и год. Отношение количества осадков, выпавших за определенный период в</w:t>
      </w:r>
      <w:r w:rsidRPr="00415FB0">
        <w:rPr>
          <w:color w:val="000000"/>
          <w:sz w:val="28"/>
          <w:lang w:val="ru-RU"/>
        </w:rPr>
        <w:t>ремени к многолетним нормам за этот же период, вычисляется методом процентного соотношения.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75" w:name="z86"/>
      <w:bookmarkEnd w:id="74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14. Показатель выбросов парниковых газов позволяет определить не только степень существующего и ожидаемого влияния выбросов парниковых газов на окружающую сре</w:t>
      </w:r>
      <w:r w:rsidRPr="00415FB0">
        <w:rPr>
          <w:color w:val="000000"/>
          <w:sz w:val="28"/>
          <w:lang w:val="ru-RU"/>
        </w:rPr>
        <w:t>ду, но и свидетельствует об эффективности проводимой национальной политики, направленной на сокращение выбросов парниковых газов в сравнении с целевыми показателями и об уровне продвижения страны на пути достижения конкретных целей.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76" w:name="z87"/>
      <w:bookmarkEnd w:id="75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Общий объем выбро</w:t>
      </w:r>
      <w:r w:rsidRPr="00415FB0">
        <w:rPr>
          <w:color w:val="000000"/>
          <w:sz w:val="28"/>
          <w:lang w:val="ru-RU"/>
        </w:rPr>
        <w:t>сов парниковых газов следует формировать в целом по экономике и в разрезе видов экономической деятельности. Данный показатель необходимо приводить в публикациях в расчете на душу населения и на единицу ВВП, который выражается в постоянных ценах в националь</w:t>
      </w:r>
      <w:r w:rsidRPr="00415FB0">
        <w:rPr>
          <w:color w:val="000000"/>
          <w:sz w:val="28"/>
          <w:lang w:val="ru-RU"/>
        </w:rPr>
        <w:t>ной валюте и в долларах США и в ППС в долларах США.</w:t>
      </w:r>
    </w:p>
    <w:p w:rsidR="00766E0F" w:rsidRPr="00415FB0" w:rsidRDefault="00FB4205">
      <w:pPr>
        <w:spacing w:after="0"/>
        <w:jc w:val="both"/>
        <w:rPr>
          <w:lang w:val="ru-RU"/>
        </w:rPr>
      </w:pPr>
      <w:bookmarkStart w:id="77" w:name="z88"/>
      <w:bookmarkEnd w:id="76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Каждый из парниковых газов оказывает свое воздействие на процесс глобального потепления в зависимости от времени его пребывания в атмосфере и способности поглощать тепло. На долю трех парниковых газ</w:t>
      </w:r>
      <w:r w:rsidRPr="00415FB0">
        <w:rPr>
          <w:color w:val="000000"/>
          <w:sz w:val="28"/>
          <w:lang w:val="ru-RU"/>
        </w:rPr>
        <w:t>ов, СО2, СН</w:t>
      </w:r>
      <w:proofErr w:type="gramStart"/>
      <w:r w:rsidRPr="00415FB0">
        <w:rPr>
          <w:color w:val="000000"/>
          <w:sz w:val="28"/>
          <w:lang w:val="ru-RU"/>
        </w:rPr>
        <w:t>4,</w:t>
      </w:r>
      <w:r>
        <w:rPr>
          <w:color w:val="000000"/>
          <w:sz w:val="28"/>
        </w:rPr>
        <w:t>N</w:t>
      </w:r>
      <w:proofErr w:type="gramEnd"/>
      <w:r w:rsidRPr="00415FB0">
        <w:rPr>
          <w:color w:val="000000"/>
          <w:sz w:val="28"/>
          <w:lang w:val="ru-RU"/>
        </w:rPr>
        <w:t>2</w:t>
      </w:r>
      <w:r>
        <w:rPr>
          <w:color w:val="000000"/>
          <w:sz w:val="28"/>
        </w:rPr>
        <w:t>O</w:t>
      </w:r>
      <w:r w:rsidRPr="00415FB0">
        <w:rPr>
          <w:color w:val="000000"/>
          <w:sz w:val="28"/>
          <w:lang w:val="ru-RU"/>
        </w:rPr>
        <w:t xml:space="preserve"> приходится около 98% объема экологической нагрузки, вызывающей изменение климата. Для расчета агрегированных эмиссий и формирования общего графика, описывающего проблематику изменения климата, данные о выбросах разных парниковых газов выра</w:t>
      </w:r>
      <w:r w:rsidRPr="00415FB0">
        <w:rPr>
          <w:color w:val="000000"/>
          <w:sz w:val="28"/>
          <w:lang w:val="ru-RU"/>
        </w:rPr>
        <w:t xml:space="preserve">жаются в СО2-эквиваленте, основанном на принципе потенциала глобального потепления (далее – ПГП). ПГП описывает способность </w:t>
      </w:r>
      <w:r w:rsidRPr="00415FB0">
        <w:rPr>
          <w:color w:val="000000"/>
          <w:sz w:val="28"/>
          <w:lang w:val="ru-RU"/>
        </w:rPr>
        <w:lastRenderedPageBreak/>
        <w:t>парниковых газов в течение определенного периода времени (как правило, 100 лет) поглощать инфракрасное излучение (тепловую радиацию)</w:t>
      </w:r>
      <w:r w:rsidRPr="00415FB0">
        <w:rPr>
          <w:color w:val="000000"/>
          <w:sz w:val="28"/>
          <w:lang w:val="ru-RU"/>
        </w:rPr>
        <w:t>, исходящее от поверхности Земли, и тем самым способствовать глобальному потеплению. (Например, значение ПГП метана (СН4) составляет 21, значение ПГП закиси азота (</w:t>
      </w:r>
      <w:r>
        <w:rPr>
          <w:color w:val="000000"/>
          <w:sz w:val="28"/>
        </w:rPr>
        <w:t>N</w:t>
      </w:r>
      <w:r w:rsidRPr="00415FB0">
        <w:rPr>
          <w:color w:val="000000"/>
          <w:sz w:val="28"/>
          <w:lang w:val="ru-RU"/>
        </w:rPr>
        <w:t>2</w:t>
      </w:r>
      <w:r>
        <w:rPr>
          <w:color w:val="000000"/>
          <w:sz w:val="28"/>
        </w:rPr>
        <w:t>O</w:t>
      </w:r>
      <w:r w:rsidRPr="00415FB0">
        <w:rPr>
          <w:color w:val="000000"/>
          <w:sz w:val="28"/>
          <w:lang w:val="ru-RU"/>
        </w:rPr>
        <w:t>) составляет 310. Это означает, что 1 килограмм (далее – кг) метана воздействует на проце</w:t>
      </w:r>
      <w:r w:rsidRPr="00415FB0">
        <w:rPr>
          <w:color w:val="000000"/>
          <w:sz w:val="28"/>
          <w:lang w:val="ru-RU"/>
        </w:rPr>
        <w:t>сс глобального потепления в 21 раз сильнее, чем 1 кг диоксида углерода, а 1 кг</w:t>
      </w:r>
      <w:r>
        <w:rPr>
          <w:color w:val="000000"/>
          <w:sz w:val="28"/>
        </w:rPr>
        <w:t>N</w:t>
      </w:r>
      <w:r w:rsidRPr="00415FB0">
        <w:rPr>
          <w:color w:val="000000"/>
          <w:sz w:val="28"/>
          <w:lang w:val="ru-RU"/>
        </w:rPr>
        <w:t>2</w:t>
      </w:r>
      <w:r>
        <w:rPr>
          <w:color w:val="000000"/>
          <w:sz w:val="28"/>
        </w:rPr>
        <w:t>O</w:t>
      </w:r>
      <w:r w:rsidRPr="00415FB0">
        <w:rPr>
          <w:color w:val="000000"/>
          <w:sz w:val="28"/>
          <w:lang w:val="ru-RU"/>
        </w:rPr>
        <w:t xml:space="preserve"> в 310 раз сильнее чем 1 кг СО2).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78" w:name="z89"/>
      <w:bookmarkEnd w:id="77"/>
      <w:r>
        <w:rPr>
          <w:color w:val="000000"/>
          <w:sz w:val="28"/>
        </w:rPr>
        <w:t>     </w:t>
      </w:r>
      <w:r w:rsidRPr="00415FB0">
        <w:rPr>
          <w:color w:val="000000"/>
          <w:sz w:val="28"/>
          <w:lang w:val="ru-RU"/>
        </w:rPr>
        <w:t xml:space="preserve"> Расчет эмиссии парниковых газов производится подведомственной организацией уполномоченного органа по окружающей среде на основе ежегодн</w:t>
      </w:r>
      <w:r w:rsidRPr="00415FB0">
        <w:rPr>
          <w:color w:val="000000"/>
          <w:sz w:val="28"/>
          <w:lang w:val="ru-RU"/>
        </w:rPr>
        <w:t xml:space="preserve">ого национального доклада о кадастре антропогенных выбросов из источников и абсорбции поглотителями парниковых газов, не регулируемых </w:t>
      </w:r>
      <w:proofErr w:type="spellStart"/>
      <w:r w:rsidRPr="00415FB0">
        <w:rPr>
          <w:color w:val="000000"/>
          <w:sz w:val="28"/>
          <w:lang w:val="ru-RU"/>
        </w:rPr>
        <w:t>Монреальским</w:t>
      </w:r>
      <w:proofErr w:type="spellEnd"/>
      <w:r w:rsidRPr="00415FB0">
        <w:rPr>
          <w:color w:val="000000"/>
          <w:sz w:val="28"/>
          <w:lang w:val="ru-RU"/>
        </w:rPr>
        <w:t xml:space="preserve"> протоколом по тем видам деятельности, которые приводят к изменению концентрации парниковых газов в атмосфере </w:t>
      </w:r>
      <w:r w:rsidRPr="00415FB0">
        <w:rPr>
          <w:color w:val="000000"/>
          <w:sz w:val="28"/>
          <w:lang w:val="ru-RU"/>
        </w:rPr>
        <w:t xml:space="preserve">(учитывая источники поглощения парниковых газов).Данный доклад ежегодно представляется в секретариат в соответствии с обязательствами Республики Казахстан согласно РКИК ООН, и принятых протоколов и соглашений к ней, ратифицированных Республикой Казахстан. </w:t>
      </w:r>
      <w:r w:rsidRPr="00FB4205">
        <w:rPr>
          <w:color w:val="000000"/>
          <w:sz w:val="28"/>
          <w:lang w:val="ru-RU"/>
        </w:rPr>
        <w:t>Ежегодные данные об эмиссии метана в сельском хозяйстве в связи с кишечной ферментацией рассчитываются на основе данных о численности различных видов животных. Переводные коэффициенты эмиссии связывают объем выбросов со статистическими данными об антропоге</w:t>
      </w:r>
      <w:r w:rsidRPr="00FB4205">
        <w:rPr>
          <w:color w:val="000000"/>
          <w:sz w:val="28"/>
          <w:lang w:val="ru-RU"/>
        </w:rPr>
        <w:t>нной деятельности. Упрощенный метод расчета объема выбросов парниковых газов можно выразить следующим образом: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766E0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FB4205">
            <w:pPr>
              <w:spacing w:after="20"/>
              <w:ind w:left="20"/>
              <w:jc w:val="both"/>
            </w:pPr>
            <w:bookmarkStart w:id="79" w:name="z90"/>
            <w:bookmarkEnd w:id="78"/>
            <w:proofErr w:type="spellStart"/>
            <w:r>
              <w:rPr>
                <w:color w:val="000000"/>
                <w:sz w:val="20"/>
              </w:rPr>
              <w:t>Выбросы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парниковых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газов</w:t>
            </w:r>
            <w:proofErr w:type="spellEnd"/>
          </w:p>
        </w:tc>
        <w:bookmarkEnd w:id="79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FB42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=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FB420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антропогенной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FB42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FB420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коэффициент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эмиссии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766E0F">
            <w:pPr>
              <w:spacing w:after="20"/>
              <w:ind w:left="20"/>
              <w:jc w:val="both"/>
            </w:pPr>
          </w:p>
          <w:p w:rsidR="00766E0F" w:rsidRDefault="00766E0F">
            <w:pPr>
              <w:spacing w:after="20"/>
              <w:ind w:left="20"/>
              <w:jc w:val="both"/>
            </w:pPr>
          </w:p>
        </w:tc>
      </w:tr>
    </w:tbl>
    <w:p w:rsidR="00766E0F" w:rsidRPr="00FB4205" w:rsidRDefault="00FB4205">
      <w:pPr>
        <w:spacing w:after="0"/>
        <w:jc w:val="both"/>
        <w:rPr>
          <w:lang w:val="ru-RU"/>
        </w:rPr>
      </w:pPr>
      <w:bookmarkStart w:id="80" w:name="z97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Для расчета применяют как международно-принятые </w:t>
      </w:r>
      <w:r w:rsidRPr="00FB4205">
        <w:rPr>
          <w:color w:val="000000"/>
          <w:sz w:val="28"/>
          <w:lang w:val="ru-RU"/>
        </w:rPr>
        <w:t>коэффициенты эмиссии, разработанные в рамках РКИК ООН, так и национальные коэффициенты эмиссии.</w:t>
      </w:r>
    </w:p>
    <w:p w:rsidR="00766E0F" w:rsidRPr="00FB4205" w:rsidRDefault="00FB4205">
      <w:pPr>
        <w:spacing w:after="0"/>
        <w:rPr>
          <w:lang w:val="ru-RU"/>
        </w:rPr>
      </w:pPr>
      <w:bookmarkStart w:id="81" w:name="z98"/>
      <w:bookmarkEnd w:id="80"/>
      <w:r w:rsidRPr="00FB4205">
        <w:rPr>
          <w:b/>
          <w:color w:val="000000"/>
          <w:lang w:val="ru-RU"/>
        </w:rPr>
        <w:t xml:space="preserve"> Параграф 3. Водные ресурсы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82" w:name="z99"/>
      <w:bookmarkEnd w:id="81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15. Основной задачей статистики состояния, использования и охраны водных ресурсов является сбор, обобщение и публикация информ</w:t>
      </w:r>
      <w:r w:rsidRPr="00FB4205">
        <w:rPr>
          <w:color w:val="000000"/>
          <w:sz w:val="28"/>
          <w:lang w:val="ru-RU"/>
        </w:rPr>
        <w:t>ации по забору воды из рек, озер, водохранилищ, каналов, подземных горизонтов; по использованию воды на производственные, хозяйственно-питьевые нужды, в различных системах орошения, сельскохозяйственное водоснабжение; потери воды и экономия воды за счет по</w:t>
      </w:r>
      <w:r w:rsidRPr="00FB4205">
        <w:rPr>
          <w:color w:val="000000"/>
          <w:sz w:val="28"/>
          <w:lang w:val="ru-RU"/>
        </w:rPr>
        <w:t>вторного и оборотного использования воды; сброс сточных вод в поверхностные водные объекты и подземные горизонты; количество различных загрязняющих веществ, сбрасываемых со сточных вод.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83" w:name="z100"/>
      <w:bookmarkEnd w:id="82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Для информирования общества о состоянии и охране водных ресурсов</w:t>
      </w:r>
      <w:r w:rsidRPr="00FB4205">
        <w:rPr>
          <w:color w:val="000000"/>
          <w:sz w:val="28"/>
          <w:lang w:val="ru-RU"/>
        </w:rPr>
        <w:t xml:space="preserve"> исследуют следующие основные показатели: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84" w:name="z101"/>
      <w:bookmarkEnd w:id="83"/>
      <w:r>
        <w:rPr>
          <w:color w:val="000000"/>
          <w:sz w:val="28"/>
        </w:rPr>
        <w:lastRenderedPageBreak/>
        <w:t>     </w:t>
      </w:r>
      <w:r w:rsidRPr="00FB4205">
        <w:rPr>
          <w:color w:val="000000"/>
          <w:sz w:val="28"/>
          <w:lang w:val="ru-RU"/>
        </w:rPr>
        <w:t xml:space="preserve"> 1) возобновляемые ресурсы пресной воды;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85" w:name="z102"/>
      <w:bookmarkEnd w:id="84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2) забор пресной воды;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86" w:name="z103"/>
      <w:bookmarkEnd w:id="85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3) использование;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87" w:name="z104"/>
      <w:bookmarkEnd w:id="86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4) бытовое потребление в расчете на душу населения;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88" w:name="z105"/>
      <w:bookmarkEnd w:id="87"/>
      <w:r w:rsidRPr="00FB42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5) вода, поставляемая отраслью водоснабжения и доступ населения к 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89" w:name="z106"/>
      <w:bookmarkEnd w:id="88"/>
      <w:r w:rsidRPr="00FB42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</w:t>
      </w:r>
      <w:proofErr w:type="gramStart"/>
      <w:r w:rsidRPr="00FB4205">
        <w:rPr>
          <w:color w:val="000000"/>
          <w:sz w:val="28"/>
          <w:lang w:val="ru-RU"/>
        </w:rPr>
        <w:t>централизованному</w:t>
      </w:r>
      <w:proofErr w:type="gramEnd"/>
      <w:r w:rsidRPr="00FB4205">
        <w:rPr>
          <w:color w:val="000000"/>
          <w:sz w:val="28"/>
          <w:lang w:val="ru-RU"/>
        </w:rPr>
        <w:t xml:space="preserve"> водоснабжению 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90" w:name="z107"/>
      <w:bookmarkEnd w:id="89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6) потери воды;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91" w:name="z108"/>
      <w:bookmarkEnd w:id="90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7) повторное и оборотное использование воды;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92" w:name="z109"/>
      <w:bookmarkEnd w:id="91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8) качество питьевой воды;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93" w:name="z110"/>
      <w:bookmarkEnd w:id="92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9) биохимическое потребление </w:t>
      </w:r>
      <w:r w:rsidRPr="00FB4205">
        <w:rPr>
          <w:color w:val="000000"/>
          <w:sz w:val="28"/>
          <w:lang w:val="ru-RU"/>
        </w:rPr>
        <w:t>кислорода (далее – БПК) и концентрация аммонийного азота;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94" w:name="z111"/>
      <w:bookmarkEnd w:id="93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10) биогенные вещества в пресной воде;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95" w:name="z112"/>
      <w:bookmarkEnd w:id="94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11) биогенные вещества в прибрежных морских водах;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96" w:name="z113"/>
      <w:bookmarkEnd w:id="95"/>
      <w:r w:rsidRPr="00FB42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12) концентрация загрязняющих веществ в прибрежной морской воде и 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97" w:name="z114"/>
      <w:bookmarkEnd w:id="96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</w:t>
      </w:r>
      <w:proofErr w:type="gramStart"/>
      <w:r w:rsidRPr="00FB4205">
        <w:rPr>
          <w:color w:val="000000"/>
          <w:sz w:val="28"/>
          <w:lang w:val="ru-RU"/>
        </w:rPr>
        <w:t>донных</w:t>
      </w:r>
      <w:proofErr w:type="gramEnd"/>
      <w:r w:rsidRPr="00FB4205">
        <w:rPr>
          <w:color w:val="000000"/>
          <w:sz w:val="28"/>
          <w:lang w:val="ru-RU"/>
        </w:rPr>
        <w:t xml:space="preserve"> отложения</w:t>
      </w:r>
      <w:r w:rsidRPr="00FB4205">
        <w:rPr>
          <w:color w:val="000000"/>
          <w:sz w:val="28"/>
          <w:lang w:val="ru-RU"/>
        </w:rPr>
        <w:t>х;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98" w:name="z115"/>
      <w:bookmarkEnd w:id="97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13) население, обеспеченное очисткой сточных вод;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99" w:name="z116"/>
      <w:bookmarkEnd w:id="98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14) очистные сооружения;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00" w:name="z117"/>
      <w:bookmarkEnd w:id="99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15) загрязненные сточные воды.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01" w:name="z118"/>
      <w:bookmarkEnd w:id="100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16. Показатель возобновляемые ресурсы пресной воды определяется от общего объема речного стока и подземных вод, формирующих</w:t>
      </w:r>
      <w:r w:rsidRPr="00FB4205">
        <w:rPr>
          <w:color w:val="000000"/>
          <w:sz w:val="28"/>
          <w:lang w:val="ru-RU"/>
        </w:rPr>
        <w:t>ся в естественных условиях исключительно за счет выпадения осадков на территории страны и фактического объема притока речных и подземных вод из сопредельных стран.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02" w:name="z119"/>
      <w:bookmarkEnd w:id="101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Сбор данных о возобновляемых ресурсах пресной воды осуществляется на гидрологических с</w:t>
      </w:r>
      <w:r w:rsidRPr="00FB4205">
        <w:rPr>
          <w:color w:val="000000"/>
          <w:sz w:val="28"/>
          <w:lang w:val="ru-RU"/>
        </w:rPr>
        <w:t>танциях. Данные рассчитываются на основе долгосрочных измерений уровня, скоростей течения, расходов воды, производимых на реках и озерах, в подземных водоносных горизонтах и с учетом количества выпавших осадков по всей стране.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03" w:name="z120"/>
      <w:bookmarkEnd w:id="102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17. Показатели забора п</w:t>
      </w:r>
      <w:r w:rsidRPr="00FB4205">
        <w:rPr>
          <w:color w:val="000000"/>
          <w:sz w:val="28"/>
          <w:lang w:val="ru-RU"/>
        </w:rPr>
        <w:t xml:space="preserve">ресной воды и использования позволяют определить количество воды, забранной из пресноводных источников, оценить воздействие, оказываемое на окружающую среду в связи с забором ресурсных пресных вод и </w:t>
      </w:r>
      <w:proofErr w:type="spellStart"/>
      <w:r w:rsidRPr="00FB4205">
        <w:rPr>
          <w:color w:val="000000"/>
          <w:sz w:val="28"/>
          <w:lang w:val="ru-RU"/>
        </w:rPr>
        <w:t>еҰ</w:t>
      </w:r>
      <w:proofErr w:type="spellEnd"/>
      <w:r w:rsidRPr="00FB4205">
        <w:rPr>
          <w:color w:val="000000"/>
          <w:sz w:val="28"/>
          <w:lang w:val="ru-RU"/>
        </w:rPr>
        <w:t xml:space="preserve"> использования, с целью удовлетворения нужд населения и</w:t>
      </w:r>
      <w:r w:rsidRPr="00FB4205">
        <w:rPr>
          <w:color w:val="000000"/>
          <w:sz w:val="28"/>
          <w:lang w:val="ru-RU"/>
        </w:rPr>
        <w:t xml:space="preserve"> нужд видов экономической деятельности. Забор пресной воды определяет степень ограниченности водных ресурсов и распределение забранной воды по видам экономической деятельности.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04" w:name="z121"/>
      <w:bookmarkEnd w:id="103"/>
      <w:r w:rsidRPr="00FB42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Источниками воздействия на ресурсы пресной воды является их чрезмерная э</w:t>
      </w:r>
      <w:r w:rsidRPr="00FB4205">
        <w:rPr>
          <w:color w:val="000000"/>
          <w:sz w:val="28"/>
          <w:lang w:val="ru-RU"/>
        </w:rPr>
        <w:t xml:space="preserve">ксплуатация, деградация окружающей среды. Поскольку качество воды в значительной степени зависит от ее количества, увязка забора пресной воды с </w:t>
      </w:r>
      <w:r w:rsidRPr="00FB4205">
        <w:rPr>
          <w:color w:val="000000"/>
          <w:sz w:val="28"/>
          <w:lang w:val="ru-RU"/>
        </w:rPr>
        <w:lastRenderedPageBreak/>
        <w:t>возобновлением ее запасов является одним из центральных вопросов в рамках устойчивого управления ресурсами пресн</w:t>
      </w:r>
      <w:r w:rsidRPr="00FB4205">
        <w:rPr>
          <w:color w:val="000000"/>
          <w:sz w:val="28"/>
          <w:lang w:val="ru-RU"/>
        </w:rPr>
        <w:t>ой воды. Данный показатель характеризует масштаб использования ресурсов пресной воды, определяет необходимость в корректировке действий по регулированию забора воды и ее использованию. На основе изменений индекса эксплуатации водных ресурсов (далее – ИЭВР)</w:t>
      </w:r>
      <w:r w:rsidRPr="00FB4205">
        <w:rPr>
          <w:color w:val="000000"/>
          <w:sz w:val="28"/>
          <w:lang w:val="ru-RU"/>
        </w:rPr>
        <w:t xml:space="preserve"> проводится анализ динамики водозабора, влияющий на ресурсы пресной воды. Пороговое значение индекса ИЭВР служит основой для проведения различия между регионами с ненапряженным и напряженным водным режимом и составляет около 20%. Высокая напряженность отме</w:t>
      </w:r>
      <w:r w:rsidRPr="00FB4205">
        <w:rPr>
          <w:color w:val="000000"/>
          <w:sz w:val="28"/>
          <w:lang w:val="ru-RU"/>
        </w:rPr>
        <w:t xml:space="preserve">чается в случаях превышения ИЭВР сорока процентов. 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05" w:name="z122"/>
      <w:bookmarkEnd w:id="104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ИЭВР определяется как отношение общего годового объема водозабора к долгосрочному среднегодовому объему возобновляемых ресурсов пресной воды, выраженное в процентах.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06" w:name="z123"/>
      <w:bookmarkEnd w:id="105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Забор пресной воды определ</w:t>
      </w:r>
      <w:r w:rsidRPr="00FB4205">
        <w:rPr>
          <w:color w:val="000000"/>
          <w:sz w:val="28"/>
          <w:lang w:val="ru-RU"/>
        </w:rPr>
        <w:t>яется в общем объеме ежегодного забора поверхностных и подземных пресных вод всеми водопользователями.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07" w:name="z124"/>
      <w:bookmarkEnd w:id="106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Показатели измеряются в миллионах кубических метрах в год, общий объем водопотребления на единицу ВВП выражается в кубических метрах в международны</w:t>
      </w:r>
      <w:r w:rsidRPr="00FB4205">
        <w:rPr>
          <w:color w:val="000000"/>
          <w:sz w:val="28"/>
          <w:lang w:val="ru-RU"/>
        </w:rPr>
        <w:t>х долларах (в постоянных ценах паритета покупательской способности 2017 года).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08" w:name="z125"/>
      <w:bookmarkEnd w:id="107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Показатель отражает данные о заборе и использовании пресной воды в разбивке по основным видам деятельности субъектов, осуществляющих водозабор. Объем водозабора, как прави</w:t>
      </w:r>
      <w:r w:rsidRPr="00FB4205">
        <w:rPr>
          <w:color w:val="000000"/>
          <w:sz w:val="28"/>
          <w:lang w:val="ru-RU"/>
        </w:rPr>
        <w:t>ло, измеряется или рассчитывается предприятиями на основе показателей энергопотребления насосными установками. Для водопользователей (домохозяйства и сельское хозяйство) используется метод расчета, опирающийся на применение моделей.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09" w:name="z126"/>
      <w:bookmarkEnd w:id="108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Показатели забора</w:t>
      </w:r>
      <w:r w:rsidRPr="00FB4205">
        <w:rPr>
          <w:color w:val="000000"/>
          <w:sz w:val="28"/>
          <w:lang w:val="ru-RU"/>
        </w:rPr>
        <w:t xml:space="preserve"> пресной воды и использования позволяют определить количество воды, забранной из пресноводных источников, оценить воздействие, оказываемое на окружающую среду в связи с забором ресурсных пресных вод и </w:t>
      </w:r>
      <w:proofErr w:type="spellStart"/>
      <w:r w:rsidRPr="00FB4205">
        <w:rPr>
          <w:color w:val="000000"/>
          <w:sz w:val="28"/>
          <w:lang w:val="ru-RU"/>
        </w:rPr>
        <w:t>еҰ</w:t>
      </w:r>
      <w:proofErr w:type="spellEnd"/>
      <w:r w:rsidRPr="00FB4205">
        <w:rPr>
          <w:color w:val="000000"/>
          <w:sz w:val="28"/>
          <w:lang w:val="ru-RU"/>
        </w:rPr>
        <w:t xml:space="preserve"> использования, с целью удовлетворения нужд населения</w:t>
      </w:r>
      <w:r w:rsidRPr="00FB4205">
        <w:rPr>
          <w:color w:val="000000"/>
          <w:sz w:val="28"/>
          <w:lang w:val="ru-RU"/>
        </w:rPr>
        <w:t xml:space="preserve"> и нужд видов экономической деятельности. Забор пресной воды определяет степень ограниченности водных ресурсов и распределение забранной воды по видам экономической деятельности. Отслеживаются и формируются на основе ежегодного ведомственного статистическо</w:t>
      </w:r>
      <w:r w:rsidRPr="00FB4205">
        <w:rPr>
          <w:color w:val="000000"/>
          <w:sz w:val="28"/>
          <w:lang w:val="ru-RU"/>
        </w:rPr>
        <w:t>го наблюдения о заборе, использовании и водоотведении вод.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10" w:name="z127"/>
      <w:bookmarkEnd w:id="109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18. Показатель бытовых водопотреблении в расчете на душу населения позволяет определить влияние, оказываемое на окружающую среду в связи с забором воды из различных источников.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11" w:name="z128"/>
      <w:bookmarkEnd w:id="110"/>
      <w:r>
        <w:rPr>
          <w:color w:val="000000"/>
          <w:sz w:val="28"/>
        </w:rPr>
        <w:lastRenderedPageBreak/>
        <w:t>     </w:t>
      </w:r>
      <w:r w:rsidRPr="00FB4205">
        <w:rPr>
          <w:color w:val="000000"/>
          <w:sz w:val="28"/>
          <w:lang w:val="ru-RU"/>
        </w:rPr>
        <w:t xml:space="preserve"> Показате</w:t>
      </w:r>
      <w:r w:rsidRPr="00FB4205">
        <w:rPr>
          <w:color w:val="000000"/>
          <w:sz w:val="28"/>
          <w:lang w:val="ru-RU"/>
        </w:rPr>
        <w:t>ль бытового водопотребления в различных районах не является одинаковым и зависит от многих экологических и экономических факторов. Единицами измерения показателя являются миллион кубических метров в год на душу населения и литры в сутки на душу населения.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12" w:name="z129"/>
      <w:bookmarkEnd w:id="111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Показатель рассчитывается как объем воды, используемой для удовлетворения хозяйственно-питьевых нужд населения (включая работников предприятий) в расчете на душу населения.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13" w:name="z130"/>
      <w:bookmarkEnd w:id="112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Используются данные по итогам ежегодного общегосударственного статистич</w:t>
      </w:r>
      <w:r w:rsidRPr="00FB4205">
        <w:rPr>
          <w:color w:val="000000"/>
          <w:sz w:val="28"/>
          <w:lang w:val="ru-RU"/>
        </w:rPr>
        <w:t>еского наблюдения о работе сооружений систем водоснабжения и водоотведения.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14" w:name="z131"/>
      <w:bookmarkEnd w:id="113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Объем бытового водопотребления определяется путем измерения объема воды, подаваемой, прежде всего, через сети централизованного водоснабжения. Водопотребление населения, не и</w:t>
      </w:r>
      <w:r w:rsidRPr="00FB4205">
        <w:rPr>
          <w:color w:val="000000"/>
          <w:sz w:val="28"/>
          <w:lang w:val="ru-RU"/>
        </w:rPr>
        <w:t>меющего доступа к централизованному водоснабжению, определяется расчетным путем. Бытовое водопотребление на душу населения рассчитывается делением объема водопотребления на численность постоянного населения. Для определения показателя используют данные пре</w:t>
      </w:r>
      <w:r w:rsidRPr="00FB4205">
        <w:rPr>
          <w:color w:val="000000"/>
          <w:sz w:val="28"/>
          <w:lang w:val="ru-RU"/>
        </w:rPr>
        <w:t>дприятий и организаций, занимающихся водоснабжением населения, и данные местных органов власти.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15" w:name="z132"/>
      <w:bookmarkEnd w:id="114"/>
      <w:r w:rsidRPr="00FB42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19. Вода, поставляемая отраслью водоснабжения и доступ населения к централизованному водоснабжению как показатель обеспечивает измерение давления на окру</w:t>
      </w:r>
      <w:r w:rsidRPr="00FB4205">
        <w:rPr>
          <w:color w:val="000000"/>
          <w:sz w:val="28"/>
          <w:lang w:val="ru-RU"/>
        </w:rPr>
        <w:t>жающую среду и измерение предпринимаемых ответных мер для снижения этого давления. Показатель разработан с использованием рекомендаций "Руководства по применению экологических показателей в странах Восточной Европы, Кавказа, Центральной Азии и Юго-Восточно</w:t>
      </w:r>
      <w:r w:rsidRPr="00FB4205">
        <w:rPr>
          <w:color w:val="000000"/>
          <w:sz w:val="28"/>
          <w:lang w:val="ru-RU"/>
        </w:rPr>
        <w:t xml:space="preserve">й Европы" Европейской экономической комиссии ООН и имеет важное значение для определения уровня развития водного хозяйства и степени доступности к воде для обеспечения всех потребностей населения. 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16" w:name="z133"/>
      <w:bookmarkEnd w:id="115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Показатель определяет общий объем воды, поставляемый</w:t>
      </w:r>
      <w:r w:rsidRPr="00FB4205">
        <w:rPr>
          <w:color w:val="000000"/>
          <w:sz w:val="28"/>
          <w:lang w:val="ru-RU"/>
        </w:rPr>
        <w:t xml:space="preserve"> потребителям предприятиями водоснабжения – с учетом потерь воды при ее транспортировке, а также долю населения, имеющего доступ к воде, поставляемой предприятиями водоснабжения от общего количества населения страны.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17" w:name="z134"/>
      <w:bookmarkEnd w:id="116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Общий объем поставляемой воды отр</w:t>
      </w:r>
      <w:r w:rsidRPr="00FB4205">
        <w:rPr>
          <w:color w:val="000000"/>
          <w:sz w:val="28"/>
          <w:lang w:val="ru-RU"/>
        </w:rPr>
        <w:t>аслью водоснабжения выражается в миллионах кубических метров в год; доля населения, имеющего доступ к централизованному водоснабжению выражается в процентах. Используются данные ежегодного общегосударственного статистического наблюдения о работе сооружений</w:t>
      </w:r>
      <w:r w:rsidRPr="00FB4205">
        <w:rPr>
          <w:color w:val="000000"/>
          <w:sz w:val="28"/>
          <w:lang w:val="ru-RU"/>
        </w:rPr>
        <w:t xml:space="preserve"> систем водоснабжения и водоотведения.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18" w:name="z135"/>
      <w:bookmarkEnd w:id="117"/>
      <w:r>
        <w:rPr>
          <w:color w:val="000000"/>
          <w:sz w:val="28"/>
        </w:rPr>
        <w:lastRenderedPageBreak/>
        <w:t>     </w:t>
      </w:r>
      <w:r w:rsidRPr="00FB4205">
        <w:rPr>
          <w:color w:val="000000"/>
          <w:sz w:val="28"/>
          <w:lang w:val="ru-RU"/>
        </w:rPr>
        <w:t xml:space="preserve"> 20. Показатель потери воды определяет эффективность мер, направленных на улучшение водохозяйственной системы в стране.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19" w:name="z136"/>
      <w:bookmarkEnd w:id="118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Потери воды при транспортировке к местам использования являются показателем </w:t>
      </w:r>
      <w:r w:rsidRPr="00FB4205">
        <w:rPr>
          <w:color w:val="000000"/>
          <w:sz w:val="28"/>
          <w:lang w:val="ru-RU"/>
        </w:rPr>
        <w:t>эффективности системы водопользования, включая технические условия, влияющие на водопроводные системы, цены на воду и осведомленность населения в стране. Измеряются в миллионах кубических метрах в год и в процентах к общему объему забранной воды.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20" w:name="z137"/>
      <w:bookmarkEnd w:id="119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Пок</w:t>
      </w:r>
      <w:r w:rsidRPr="00FB4205">
        <w:rPr>
          <w:color w:val="000000"/>
          <w:sz w:val="28"/>
          <w:lang w:val="ru-RU"/>
        </w:rPr>
        <w:t>азатель определяется как объем пресной воды, теряемой при транспортировке (из-за утечек и испарения) между точкой забора и точкой использования.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21" w:name="z138"/>
      <w:bookmarkEnd w:id="120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При формировании используются данные об объеме пресной воды, недопоставленной потребителям при транспорти</w:t>
      </w:r>
      <w:r w:rsidRPr="00FB4205">
        <w:rPr>
          <w:color w:val="000000"/>
          <w:sz w:val="28"/>
          <w:lang w:val="ru-RU"/>
        </w:rPr>
        <w:t>ровке водохозяйственными предприятиями, занимающимися сбором, очисткой и распределением воды через постоянную инфраструктуру. Показатель рассчитывается и определяется разницей между объемом забора воды предприятиями сектора водоснабжения и объемом воды, по</w:t>
      </w:r>
      <w:r w:rsidRPr="00FB4205">
        <w:rPr>
          <w:color w:val="000000"/>
          <w:sz w:val="28"/>
          <w:lang w:val="ru-RU"/>
        </w:rPr>
        <w:t>ставленной потребителям (домашние хозяйства; сельское, лесное и рыбное хозяйство; обрабатывающая промышленность, электроэнергетика; виды хозяйственной деятельности). Потери, связанные с незаконным отбором или незаконными видами использования воды не учитыв</w:t>
      </w:r>
      <w:r w:rsidRPr="00FB4205">
        <w:rPr>
          <w:color w:val="000000"/>
          <w:sz w:val="28"/>
          <w:lang w:val="ru-RU"/>
        </w:rPr>
        <w:t>аются.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22" w:name="z139"/>
      <w:bookmarkEnd w:id="121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Используются данные ежегодного ведомственного статистического наблюдения о заборе, использовании и водоотведении вод и данные ежегодного общегосударственного статистического наблюдения о работе сооружений систем водоснабжения и водоотведения.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23" w:name="z140"/>
      <w:bookmarkEnd w:id="122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21. Показатель повторных и оборотных использований пресной воды определяет эффективность мер реагирования, направленных на улучшение систем рационального использования воды для производственных нужд.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24" w:name="z141"/>
      <w:bookmarkEnd w:id="123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Показатель повторных и оборотных использован</w:t>
      </w:r>
      <w:r w:rsidRPr="00FB4205">
        <w:rPr>
          <w:color w:val="000000"/>
          <w:sz w:val="28"/>
          <w:lang w:val="ru-RU"/>
        </w:rPr>
        <w:t>ий пресной воды измеряется в миллион кубических метрах в год. Используются данные ежегодного ведомственного статистического наблюдения о заборе, использовании и водоотведении вод.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25" w:name="z142"/>
      <w:bookmarkEnd w:id="124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Показатель определяется объемом повторно используемой и </w:t>
      </w:r>
      <w:proofErr w:type="gramStart"/>
      <w:r w:rsidRPr="00FB4205">
        <w:rPr>
          <w:color w:val="000000"/>
          <w:sz w:val="28"/>
          <w:lang w:val="ru-RU"/>
        </w:rPr>
        <w:t>оборотной воды</w:t>
      </w:r>
      <w:proofErr w:type="gramEnd"/>
      <w:r w:rsidRPr="00FB4205">
        <w:rPr>
          <w:color w:val="000000"/>
          <w:sz w:val="28"/>
          <w:lang w:val="ru-RU"/>
        </w:rPr>
        <w:t xml:space="preserve"> и ее долей в общем объеме воды, используемой для покрытия производственных нужд. Существует возможность определения процентной доли воды, сэкономленной благодаря применению систем оборотного и повторного использования вод, в целом по стране и по видам эко</w:t>
      </w:r>
      <w:r w:rsidRPr="00FB4205">
        <w:rPr>
          <w:color w:val="000000"/>
          <w:sz w:val="28"/>
          <w:lang w:val="ru-RU"/>
        </w:rPr>
        <w:t>номической деятельности.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26" w:name="z143"/>
      <w:bookmarkEnd w:id="125"/>
      <w:r>
        <w:rPr>
          <w:color w:val="000000"/>
          <w:sz w:val="28"/>
        </w:rPr>
        <w:lastRenderedPageBreak/>
        <w:t>     </w:t>
      </w:r>
      <w:r w:rsidRPr="00FB4205">
        <w:rPr>
          <w:color w:val="000000"/>
          <w:sz w:val="28"/>
          <w:lang w:val="ru-RU"/>
        </w:rPr>
        <w:t xml:space="preserve"> Данные о повторном использовании воды собираются отраслью водоснабжения, государственными или частными органами, основными функциями которых являются сбор воды, очистка и выполнение мероприятий по распределению воды для бытов</w:t>
      </w:r>
      <w:r w:rsidRPr="00FB4205">
        <w:rPr>
          <w:color w:val="000000"/>
          <w:sz w:val="28"/>
          <w:lang w:val="ru-RU"/>
        </w:rPr>
        <w:t>ых и производственных нужд, так и получателей воды из систем водоснабжения. Доля повторно используемой воды определяется как отношение объема повторно используемой воды к общему объему используемой пресной воды. Показатель рассчитывается с использованием с</w:t>
      </w:r>
      <w:r w:rsidRPr="00FB4205">
        <w:rPr>
          <w:color w:val="000000"/>
          <w:sz w:val="28"/>
          <w:lang w:val="ru-RU"/>
        </w:rPr>
        <w:t>ледующей формулы: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27" w:name="z144"/>
      <w:bookmarkEnd w:id="126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% Вода повторное использование = (объем повторно использованной воды / объем использования воды) * 100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28" w:name="z145"/>
      <w:bookmarkEnd w:id="127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22. Показатель качества питьевой воды позволяет определить риск негативного воздействия некачественной питьевой воды на здо</w:t>
      </w:r>
      <w:r w:rsidRPr="00FB4205">
        <w:rPr>
          <w:color w:val="000000"/>
          <w:sz w:val="28"/>
          <w:lang w:val="ru-RU"/>
        </w:rPr>
        <w:t>ровье человека, характеризует степень соответствия питьевой воды санитарным эпидемиологическим требованиям.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29" w:name="z146"/>
      <w:bookmarkEnd w:id="128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Улучшение состояния здоровья населения невозможно без доступа к достаточному количеству чистой питьевой воды. Данный показатель позволяет оцен</w:t>
      </w:r>
      <w:r w:rsidRPr="00FB4205">
        <w:rPr>
          <w:color w:val="000000"/>
          <w:sz w:val="28"/>
          <w:lang w:val="ru-RU"/>
        </w:rPr>
        <w:t>ить степень загрязнения питьевой воды химическими веществами и микробиологическими организмами, служит механизмом предупреждения о ситуациях, требующих дополнительного глубокого изучения и принятия соответствующих мер.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30" w:name="z147"/>
      <w:bookmarkEnd w:id="129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Показатель определяется как дол</w:t>
      </w:r>
      <w:r w:rsidRPr="00FB4205">
        <w:rPr>
          <w:color w:val="000000"/>
          <w:sz w:val="28"/>
          <w:lang w:val="ru-RU"/>
        </w:rPr>
        <w:t>я проб, не отвечающих нормам качества питьевой воды, в общем количестве проб питьевой воды, полученной из различных видов источников (прошедших водоподготовку, открытых водозаборов, скважин, колодцев). Измеряется в процентах.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31" w:name="z148"/>
      <w:bookmarkEnd w:id="130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Показатель </w:t>
      </w:r>
      <w:r w:rsidRPr="00FB4205">
        <w:rPr>
          <w:color w:val="000000"/>
          <w:sz w:val="28"/>
          <w:lang w:val="ru-RU"/>
        </w:rPr>
        <w:t>рассчитывается на основе имеющихся данных о соответствии питьевой воды параметрам, непосредственно связанным со здоровьем человека. Санитарно-эпидемиологический мониторинг осуществляется государственным органом и организациями в сфере санитарно-эпидемиолог</w:t>
      </w:r>
      <w:r w:rsidRPr="00FB4205">
        <w:rPr>
          <w:color w:val="000000"/>
          <w:sz w:val="28"/>
          <w:lang w:val="ru-RU"/>
        </w:rPr>
        <w:t>ического благополучия населения.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32" w:name="z149"/>
      <w:bookmarkEnd w:id="131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Математическим выражением для каждого параметра является доля проанализированных проб питьевой воды, не отвечающих нормативным показателям. Сбор данных применяется к общему числу предусмотренных правилами проб, осущес</w:t>
      </w:r>
      <w:r w:rsidRPr="00FB4205">
        <w:rPr>
          <w:color w:val="000000"/>
          <w:sz w:val="28"/>
          <w:lang w:val="ru-RU"/>
        </w:rPr>
        <w:t>твляющих официальной организацией по мониторингу качества питьевой воды или уполномоченной на то частной организацией в границах определенной территориальной единицы (зоны водоснабжения или региональной единицы, которая была определена для целей регулирова</w:t>
      </w:r>
      <w:r w:rsidRPr="00FB4205">
        <w:rPr>
          <w:color w:val="000000"/>
          <w:sz w:val="28"/>
          <w:lang w:val="ru-RU"/>
        </w:rPr>
        <w:t xml:space="preserve">ния) в течение заданного периода времени (например, один год) (Т), а также к числу </w:t>
      </w:r>
      <w:r w:rsidRPr="00FB4205">
        <w:rPr>
          <w:color w:val="000000"/>
          <w:sz w:val="28"/>
          <w:lang w:val="ru-RU"/>
        </w:rPr>
        <w:lastRenderedPageBreak/>
        <w:t>несоответствующих норм проб (Е) в данной территориальной единице. Показатель "процентного соответствия" может быть рассчитан по формуле: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33" w:name="z150"/>
      <w:bookmarkEnd w:id="132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Показатель соответствия проб =</w:t>
      </w:r>
      <w:r w:rsidRPr="00FB4205">
        <w:rPr>
          <w:color w:val="000000"/>
          <w:sz w:val="28"/>
          <w:lang w:val="ru-RU"/>
        </w:rPr>
        <w:t xml:space="preserve"> ((Т - Е) / </w:t>
      </w:r>
      <w:proofErr w:type="gramStart"/>
      <w:r w:rsidRPr="00FB4205">
        <w:rPr>
          <w:color w:val="000000"/>
          <w:sz w:val="28"/>
          <w:lang w:val="ru-RU"/>
        </w:rPr>
        <w:t>Т)*</w:t>
      </w:r>
      <w:proofErr w:type="gramEnd"/>
      <w:r w:rsidRPr="00FB4205">
        <w:rPr>
          <w:color w:val="000000"/>
          <w:sz w:val="28"/>
          <w:lang w:val="ru-RU"/>
        </w:rPr>
        <w:t>100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34" w:name="z151"/>
      <w:bookmarkEnd w:id="133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Число точек </w:t>
      </w:r>
      <w:proofErr w:type="spellStart"/>
      <w:r w:rsidRPr="00FB4205">
        <w:rPr>
          <w:color w:val="000000"/>
          <w:sz w:val="28"/>
          <w:lang w:val="ru-RU"/>
        </w:rPr>
        <w:t>пробоотбора</w:t>
      </w:r>
      <w:proofErr w:type="spellEnd"/>
      <w:r w:rsidRPr="00FB4205">
        <w:rPr>
          <w:color w:val="000000"/>
          <w:sz w:val="28"/>
          <w:lang w:val="ru-RU"/>
        </w:rPr>
        <w:t xml:space="preserve"> в системе централизованного и децентрализованного водоснабжения и частота </w:t>
      </w:r>
      <w:proofErr w:type="spellStart"/>
      <w:r w:rsidRPr="00FB4205">
        <w:rPr>
          <w:color w:val="000000"/>
          <w:sz w:val="28"/>
          <w:lang w:val="ru-RU"/>
        </w:rPr>
        <w:t>пробоотбора</w:t>
      </w:r>
      <w:proofErr w:type="spellEnd"/>
      <w:r w:rsidRPr="00FB4205">
        <w:rPr>
          <w:color w:val="000000"/>
          <w:sz w:val="28"/>
          <w:lang w:val="ru-RU"/>
        </w:rPr>
        <w:t xml:space="preserve"> обеспечивают статистическую достоверность в отношении количества проб, не отвечающих нормам.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35" w:name="z152"/>
      <w:bookmarkEnd w:id="134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23. Показатель биохими</w:t>
      </w:r>
      <w:r w:rsidRPr="00FB4205">
        <w:rPr>
          <w:color w:val="000000"/>
          <w:sz w:val="28"/>
          <w:lang w:val="ru-RU"/>
        </w:rPr>
        <w:t>ческого потребления кислорода (далее – БПК) и концентрации аммонийного азота в речной воде определяет состояние рек по уровню загрязнения легко окисляемыми органическими веществами и аммонийным азотом.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36" w:name="z153"/>
      <w:bookmarkEnd w:id="135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Наличие большого количества органических веществ</w:t>
      </w:r>
      <w:r w:rsidRPr="00FB4205">
        <w:rPr>
          <w:color w:val="000000"/>
          <w:sz w:val="28"/>
          <w:lang w:val="ru-RU"/>
        </w:rPr>
        <w:t xml:space="preserve"> (микроорганизмов и разлагающихся органических отходов) приводит к снижению химического и биологического качества речной воды и к уменьшению биоразнообразия водных сообществ, микробиологическому загрязнению, что негативно сказывается на качестве используем</w:t>
      </w:r>
      <w:r w:rsidRPr="00FB4205">
        <w:rPr>
          <w:color w:val="000000"/>
          <w:sz w:val="28"/>
          <w:lang w:val="ru-RU"/>
        </w:rPr>
        <w:t>ой воды. Источниками органических веществ являются сбросы водоочистных сооружений, промышленные сточные воды и сток с сельскохозяйственных угодий. Органическое загрязнение способствует ускорению обменных процессов, для которых необходим кислород. Это приво</w:t>
      </w:r>
      <w:r w:rsidRPr="00FB4205">
        <w:rPr>
          <w:color w:val="000000"/>
          <w:sz w:val="28"/>
          <w:lang w:val="ru-RU"/>
        </w:rPr>
        <w:t>дит к дефициту кислорода (анаэробные условия). Преобразование азота в восстановленные формы в анаэробных условиях, в свою очередь, приводит к повышению концентрации аммонийного азота, являющегося токсичным для водных сообществ в концентрациях, повышающих о</w:t>
      </w:r>
      <w:r w:rsidRPr="00FB4205">
        <w:rPr>
          <w:color w:val="000000"/>
          <w:sz w:val="28"/>
          <w:lang w:val="ru-RU"/>
        </w:rPr>
        <w:t xml:space="preserve">пределенный уровень в зависимости от температуры, минерализации и концентрации водородного </w:t>
      </w:r>
      <w:proofErr w:type="gramStart"/>
      <w:r w:rsidRPr="00FB4205">
        <w:rPr>
          <w:color w:val="000000"/>
          <w:sz w:val="28"/>
          <w:lang w:val="ru-RU"/>
        </w:rPr>
        <w:t>показателя(</w:t>
      </w:r>
      <w:proofErr w:type="gramEnd"/>
      <w:r w:rsidRPr="00FB4205">
        <w:rPr>
          <w:color w:val="000000"/>
          <w:sz w:val="28"/>
          <w:lang w:val="ru-RU"/>
        </w:rPr>
        <w:t xml:space="preserve">величина </w:t>
      </w:r>
      <w:r>
        <w:rPr>
          <w:color w:val="000000"/>
          <w:sz w:val="28"/>
        </w:rPr>
        <w:t>pH</w:t>
      </w:r>
      <w:r w:rsidRPr="00FB4205">
        <w:rPr>
          <w:color w:val="000000"/>
          <w:sz w:val="28"/>
          <w:lang w:val="ru-RU"/>
        </w:rPr>
        <w:t>) в воде.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37" w:name="z154"/>
      <w:bookmarkEnd w:id="136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Показатель определяется как уровень содержания кислорода в водоемах, или БПК, потребность организмов в кислороде, необходимый д</w:t>
      </w:r>
      <w:r w:rsidRPr="00FB4205">
        <w:rPr>
          <w:color w:val="000000"/>
          <w:sz w:val="28"/>
          <w:lang w:val="ru-RU"/>
        </w:rPr>
        <w:t>ля окисления органических веществ, и концентрация ионов аммония (</w:t>
      </w:r>
      <w:r>
        <w:rPr>
          <w:color w:val="000000"/>
          <w:sz w:val="28"/>
        </w:rPr>
        <w:t>N</w:t>
      </w:r>
      <w:r w:rsidRPr="00FB4205">
        <w:rPr>
          <w:color w:val="000000"/>
          <w:sz w:val="28"/>
          <w:lang w:val="ru-RU"/>
        </w:rPr>
        <w:t>Н4) в реках. Среднегодовая величина БПК после 5-7-дневного инкубационного периода (БПК5/БПК7) выражается в миллиграмм О2 на литр; концентрация ионов аммония выражается в миллиграмм ионов амм</w:t>
      </w:r>
      <w:r w:rsidRPr="00FB4205">
        <w:rPr>
          <w:color w:val="000000"/>
          <w:sz w:val="28"/>
          <w:lang w:val="ru-RU"/>
        </w:rPr>
        <w:t>ония на литр.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38" w:name="z155"/>
      <w:bookmarkEnd w:id="137"/>
      <w:r w:rsidRPr="00FB42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Данный показатель характеризует текущую ситуацию и тренды в отношении БПК и </w:t>
      </w:r>
      <w:r>
        <w:rPr>
          <w:color w:val="000000"/>
          <w:sz w:val="28"/>
        </w:rPr>
        <w:t>N</w:t>
      </w:r>
      <w:r w:rsidRPr="00FB4205">
        <w:rPr>
          <w:color w:val="000000"/>
          <w:sz w:val="28"/>
          <w:lang w:val="ru-RU"/>
        </w:rPr>
        <w:t>Н4 в реках. Количество наблюдательных пунктов и их размещение должны обеспечивать получение информации о фоновых величинах БПК по основным морфологическим тип</w:t>
      </w:r>
      <w:r w:rsidRPr="00FB4205">
        <w:rPr>
          <w:color w:val="000000"/>
          <w:sz w:val="28"/>
          <w:lang w:val="ru-RU"/>
        </w:rPr>
        <w:t xml:space="preserve">ам водотоков и значениях этого показателя на участках, испытывающих антропогенную нагрузку. Временные параметры наблюдений должны соответствовать гидрологическим фазам. 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39" w:name="z156"/>
      <w:bookmarkEnd w:id="138"/>
      <w:r>
        <w:rPr>
          <w:color w:val="000000"/>
          <w:sz w:val="28"/>
        </w:rPr>
        <w:lastRenderedPageBreak/>
        <w:t>     </w:t>
      </w:r>
      <w:r w:rsidRPr="00FB4205">
        <w:rPr>
          <w:color w:val="000000"/>
          <w:sz w:val="28"/>
          <w:lang w:val="ru-RU"/>
        </w:rPr>
        <w:t xml:space="preserve"> Основным нормативным документом для оценки качества воды водных объектов Республ</w:t>
      </w:r>
      <w:r w:rsidRPr="00FB4205">
        <w:rPr>
          <w:color w:val="000000"/>
          <w:sz w:val="28"/>
          <w:lang w:val="ru-RU"/>
        </w:rPr>
        <w:t>ики Казахстан является "Единая система классификации качества воды в водных объектах", утвержденный приказом №151 председателя Комитета по водным ресурсам Министерства сельского хозяйства от 9 ноября 2016 года. Единая классификация ранжирована на пять клас</w:t>
      </w:r>
      <w:r w:rsidRPr="00FB4205">
        <w:rPr>
          <w:color w:val="000000"/>
          <w:sz w:val="28"/>
          <w:lang w:val="ru-RU"/>
        </w:rPr>
        <w:t>сов (</w:t>
      </w:r>
      <w:r>
        <w:rPr>
          <w:color w:val="000000"/>
          <w:sz w:val="28"/>
        </w:rPr>
        <w:t>I</w:t>
      </w:r>
      <w:r w:rsidRPr="00FB4205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</w:t>
      </w:r>
      <w:r w:rsidRPr="00FB4205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III</w:t>
      </w:r>
      <w:r w:rsidRPr="00FB4205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IV</w:t>
      </w:r>
      <w:r w:rsidRPr="00FB4205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V</w:t>
      </w:r>
      <w:r w:rsidRPr="00FB4205">
        <w:rPr>
          <w:color w:val="000000"/>
          <w:sz w:val="28"/>
          <w:lang w:val="ru-RU"/>
        </w:rPr>
        <w:t>) с переходом от 1 класса "наилучшего качества" до 5-го класса "наихудшего класса" и с учетом нормативных требований основных категорий водопользования (рыбное хозяйство, хозяйственно-питьевое водоснабжение рекреация, орошение, промыш</w:t>
      </w:r>
      <w:r w:rsidRPr="00FB4205">
        <w:rPr>
          <w:color w:val="000000"/>
          <w:sz w:val="28"/>
          <w:lang w:val="ru-RU"/>
        </w:rPr>
        <w:t>ленность).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40" w:name="z157"/>
      <w:bookmarkEnd w:id="139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24. Показатель биогенных веществ в пресной воде позволяет определить состояние пресных вод (рек, озер и подземных вод) с точки зрения содержания в них биогенных веществ.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41" w:name="z158"/>
      <w:bookmarkEnd w:id="140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Поступление больших объемов биогенных веществ в пресноводные во</w:t>
      </w:r>
      <w:r w:rsidRPr="00FB4205">
        <w:rPr>
          <w:color w:val="000000"/>
          <w:sz w:val="28"/>
          <w:lang w:val="ru-RU"/>
        </w:rPr>
        <w:t xml:space="preserve">доемы из городских, промышленных и сельскохозяйственных районов приводит к </w:t>
      </w:r>
      <w:proofErr w:type="spellStart"/>
      <w:r w:rsidRPr="00FB4205">
        <w:rPr>
          <w:color w:val="000000"/>
          <w:sz w:val="28"/>
          <w:lang w:val="ru-RU"/>
        </w:rPr>
        <w:t>эвтрофикации</w:t>
      </w:r>
      <w:proofErr w:type="spellEnd"/>
      <w:r w:rsidRPr="00FB4205">
        <w:rPr>
          <w:color w:val="000000"/>
          <w:sz w:val="28"/>
          <w:lang w:val="ru-RU"/>
        </w:rPr>
        <w:t xml:space="preserve"> этих водоемов. Вызывает экологические изменения, сопровождающиеся утратой видов растений и рыб (ухудшение экологических условий) и оказывающие неблагоприятное воздейств</w:t>
      </w:r>
      <w:r w:rsidRPr="00FB4205">
        <w:rPr>
          <w:color w:val="000000"/>
          <w:sz w:val="28"/>
          <w:lang w:val="ru-RU"/>
        </w:rPr>
        <w:t>ие на водопользование для потребления человеком. Данный показатель используют для иллюстрации текущих уровней концентраций биогенных веществ и долгосрочных тенденций их изменения.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42" w:name="z159"/>
      <w:bookmarkEnd w:id="141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Показатель определяется концентрацией фосфатов и нитратов в реках, общ</w:t>
      </w:r>
      <w:r w:rsidRPr="00FB4205">
        <w:rPr>
          <w:color w:val="000000"/>
          <w:sz w:val="28"/>
          <w:lang w:val="ru-RU"/>
        </w:rPr>
        <w:t>им содержанием фосфора и азота в озерах и нитратов в подземных водах. Концентрации нитратов выражаются в миллиграмм</w:t>
      </w:r>
      <w:r>
        <w:rPr>
          <w:color w:val="000000"/>
          <w:sz w:val="28"/>
        </w:rPr>
        <w:t>N</w:t>
      </w:r>
      <w:r w:rsidRPr="00FB4205">
        <w:rPr>
          <w:color w:val="000000"/>
          <w:sz w:val="28"/>
          <w:lang w:val="ru-RU"/>
        </w:rPr>
        <w:t>03 на литр, концентрации фосфора– в миллиграмм на литр.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43" w:name="z160"/>
      <w:bookmarkEnd w:id="142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Необходимо обеспечить методическое и метрологическое единство наблюдений и обр</w:t>
      </w:r>
      <w:r w:rsidRPr="00FB4205">
        <w:rPr>
          <w:color w:val="000000"/>
          <w:sz w:val="28"/>
          <w:lang w:val="ru-RU"/>
        </w:rPr>
        <w:t>аботки информации; работы по химическому анализу проводятся в аккредитованных лабораториях, имеющих системы контроля качества изменений.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44" w:name="z161"/>
      <w:bookmarkEnd w:id="143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25. Показатель биогенных веществ в прибрежных морских водах определяет состояние прибрежных морских вод с точки з</w:t>
      </w:r>
      <w:r w:rsidRPr="00FB4205">
        <w:rPr>
          <w:color w:val="000000"/>
          <w:sz w:val="28"/>
          <w:lang w:val="ru-RU"/>
        </w:rPr>
        <w:t>рения концентрации биогенных веществ.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45" w:name="z162"/>
      <w:bookmarkEnd w:id="144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Данный показатель отражает присутствие в прибрежных морских водах биогенных веществ, необходимых растениям и автотрофным бактериям для поддержания жизнедеятельности и влияние на биологическую продуктивность и эко</w:t>
      </w:r>
      <w:r w:rsidRPr="00FB4205">
        <w:rPr>
          <w:color w:val="000000"/>
          <w:sz w:val="28"/>
          <w:lang w:val="ru-RU"/>
        </w:rPr>
        <w:t>логическое состояние прибрежных вод и определяется как концентрация основных биогенных веществ (нитратов и фосфатов) в мкг на литр.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46" w:name="z163"/>
      <w:bookmarkEnd w:id="145"/>
      <w:r>
        <w:rPr>
          <w:color w:val="000000"/>
          <w:sz w:val="28"/>
        </w:rPr>
        <w:lastRenderedPageBreak/>
        <w:t>     </w:t>
      </w:r>
      <w:r w:rsidRPr="00FB4205">
        <w:rPr>
          <w:color w:val="000000"/>
          <w:sz w:val="28"/>
          <w:lang w:val="ru-RU"/>
        </w:rPr>
        <w:t xml:space="preserve"> В базовой программе мониторинга следует определить биогенные вещества и перечень основных измеряемых показателей. Коли</w:t>
      </w:r>
      <w:r w:rsidRPr="00FB4205">
        <w:rPr>
          <w:color w:val="000000"/>
          <w:sz w:val="28"/>
          <w:lang w:val="ru-RU"/>
        </w:rPr>
        <w:t>чество наблюдательных пунктов и их пространственное размещение обеспечивают получение информации о содержании биогенных веществ по всему градиенту нагрузок – от фоновых прибрежных морских акваторий до участков прибрежных морских вод, испытывающих значитель</w:t>
      </w:r>
      <w:r w:rsidRPr="00FB4205">
        <w:rPr>
          <w:color w:val="000000"/>
          <w:sz w:val="28"/>
          <w:lang w:val="ru-RU"/>
        </w:rPr>
        <w:t>ную антропогенную (преимущественно сельскохозяйственную) и коммунально-бытовую нагрузку. Временные параметры наблюдений учитывают временную изменчивость концентрации биогенных веществ. Обеспечивается методическое и метрологическое единство наблюдений и обр</w:t>
      </w:r>
      <w:r w:rsidRPr="00FB4205">
        <w:rPr>
          <w:color w:val="000000"/>
          <w:sz w:val="28"/>
          <w:lang w:val="ru-RU"/>
        </w:rPr>
        <w:t>аботки информации; работы по анализу химического состава производятся в аккредитованных лабораториях, имеющих системы обеспечения качества измерений. Мониторинг осуществляется национальной гидрометеорологической службой.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47" w:name="z164"/>
      <w:bookmarkEnd w:id="146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Биогенные вещества в </w:t>
      </w:r>
      <w:r w:rsidRPr="00FB4205">
        <w:rPr>
          <w:color w:val="000000"/>
          <w:sz w:val="28"/>
          <w:lang w:val="ru-RU"/>
        </w:rPr>
        <w:t>прибрежных морских водах Каспийского моря определяются по данным морских прибрежных станций Среднего Каспия (</w:t>
      </w:r>
      <w:proofErr w:type="spellStart"/>
      <w:r w:rsidRPr="00FB4205">
        <w:rPr>
          <w:color w:val="000000"/>
          <w:sz w:val="28"/>
          <w:lang w:val="ru-RU"/>
        </w:rPr>
        <w:t>Каламкас</w:t>
      </w:r>
      <w:proofErr w:type="spellEnd"/>
      <w:r w:rsidRPr="00FB4205">
        <w:rPr>
          <w:color w:val="000000"/>
          <w:sz w:val="28"/>
          <w:lang w:val="ru-RU"/>
        </w:rPr>
        <w:t xml:space="preserve">, Форт Шевченко, </w:t>
      </w:r>
      <w:proofErr w:type="spellStart"/>
      <w:r w:rsidRPr="00FB4205">
        <w:rPr>
          <w:color w:val="000000"/>
          <w:sz w:val="28"/>
          <w:lang w:val="ru-RU"/>
        </w:rPr>
        <w:t>Фетисово</w:t>
      </w:r>
      <w:proofErr w:type="spellEnd"/>
      <w:r w:rsidRPr="00FB4205">
        <w:rPr>
          <w:color w:val="000000"/>
          <w:sz w:val="28"/>
          <w:lang w:val="ru-RU"/>
        </w:rPr>
        <w:t>) и прибрежных станций Северного Каспия (дельтовой части и взморье реки Урал).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48" w:name="z165"/>
      <w:bookmarkEnd w:id="147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26. Показатель загрязненных с</w:t>
      </w:r>
      <w:r w:rsidRPr="00FB4205">
        <w:rPr>
          <w:color w:val="000000"/>
          <w:sz w:val="28"/>
          <w:lang w:val="ru-RU"/>
        </w:rPr>
        <w:t xml:space="preserve">точных вод определяет уровень и характер антропогенного влияния на естественные водоемы, </w:t>
      </w:r>
      <w:proofErr w:type="spellStart"/>
      <w:r w:rsidRPr="00FB4205">
        <w:rPr>
          <w:color w:val="000000"/>
          <w:sz w:val="28"/>
          <w:lang w:val="ru-RU"/>
        </w:rPr>
        <w:t>даҰт</w:t>
      </w:r>
      <w:proofErr w:type="spellEnd"/>
      <w:r w:rsidRPr="00FB4205">
        <w:rPr>
          <w:color w:val="000000"/>
          <w:sz w:val="28"/>
          <w:lang w:val="ru-RU"/>
        </w:rPr>
        <w:t xml:space="preserve"> возможность получить информацию, необходимую для разработки механизмов охраны окружающей среды, и позволяет оценить предпринятые меры по повышению эффективности с</w:t>
      </w:r>
      <w:r w:rsidRPr="00FB4205">
        <w:rPr>
          <w:color w:val="000000"/>
          <w:sz w:val="28"/>
          <w:lang w:val="ru-RU"/>
        </w:rPr>
        <w:t>истемы управления сточными водами.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49" w:name="z166"/>
      <w:bookmarkEnd w:id="148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Показатель характеризует объем загрязненных сточных вод, сброшенных в водные объекты, и их долю в общем объеме стоков в стране за год. Измеряется в миллионах кубических метрах в год.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50" w:name="z167"/>
      <w:bookmarkEnd w:id="149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Данный показатель отслежив</w:t>
      </w:r>
      <w:r w:rsidRPr="00FB4205">
        <w:rPr>
          <w:color w:val="000000"/>
          <w:sz w:val="28"/>
          <w:lang w:val="ru-RU"/>
        </w:rPr>
        <w:t>ается и формируется на основе ежегодного ведомственного статистического наблюдения о заборе, использовании и водоотведении вод.</w:t>
      </w:r>
    </w:p>
    <w:p w:rsidR="00766E0F" w:rsidRPr="00FB4205" w:rsidRDefault="00FB4205">
      <w:pPr>
        <w:spacing w:after="0"/>
        <w:rPr>
          <w:lang w:val="ru-RU"/>
        </w:rPr>
      </w:pPr>
      <w:bookmarkStart w:id="151" w:name="z168"/>
      <w:bookmarkEnd w:id="150"/>
      <w:r w:rsidRPr="00FB4205">
        <w:rPr>
          <w:b/>
          <w:color w:val="000000"/>
          <w:lang w:val="ru-RU"/>
        </w:rPr>
        <w:t xml:space="preserve"> Параграф 4. Биоразнообразие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52" w:name="z169"/>
      <w:bookmarkEnd w:id="151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27. Для информирования общества о состоянии и охране окружающей среды в части сохранения биор</w:t>
      </w:r>
      <w:r w:rsidRPr="00FB4205">
        <w:rPr>
          <w:color w:val="000000"/>
          <w:sz w:val="28"/>
          <w:lang w:val="ru-RU"/>
        </w:rPr>
        <w:t>азнообразия исследуют следующие основные показатели: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53" w:name="z170"/>
      <w:bookmarkEnd w:id="152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1) особо охраняемые природные территории;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54" w:name="z171"/>
      <w:bookmarkEnd w:id="153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2) леса и прочие лесопокрытые земли;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55" w:name="z172"/>
      <w:bookmarkEnd w:id="154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3) виды, находящиеся под угрозой исчезновения, и охраняемые виды;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56" w:name="z173"/>
      <w:bookmarkEnd w:id="155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4) тенденции изменения численности</w:t>
      </w:r>
      <w:r w:rsidRPr="00FB4205">
        <w:rPr>
          <w:color w:val="000000"/>
          <w:sz w:val="28"/>
          <w:lang w:val="ru-RU"/>
        </w:rPr>
        <w:t xml:space="preserve"> и распространения отдельных видов.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57" w:name="z174"/>
      <w:bookmarkEnd w:id="156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28. Показатель особо охраняемых природных территорий позволяет оценить реагирование на деградацию экосистем и потерю биоразнообразия в стране. Он </w:t>
      </w:r>
      <w:r w:rsidRPr="00FB4205">
        <w:rPr>
          <w:color w:val="000000"/>
          <w:sz w:val="28"/>
          <w:lang w:val="ru-RU"/>
        </w:rPr>
        <w:lastRenderedPageBreak/>
        <w:t>характеризует степень защиты от ненадлежащего использования районов,</w:t>
      </w:r>
      <w:r w:rsidRPr="00FB4205">
        <w:rPr>
          <w:color w:val="000000"/>
          <w:sz w:val="28"/>
          <w:lang w:val="ru-RU"/>
        </w:rPr>
        <w:t xml:space="preserve"> ценных для сохранения биоразнообразия, культурного наследия, научных исследований (включая фоновый мониторинг процессов, протекающих в этих районах), отдыха, сохранения природных ресурсов и ценных компонентов окружающей среды.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58" w:name="z175"/>
      <w:bookmarkEnd w:id="157"/>
      <w:r w:rsidRPr="00FB42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Данный показатель хар</w:t>
      </w:r>
      <w:r w:rsidRPr="00FB4205">
        <w:rPr>
          <w:color w:val="000000"/>
          <w:sz w:val="28"/>
          <w:lang w:val="ru-RU"/>
        </w:rPr>
        <w:t>актеризует участки земли, водной поверхности и воздушного пространства над ними, охраняемые в соответствии с национальным законодательством. Он включает площадь особо охраняемых территорий в стране и ее долю в общей территории страны. Дополнительно разбива</w:t>
      </w:r>
      <w:r w:rsidRPr="00FB4205">
        <w:rPr>
          <w:color w:val="000000"/>
          <w:sz w:val="28"/>
          <w:lang w:val="ru-RU"/>
        </w:rPr>
        <w:t>ют данный показатель по категориям природных территорий, имеющих особый статус Международного союза охраны природы (далее – МСОП), или категориям, принятым на национальном уровне по режиму охраны, с целью определения площади и процентной доли каждой катего</w:t>
      </w:r>
      <w:r w:rsidRPr="00FB4205">
        <w:rPr>
          <w:color w:val="000000"/>
          <w:sz w:val="28"/>
          <w:lang w:val="ru-RU"/>
        </w:rPr>
        <w:t xml:space="preserve">рии. 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59" w:name="z176"/>
      <w:bookmarkEnd w:id="158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Показатель формируется уполномоченным государственным органом, осуществляющим стратегические, регулятивные, реализационные и контрольные функции в области лесного хозяйства, охраны, воспроизводства и использования животного мира и особо охраняе</w:t>
      </w:r>
      <w:r w:rsidRPr="00FB4205">
        <w:rPr>
          <w:color w:val="000000"/>
          <w:sz w:val="28"/>
          <w:lang w:val="ru-RU"/>
        </w:rPr>
        <w:t>мых природных территорий. Измеряется в гектарах (далее – га).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60" w:name="z177"/>
      <w:bookmarkEnd w:id="159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29. Показатель лесов и прочих лесопокрытых земель обеспечивает оценку состояния лесов или лесопокрытых земель в стране и показывает тенденции их использования в экологических целях.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61" w:name="z178"/>
      <w:bookmarkEnd w:id="160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</w:t>
      </w:r>
      <w:r w:rsidRPr="00FB4205">
        <w:rPr>
          <w:color w:val="000000"/>
          <w:sz w:val="28"/>
          <w:lang w:val="ru-RU"/>
        </w:rPr>
        <w:t>Данный показатель позволяет произвести количественную и качественную оценку лесных ресурсов и представляет собой среднюю величину, которая может скрывать значительные расхождения между лесами и прочими лесопокрытыми землями, отражает площадь лесов и лесопо</w:t>
      </w:r>
      <w:r w:rsidRPr="00FB4205">
        <w:rPr>
          <w:color w:val="000000"/>
          <w:sz w:val="28"/>
          <w:lang w:val="ru-RU"/>
        </w:rPr>
        <w:t>крытых земель, отношение ее к площади страны, а также процентную долю различных категорий лесов и лесопокрытых земель. Показатель измеряется в гектарах. При небольших площадях отдельных категорий лесов единицей измерения является км2.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62" w:name="z179"/>
      <w:bookmarkEnd w:id="161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Показатели форм</w:t>
      </w:r>
      <w:r w:rsidRPr="00FB4205">
        <w:rPr>
          <w:color w:val="000000"/>
          <w:sz w:val="28"/>
          <w:lang w:val="ru-RU"/>
        </w:rPr>
        <w:t>ируются уполномоченным государственным органом в области лесного хозяйства и животного мира путем проведения государственного учета лесов, обследований территорий, кадастровых обследований лесов, с использованием методов дистанционного зондирования или соч</w:t>
      </w:r>
      <w:r w:rsidRPr="00FB4205">
        <w:rPr>
          <w:color w:val="000000"/>
          <w:sz w:val="28"/>
          <w:lang w:val="ru-RU"/>
        </w:rPr>
        <w:t>етания всех методов. Такая оценка проводится один раз в пять лет.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63" w:name="z180"/>
      <w:bookmarkEnd w:id="162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30. Показатель видов, находящихся под угрозой исчезновения, и охраняемых видов дает возможность оценить состояние биоразнообразия с точки зрения количества и численности видов, находящ</w:t>
      </w:r>
      <w:r w:rsidRPr="00FB4205">
        <w:rPr>
          <w:color w:val="000000"/>
          <w:sz w:val="28"/>
          <w:lang w:val="ru-RU"/>
        </w:rPr>
        <w:t>ихся под угрозой исчезновения, свидетельствует об эффективности принимаемых в стране мер по сохранению национального и глобального биоразнообразия.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64" w:name="z181"/>
      <w:bookmarkEnd w:id="163"/>
      <w:r>
        <w:rPr>
          <w:color w:val="000000"/>
          <w:sz w:val="28"/>
        </w:rPr>
        <w:lastRenderedPageBreak/>
        <w:t>     </w:t>
      </w:r>
      <w:r w:rsidRPr="00FB4205">
        <w:rPr>
          <w:color w:val="000000"/>
          <w:sz w:val="28"/>
          <w:lang w:val="ru-RU"/>
        </w:rPr>
        <w:t xml:space="preserve"> Данный показатель характеризует количество и численность популяций видов по видовым группам, находящих</w:t>
      </w:r>
      <w:r w:rsidRPr="00FB4205">
        <w:rPr>
          <w:color w:val="000000"/>
          <w:sz w:val="28"/>
          <w:lang w:val="ru-RU"/>
        </w:rPr>
        <w:t>ся под угрозой исчезновения на национальном и глобальном уровнях, а также находящихся под охраной в стране. В качестве единиц измерения используются количество видов и количество взрослых особей в единицах, процентный показатель для трендов.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65" w:name="z182"/>
      <w:bookmarkEnd w:id="164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В качест</w:t>
      </w:r>
      <w:r w:rsidRPr="00FB4205">
        <w:rPr>
          <w:color w:val="000000"/>
          <w:sz w:val="28"/>
          <w:lang w:val="ru-RU"/>
        </w:rPr>
        <w:t>ве основы для сбора данных служат перечни видов, находящихся под угрозой исчезновения, и охраняемых видов, разработанные для видов, находящихся под угрозой исчезновения в глобальном масштабе. Количество видов, находящихся под угрозой исчезновения, и количе</w:t>
      </w:r>
      <w:r w:rsidRPr="00FB4205">
        <w:rPr>
          <w:color w:val="000000"/>
          <w:sz w:val="28"/>
          <w:lang w:val="ru-RU"/>
        </w:rPr>
        <w:t xml:space="preserve">ство охраняемых видов не совпадает, поскольку в охраняемые виды включаются редкие виды и виды, охраняемые в рамках соответствующих многосторонних природоохранных соглашений, или ввиду их присутствия в "Красном списке" МСОП животных и растений, находящихся </w:t>
      </w:r>
      <w:r w:rsidRPr="00FB4205">
        <w:rPr>
          <w:color w:val="000000"/>
          <w:sz w:val="28"/>
          <w:lang w:val="ru-RU"/>
        </w:rPr>
        <w:t>под угрозой исчезновения. Количество видов распределяется по видовым группам (животные, беспозвоночные, пресноводные рыбы, рептилии, амфибии, птицы и млекопитающие; сосудистые растения; водоросли; лишайники и грибы). Оценка по каждой видовой группе проводи</w:t>
      </w:r>
      <w:r w:rsidRPr="00FB4205">
        <w:rPr>
          <w:color w:val="000000"/>
          <w:sz w:val="28"/>
          <w:lang w:val="ru-RU"/>
        </w:rPr>
        <w:t>тся не реже одного раза в пять лет.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66" w:name="z183"/>
      <w:bookmarkEnd w:id="165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31. Показатель тенденции изменения численности и распространения отдельных видов позволяет оценить состояние популяции отдельных видов, оценить эффективность мер, принимаемых для сохранения биоразнообразия.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67" w:name="z184"/>
      <w:bookmarkEnd w:id="166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Д</w:t>
      </w:r>
      <w:r w:rsidRPr="00FB4205">
        <w:rPr>
          <w:color w:val="000000"/>
          <w:sz w:val="28"/>
          <w:lang w:val="ru-RU"/>
        </w:rPr>
        <w:t>анный показатель характеризует состояние популяций представителей фауны и флоры, относящихся к видовым группам, имеющих важнейшее ресурсное значение и играющих важную роль с точки зрения биоразнообразия ("отдельные виды").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68" w:name="z185"/>
      <w:bookmarkEnd w:id="167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Показатель отражает изменен</w:t>
      </w:r>
      <w:r w:rsidRPr="00FB4205">
        <w:rPr>
          <w:color w:val="000000"/>
          <w:sz w:val="28"/>
          <w:lang w:val="ru-RU"/>
        </w:rPr>
        <w:t>ия в численности отдельных видов на территории конкретного района (страна, регион или специально выделенный район). Измеряется количеством взрослых особей или соответствующим показателем обильности в данном конкретном районе.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69" w:name="z186"/>
      <w:bookmarkEnd w:id="168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При разработке программ </w:t>
      </w:r>
      <w:r w:rsidRPr="00FB4205">
        <w:rPr>
          <w:color w:val="000000"/>
          <w:sz w:val="28"/>
          <w:lang w:val="ru-RU"/>
        </w:rPr>
        <w:t>мониторинга рассматривают следующие отдельные виды: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70" w:name="z187"/>
      <w:bookmarkEnd w:id="169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1) ключевые виды – виды которые играют важную роль в структуре, функционировании или </w:t>
      </w:r>
      <w:proofErr w:type="gramStart"/>
      <w:r w:rsidRPr="00FB4205">
        <w:rPr>
          <w:color w:val="000000"/>
          <w:sz w:val="28"/>
          <w:lang w:val="ru-RU"/>
        </w:rPr>
        <w:t>продуктивности среды обитания</w:t>
      </w:r>
      <w:proofErr w:type="gramEnd"/>
      <w:r w:rsidRPr="00FB4205">
        <w:rPr>
          <w:color w:val="000000"/>
          <w:sz w:val="28"/>
          <w:lang w:val="ru-RU"/>
        </w:rPr>
        <w:t xml:space="preserve"> или экосистемы на определенном уровне (среда обитания, почвы, распространение семян</w:t>
      </w:r>
      <w:r w:rsidRPr="00FB4205">
        <w:rPr>
          <w:color w:val="000000"/>
          <w:sz w:val="28"/>
          <w:lang w:val="ru-RU"/>
        </w:rPr>
        <w:t>). Утрата этих видов окажет существенное неблагоприятное воздействие на размеры популяций видов в данной экосистеме и может привести к утрате видов ("каскадный эффект");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71" w:name="z188"/>
      <w:bookmarkEnd w:id="170"/>
      <w:r>
        <w:rPr>
          <w:color w:val="000000"/>
          <w:sz w:val="28"/>
        </w:rPr>
        <w:lastRenderedPageBreak/>
        <w:t>     </w:t>
      </w:r>
      <w:r w:rsidRPr="00FB4205">
        <w:rPr>
          <w:color w:val="000000"/>
          <w:sz w:val="28"/>
          <w:lang w:val="ru-RU"/>
        </w:rPr>
        <w:t xml:space="preserve"> 2) к важнейшим видам относятся таксоны, представляющие особую ценность (культурн</w:t>
      </w:r>
      <w:r w:rsidRPr="00FB4205">
        <w:rPr>
          <w:color w:val="000000"/>
          <w:sz w:val="28"/>
          <w:lang w:val="ru-RU"/>
        </w:rPr>
        <w:t>о-историческую) для граждан страны в целом или ее регионов;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72" w:name="z189"/>
      <w:bookmarkEnd w:id="171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3) эндемичные виды – виды имеющие международную значимость, популяция которых в стране составляет значительную долю в их численности в глобальном или европейском масштабе.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73" w:name="z190"/>
      <w:bookmarkEnd w:id="172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Тренды числе</w:t>
      </w:r>
      <w:r w:rsidRPr="00FB4205">
        <w:rPr>
          <w:color w:val="000000"/>
          <w:sz w:val="28"/>
          <w:lang w:val="ru-RU"/>
        </w:rPr>
        <w:t>нности преимущественно определяются по совокупности цикличных колебаний. Они отражают совокупность условий обитания, охраны и рационального использования биологических ресурсов. Для каждого вида показатель рассчитывается отдельно. Для видов, по которым име</w:t>
      </w:r>
      <w:r w:rsidRPr="00FB4205">
        <w:rPr>
          <w:color w:val="000000"/>
          <w:sz w:val="28"/>
          <w:lang w:val="ru-RU"/>
        </w:rPr>
        <w:t>ются лишь оценки абсолютной или относительной численности в территориальных единицах наблюдения (в административных территориальных единицах, или отдельных заповедниках и национальных парках), точкой отсчета для каждой территориальной единицы наблюдения ст</w:t>
      </w:r>
      <w:r w:rsidRPr="00FB4205">
        <w:rPr>
          <w:color w:val="000000"/>
          <w:sz w:val="28"/>
          <w:lang w:val="ru-RU"/>
        </w:rPr>
        <w:t>ановится оценка численности в год введения мониторинга.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74" w:name="z191"/>
      <w:bookmarkEnd w:id="173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Данные о численности диких животных и дичи по видам отслеживаются и формируются на основе ежегодных административных данных.</w:t>
      </w:r>
    </w:p>
    <w:p w:rsidR="00766E0F" w:rsidRPr="00FB4205" w:rsidRDefault="00FB4205">
      <w:pPr>
        <w:spacing w:after="0"/>
        <w:rPr>
          <w:lang w:val="ru-RU"/>
        </w:rPr>
      </w:pPr>
      <w:bookmarkStart w:id="175" w:name="z192"/>
      <w:bookmarkEnd w:id="174"/>
      <w:r w:rsidRPr="00FB4205">
        <w:rPr>
          <w:b/>
          <w:color w:val="000000"/>
          <w:lang w:val="ru-RU"/>
        </w:rPr>
        <w:t xml:space="preserve"> Параграф 5. Земельные ресурсы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76" w:name="z193"/>
      <w:bookmarkEnd w:id="175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32. Основной задачей статистики </w:t>
      </w:r>
      <w:r w:rsidRPr="00FB4205">
        <w:rPr>
          <w:color w:val="000000"/>
          <w:sz w:val="28"/>
          <w:lang w:val="ru-RU"/>
        </w:rPr>
        <w:t>охраны земельных ресурсов является сбор, обобщение и публикация информации, характеризующей качественное состояние сельскохозяйственных угодий, нерационального использования или использования не по прямому назначению, незаконные способы использования земли</w:t>
      </w:r>
      <w:r w:rsidRPr="00FB4205">
        <w:rPr>
          <w:color w:val="000000"/>
          <w:sz w:val="28"/>
          <w:lang w:val="ru-RU"/>
        </w:rPr>
        <w:t>, рекультивацию и восстановление нарушенных земель. Включается учет земель подверженных водной и ветровой эрозии (дефляции), переувлажнению и заболачиванию, засолению и аналогичным процессам.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77" w:name="z194"/>
      <w:bookmarkEnd w:id="176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Для информирования общества о состоянии и охране земельных</w:t>
      </w:r>
      <w:r w:rsidRPr="00FB4205">
        <w:rPr>
          <w:color w:val="000000"/>
          <w:sz w:val="28"/>
          <w:lang w:val="ru-RU"/>
        </w:rPr>
        <w:t xml:space="preserve"> ресурсов исследуют следующие основные показатели: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78" w:name="z195"/>
      <w:bookmarkEnd w:id="177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1) изъятие земель из продуктивного оборота;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79" w:name="z196"/>
      <w:bookmarkEnd w:id="178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2) земли, подверженные эрозии почв.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80" w:name="z197"/>
      <w:bookmarkEnd w:id="179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33. Показатель изъятия земель из продуктивного оборота обеспечивает возможность количественной оценки возде</w:t>
      </w:r>
      <w:r w:rsidRPr="00FB4205">
        <w:rPr>
          <w:color w:val="000000"/>
          <w:sz w:val="28"/>
          <w:lang w:val="ru-RU"/>
        </w:rPr>
        <w:t xml:space="preserve">йствия на окружающую среду и характеризует тенденции распространения застраиваемых территорий на естественные и </w:t>
      </w:r>
      <w:proofErr w:type="spellStart"/>
      <w:r w:rsidRPr="00FB4205">
        <w:rPr>
          <w:color w:val="000000"/>
          <w:sz w:val="28"/>
          <w:lang w:val="ru-RU"/>
        </w:rPr>
        <w:t>полуестественные</w:t>
      </w:r>
      <w:proofErr w:type="spellEnd"/>
      <w:r w:rsidRPr="00FB4205">
        <w:rPr>
          <w:color w:val="000000"/>
          <w:sz w:val="28"/>
          <w:lang w:val="ru-RU"/>
        </w:rPr>
        <w:t xml:space="preserve"> земли.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81" w:name="z198"/>
      <w:bookmarkEnd w:id="180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Показатель определяется как площадь изъятых земель под транспортную инфраструктуру, застройку, полигоны отходов, с</w:t>
      </w:r>
      <w:r w:rsidRPr="00FB4205">
        <w:rPr>
          <w:color w:val="000000"/>
          <w:sz w:val="28"/>
          <w:lang w:val="ru-RU"/>
        </w:rPr>
        <w:t xml:space="preserve">валки, </w:t>
      </w:r>
      <w:proofErr w:type="spellStart"/>
      <w:r w:rsidRPr="00FB4205">
        <w:rPr>
          <w:color w:val="000000"/>
          <w:sz w:val="28"/>
          <w:lang w:val="ru-RU"/>
        </w:rPr>
        <w:t>хвостохранилища</w:t>
      </w:r>
      <w:proofErr w:type="spellEnd"/>
      <w:r w:rsidRPr="00FB4205">
        <w:rPr>
          <w:color w:val="000000"/>
          <w:sz w:val="28"/>
          <w:lang w:val="ru-RU"/>
        </w:rPr>
        <w:t xml:space="preserve"> и отвалы пустой породы в стране. Формируется на основе ведомственных наблюдений о наличии и распределении земель по категориям уполномоченного органа по земельным ресурсам. Измеряется в гектарах.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82" w:name="z199"/>
      <w:bookmarkEnd w:id="181"/>
      <w:r>
        <w:rPr>
          <w:color w:val="000000"/>
          <w:sz w:val="28"/>
        </w:rPr>
        <w:lastRenderedPageBreak/>
        <w:t>     </w:t>
      </w:r>
      <w:r w:rsidRPr="00FB4205">
        <w:rPr>
          <w:color w:val="000000"/>
          <w:sz w:val="28"/>
          <w:lang w:val="ru-RU"/>
        </w:rPr>
        <w:t xml:space="preserve"> Показатель формируется как сред</w:t>
      </w:r>
      <w:r w:rsidRPr="00FB4205">
        <w:rPr>
          <w:color w:val="000000"/>
          <w:sz w:val="28"/>
          <w:lang w:val="ru-RU"/>
        </w:rPr>
        <w:t xml:space="preserve">нее изменение и процентная доля различных видов земель, используемых под транспортную инфраструктуру, городскую застройку и полигоны отходов, свалки, </w:t>
      </w:r>
      <w:proofErr w:type="spellStart"/>
      <w:r w:rsidRPr="00FB4205">
        <w:rPr>
          <w:color w:val="000000"/>
          <w:sz w:val="28"/>
          <w:lang w:val="ru-RU"/>
        </w:rPr>
        <w:t>хвостохранилища</w:t>
      </w:r>
      <w:proofErr w:type="spellEnd"/>
      <w:r w:rsidRPr="00FB4205">
        <w:rPr>
          <w:color w:val="000000"/>
          <w:sz w:val="28"/>
          <w:lang w:val="ru-RU"/>
        </w:rPr>
        <w:t xml:space="preserve"> и отвалы пустой породы по отношению к общей площади страны.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83" w:name="z200"/>
      <w:bookmarkEnd w:id="182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При формировании показат</w:t>
      </w:r>
      <w:r w:rsidRPr="00FB4205">
        <w:rPr>
          <w:color w:val="000000"/>
          <w:sz w:val="28"/>
          <w:lang w:val="ru-RU"/>
        </w:rPr>
        <w:t xml:space="preserve">еля используют методические разработки Продовольственной и сельскохозяйственной организации ООН, работающей по согласованию систем классификаций и баз данных в целях повышения качества информации о землепользовании на национальном и международном уровнях. </w:t>
      </w:r>
      <w:r w:rsidRPr="00FB4205">
        <w:rPr>
          <w:color w:val="000000"/>
          <w:sz w:val="28"/>
          <w:lang w:val="ru-RU"/>
        </w:rPr>
        <w:t>Деятельность направлена на разработку определений и протоколов, структуры автоматизированной базы данных, содержащей информацию о землепользовании, согласованной на широкой основе структуры классификации землепользования.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84" w:name="z201"/>
      <w:bookmarkEnd w:id="183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34. Показатель земель, подве</w:t>
      </w:r>
      <w:r w:rsidRPr="00FB4205">
        <w:rPr>
          <w:color w:val="000000"/>
          <w:sz w:val="28"/>
          <w:lang w:val="ru-RU"/>
        </w:rPr>
        <w:t>рженных эрозии почв, обеспечивает возможность оценки состояния земельных угодий с точки зрения степени их подверженности ветровой и водной эрозии.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85" w:name="z202"/>
      <w:bookmarkEnd w:id="184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Сбор данных производится отдельно по общей площади земель (за исключением территорий, покрываемых внутр</w:t>
      </w:r>
      <w:r w:rsidRPr="00FB4205">
        <w:rPr>
          <w:color w:val="000000"/>
          <w:sz w:val="28"/>
          <w:lang w:val="ru-RU"/>
        </w:rPr>
        <w:t>енними водоемами или приливными водами, постройками, скалами и ледниками) и сельскохозяйственных угодий.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86" w:name="z203"/>
      <w:bookmarkEnd w:id="185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Ветровая, водная эрозия (плоскостной смыв, промоины и овраги) оцениваются как чистая потеря почвы и отнесены к одной из четырех категорий: незнач</w:t>
      </w:r>
      <w:r w:rsidRPr="00FB4205">
        <w:rPr>
          <w:color w:val="000000"/>
          <w:sz w:val="28"/>
          <w:lang w:val="ru-RU"/>
        </w:rPr>
        <w:t>ительная (слабая), умеренная (средняя), значительная (сильная) и крайняя. Указанные четыре категории ветровой и водной эрозии относятся к общей площади деградированных земель. Показатель почвенной эрозии должен оцениваться не реже одного раза в пять лет на</w:t>
      </w:r>
      <w:r w:rsidRPr="00FB4205">
        <w:rPr>
          <w:color w:val="000000"/>
          <w:sz w:val="28"/>
          <w:lang w:val="ru-RU"/>
        </w:rPr>
        <w:t xml:space="preserve"> основе проведения качественной оценке земель. Информация формируется уполномоченным органом, осуществляющим стратегические, регулятивные, реализационные и контрольно-надзорные функции в сфере управления земельными ресурсами.</w:t>
      </w:r>
    </w:p>
    <w:p w:rsidR="00766E0F" w:rsidRPr="00FB4205" w:rsidRDefault="00FB4205">
      <w:pPr>
        <w:spacing w:after="0"/>
        <w:rPr>
          <w:lang w:val="ru-RU"/>
        </w:rPr>
      </w:pPr>
      <w:bookmarkStart w:id="187" w:name="z204"/>
      <w:bookmarkEnd w:id="186"/>
      <w:r w:rsidRPr="00FB4205">
        <w:rPr>
          <w:b/>
          <w:color w:val="000000"/>
          <w:lang w:val="ru-RU"/>
        </w:rPr>
        <w:t xml:space="preserve"> Параграф 6. Сельское хозяйств</w:t>
      </w:r>
      <w:r w:rsidRPr="00FB4205">
        <w:rPr>
          <w:b/>
          <w:color w:val="000000"/>
          <w:lang w:val="ru-RU"/>
        </w:rPr>
        <w:t>о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88" w:name="z205"/>
      <w:bookmarkEnd w:id="187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35. Для информирования общества о состоянии и охране окружающей среды в части загрязнения от сельского хозяйства исследуют следующие основные показатели: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89" w:name="z206"/>
      <w:bookmarkEnd w:id="188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1) внесение минеральных и органических удобрений;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90" w:name="z207"/>
      <w:bookmarkEnd w:id="189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2) внесение пестицидов.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91" w:name="z208"/>
      <w:bookmarkEnd w:id="190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36</w:t>
      </w:r>
      <w:r w:rsidRPr="00FB4205">
        <w:rPr>
          <w:color w:val="000000"/>
          <w:sz w:val="28"/>
          <w:lang w:val="ru-RU"/>
        </w:rPr>
        <w:t>. Показатель внесения минеральных и органических удобрений дает возможность оценить влияние, оказываемое на окружающую среду через внесение удобрений (аккумуляция избыточного количества биогенных веществ в почве, обусловленное этим загрязнение поверхностны</w:t>
      </w:r>
      <w:r w:rsidRPr="00FB4205">
        <w:rPr>
          <w:color w:val="000000"/>
          <w:sz w:val="28"/>
          <w:lang w:val="ru-RU"/>
        </w:rPr>
        <w:t xml:space="preserve">х и подземных вод, а также </w:t>
      </w:r>
      <w:r w:rsidRPr="00FB4205">
        <w:rPr>
          <w:color w:val="000000"/>
          <w:sz w:val="28"/>
          <w:lang w:val="ru-RU"/>
        </w:rPr>
        <w:lastRenderedPageBreak/>
        <w:t>миграцию биогенных элементов по трофическим цепям и их проникновение в компоненты окружающей среды).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92" w:name="z209"/>
      <w:bookmarkEnd w:id="191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Показатель отражает количество внесенных минеральных и органических удобрений на единицу площади обрабатываемых земель и м</w:t>
      </w:r>
      <w:r w:rsidRPr="00FB4205">
        <w:rPr>
          <w:color w:val="000000"/>
          <w:sz w:val="28"/>
          <w:lang w:val="ru-RU"/>
        </w:rPr>
        <w:t>ноголетних насаждений. Измеряется в килограммах на гектар для минеральных удобрений и в тоннах на гектар для органических удобрений.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93" w:name="z210"/>
      <w:bookmarkEnd w:id="192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Обследованием о применении минеральных и органических удобрений в сельском хозяйстве охватываются все юридические лиц</w:t>
      </w:r>
      <w:r w:rsidRPr="00FB4205">
        <w:rPr>
          <w:color w:val="000000"/>
          <w:sz w:val="28"/>
          <w:lang w:val="ru-RU"/>
        </w:rPr>
        <w:t>а, занимающиеся выращиванием сельскохозяйственных культур и имеющие многолетние насаждения, сенокосы и пастбища. Для получения данных по всем категориям хозяйств проводят выборочные наблюдения по использованию удобрений в крестьянских или фермерских хозяйс</w:t>
      </w:r>
      <w:r w:rsidRPr="00FB4205">
        <w:rPr>
          <w:color w:val="000000"/>
          <w:sz w:val="28"/>
          <w:lang w:val="ru-RU"/>
        </w:rPr>
        <w:t>твах и хозяйствах населения. Показатель формируют с ежегодной периодичностью.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94" w:name="z211"/>
      <w:bookmarkEnd w:id="193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Показатель количества минеральных удобрений формируется в пересчете на 100% содержание питательных веществ. Данные о проценте содержания питательного вещества, как правило,</w:t>
      </w:r>
      <w:r w:rsidRPr="00FB4205">
        <w:rPr>
          <w:color w:val="000000"/>
          <w:sz w:val="28"/>
          <w:lang w:val="ru-RU"/>
        </w:rPr>
        <w:t xml:space="preserve"> содержатся в сопроводительных документах заводов-поставщиков, отделений, баз, складов – из счетов, платежных требований и сертификатов.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95" w:name="z212"/>
      <w:bookmarkEnd w:id="194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Для недопущения двойного учета удобрений в физическом весе, по сложным удобрениям (например, нитрофоска) количест</w:t>
      </w:r>
      <w:r w:rsidRPr="00FB4205">
        <w:rPr>
          <w:color w:val="000000"/>
          <w:sz w:val="28"/>
          <w:lang w:val="ru-RU"/>
        </w:rPr>
        <w:t>во удобрений в физическом весе указывается только по азотным удобрениям, а в питательном по азотным, фосфорным.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96" w:name="z213"/>
      <w:bookmarkEnd w:id="195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По группе органических удобрений отслеживаются внесение навоза, различных компостов, органоминеральных смесей, птичьего помета.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97" w:name="z214"/>
      <w:bookmarkEnd w:id="196"/>
      <w:r w:rsidRPr="00FB42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Фор</w:t>
      </w:r>
      <w:r w:rsidRPr="00FB4205">
        <w:rPr>
          <w:color w:val="000000"/>
          <w:sz w:val="28"/>
          <w:lang w:val="ru-RU"/>
        </w:rPr>
        <w:t xml:space="preserve">мирование данных по применению минеральных и органических удобрений в сельском хозяйстве осуществляется Бюро по ежегодному общегосударственному статистическому наблюдению о сборе урожая сельскохозяйственных культур. 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98" w:name="z215"/>
      <w:bookmarkEnd w:id="197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37. Показатель внесения пестицидо</w:t>
      </w:r>
      <w:r w:rsidRPr="00FB4205">
        <w:rPr>
          <w:color w:val="000000"/>
          <w:sz w:val="28"/>
          <w:lang w:val="ru-RU"/>
        </w:rPr>
        <w:t>в позволяет измерить влияние на окружающую среду с точки зрения интенсивности использования пестицидов.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199" w:name="z216"/>
      <w:bookmarkEnd w:id="198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Показатель определяется как общее количество внесенных пестицидов на единицу площади сельскохозяйственных земель. Мониторинг осуществляется подвед</w:t>
      </w:r>
      <w:r w:rsidRPr="00FB4205">
        <w:rPr>
          <w:color w:val="000000"/>
          <w:sz w:val="28"/>
          <w:lang w:val="ru-RU"/>
        </w:rPr>
        <w:t>омственной организацией уполномоченного органа осуществляющим государственную регистрацию пестицидов и выдачу регистрационных удостоверений на право применения пестицидов на территории Республики Казахстан.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00" w:name="z217"/>
      <w:bookmarkEnd w:id="199"/>
      <w:r>
        <w:rPr>
          <w:color w:val="000000"/>
          <w:sz w:val="28"/>
        </w:rPr>
        <w:lastRenderedPageBreak/>
        <w:t>     </w:t>
      </w:r>
      <w:r w:rsidRPr="00FB4205">
        <w:rPr>
          <w:color w:val="000000"/>
          <w:sz w:val="28"/>
          <w:lang w:val="ru-RU"/>
        </w:rPr>
        <w:t xml:space="preserve"> Сбор данных о расходе пестицидов по группам</w:t>
      </w:r>
      <w:r w:rsidRPr="00FB4205">
        <w:rPr>
          <w:color w:val="000000"/>
          <w:sz w:val="28"/>
          <w:lang w:val="ru-RU"/>
        </w:rPr>
        <w:t xml:space="preserve"> осуществляется, выделяя отдельно инсектициды, гербициды, фунгициды. При этом анализ воздействия пестицидов на окружающую среду, основанный лишь на количестве присутствующих активных компонентов нельзя считать полным. Важно учитывать такие факторы, как спо</w:t>
      </w:r>
      <w:r w:rsidRPr="00FB4205">
        <w:rPr>
          <w:color w:val="000000"/>
          <w:sz w:val="28"/>
          <w:lang w:val="ru-RU"/>
        </w:rPr>
        <w:t>собы внесения, климат, время года, а также типы почв и выращиваемых сельскохозяйственных культур.</w:t>
      </w:r>
    </w:p>
    <w:p w:rsidR="00766E0F" w:rsidRPr="00FB4205" w:rsidRDefault="00FB4205">
      <w:pPr>
        <w:spacing w:after="0"/>
        <w:rPr>
          <w:lang w:val="ru-RU"/>
        </w:rPr>
      </w:pPr>
      <w:bookmarkStart w:id="201" w:name="z218"/>
      <w:bookmarkEnd w:id="200"/>
      <w:r w:rsidRPr="00FB4205">
        <w:rPr>
          <w:b/>
          <w:color w:val="000000"/>
          <w:lang w:val="ru-RU"/>
        </w:rPr>
        <w:t xml:space="preserve"> Параграф 7. Энергетика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02" w:name="z219"/>
      <w:bookmarkEnd w:id="201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38. Для информирования общества о состоянии и охране окружающей среды в части загрязнения от энергетики Бюро отслеживаются и пуб</w:t>
      </w:r>
      <w:r w:rsidRPr="00FB4205">
        <w:rPr>
          <w:color w:val="000000"/>
          <w:sz w:val="28"/>
          <w:lang w:val="ru-RU"/>
        </w:rPr>
        <w:t>ликуются следующие основные показатели: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03" w:name="z220"/>
      <w:bookmarkEnd w:id="202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1) конечное потребление энергии;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04" w:name="z221"/>
      <w:bookmarkEnd w:id="203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2) первичное потребление энергии;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05" w:name="z222"/>
      <w:bookmarkEnd w:id="204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3) энергоемкость ВВП;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06" w:name="z223"/>
      <w:bookmarkEnd w:id="205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4) доля электроэнергии, произведенной возобновляемыми источниками энергии в общем объеме производства </w:t>
      </w:r>
      <w:r w:rsidRPr="00FB4205">
        <w:rPr>
          <w:color w:val="000000"/>
          <w:sz w:val="28"/>
          <w:lang w:val="ru-RU"/>
        </w:rPr>
        <w:t>электроэнергии.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07" w:name="z224"/>
      <w:bookmarkEnd w:id="206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Показатели статистики энергетики формируются Бюро, в соответствии с международными стандартами и рекомендациями.</w:t>
      </w:r>
    </w:p>
    <w:p w:rsidR="00766E0F" w:rsidRPr="00FB4205" w:rsidRDefault="00FB4205">
      <w:pPr>
        <w:spacing w:after="0"/>
        <w:rPr>
          <w:lang w:val="ru-RU"/>
        </w:rPr>
      </w:pPr>
      <w:bookmarkStart w:id="208" w:name="z225"/>
      <w:bookmarkEnd w:id="207"/>
      <w:r w:rsidRPr="00FB4205">
        <w:rPr>
          <w:b/>
          <w:color w:val="000000"/>
          <w:lang w:val="ru-RU"/>
        </w:rPr>
        <w:t xml:space="preserve"> Параграф 8. Транспорт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09" w:name="z226"/>
      <w:bookmarkEnd w:id="208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39. Транспортный комплекс, включающий в себя автомобильный, морской, внутренний водный, желе</w:t>
      </w:r>
      <w:r w:rsidRPr="00FB4205">
        <w:rPr>
          <w:color w:val="000000"/>
          <w:sz w:val="28"/>
          <w:lang w:val="ru-RU"/>
        </w:rPr>
        <w:t>знодорожный и воздушный виды транспорта – один из крупнейших загрязнителей атмосферного воздуха.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10" w:name="z227"/>
      <w:bookmarkEnd w:id="209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Для информирования общества о состоянии и охране окружающей среды в части загрязнения от транспорта Бюро отслеживаются и публикуются следующие основные п</w:t>
      </w:r>
      <w:r w:rsidRPr="00FB4205">
        <w:rPr>
          <w:color w:val="000000"/>
          <w:sz w:val="28"/>
          <w:lang w:val="ru-RU"/>
        </w:rPr>
        <w:t>оказатели: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11" w:name="z228"/>
      <w:bookmarkEnd w:id="210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1) пассажирооборот;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12" w:name="z229"/>
      <w:bookmarkEnd w:id="211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2) грузооборот;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13" w:name="z230"/>
      <w:bookmarkEnd w:id="212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3) состав парка автотранспортных средств в разбивке по видам используемого топлива;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14" w:name="z231"/>
      <w:bookmarkEnd w:id="213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4) средний возраст парка автотранспортных средств.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15" w:name="z232"/>
      <w:bookmarkEnd w:id="214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Показатели статистики транспорта формируются</w:t>
      </w:r>
      <w:r w:rsidRPr="00FB4205">
        <w:rPr>
          <w:color w:val="000000"/>
          <w:sz w:val="28"/>
          <w:lang w:val="ru-RU"/>
        </w:rPr>
        <w:t xml:space="preserve"> Бюро, в соответствии с международными стандартами и рекомендациями.</w:t>
      </w:r>
    </w:p>
    <w:p w:rsidR="00766E0F" w:rsidRPr="00FB4205" w:rsidRDefault="00FB4205">
      <w:pPr>
        <w:spacing w:after="0"/>
        <w:rPr>
          <w:lang w:val="ru-RU"/>
        </w:rPr>
      </w:pPr>
      <w:bookmarkStart w:id="216" w:name="z233"/>
      <w:bookmarkEnd w:id="215"/>
      <w:r w:rsidRPr="00FB4205">
        <w:rPr>
          <w:b/>
          <w:color w:val="000000"/>
          <w:lang w:val="ru-RU"/>
        </w:rPr>
        <w:t xml:space="preserve"> Параграф 9. Отходы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17" w:name="z234"/>
      <w:bookmarkEnd w:id="216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40. С целью информирования общества о состоянии и охране окружающей среды в части управления отходами исследуют следующие основные показатели: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18" w:name="z235"/>
      <w:bookmarkEnd w:id="217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1) образован</w:t>
      </w:r>
      <w:r w:rsidRPr="00FB4205">
        <w:rPr>
          <w:color w:val="000000"/>
          <w:sz w:val="28"/>
          <w:lang w:val="ru-RU"/>
        </w:rPr>
        <w:t>ие отходов (накопление отходов на месте их образования, сбор отходов);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19" w:name="z236"/>
      <w:bookmarkEnd w:id="218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2) транспортировка и трансграничные перевозки опасных отходов;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20" w:name="z237"/>
      <w:bookmarkEnd w:id="219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3) переработка и вторичное использование отходов (восстановление отходов);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21" w:name="z238"/>
      <w:bookmarkEnd w:id="220"/>
      <w:r>
        <w:rPr>
          <w:color w:val="000000"/>
          <w:sz w:val="28"/>
        </w:rPr>
        <w:lastRenderedPageBreak/>
        <w:t>     </w:t>
      </w:r>
      <w:r w:rsidRPr="00FB4205">
        <w:rPr>
          <w:color w:val="000000"/>
          <w:sz w:val="28"/>
          <w:lang w:val="ru-RU"/>
        </w:rPr>
        <w:t xml:space="preserve"> 4) удаление отходов.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22" w:name="z239"/>
      <w:bookmarkEnd w:id="221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</w:t>
      </w:r>
      <w:r w:rsidRPr="00FB4205">
        <w:rPr>
          <w:color w:val="000000"/>
          <w:sz w:val="28"/>
          <w:lang w:val="ru-RU"/>
        </w:rPr>
        <w:t>Показатель образование отходов отражает объем образующихся в стране отходов, а также общий объем отходов на единицу ВВП(интенсивность) и в разбивке по видам экономической деятельности (промышленные и твердые бытовые отходы) и по вредному воздействию (опасн</w:t>
      </w:r>
      <w:r w:rsidRPr="00FB4205">
        <w:rPr>
          <w:color w:val="000000"/>
          <w:sz w:val="28"/>
          <w:lang w:val="ru-RU"/>
        </w:rPr>
        <w:t>ые отходы). Измеряется в тоннах.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23" w:name="z240"/>
      <w:bookmarkEnd w:id="222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Интенсивность общего объема образования отходов выражается в килограммах на единицу ВВП в постоянных ценах (как в долларах США, так и в национальной валюте), а интенсивность образования твердых бытовых отходов в кг ил</w:t>
      </w:r>
      <w:r w:rsidRPr="00FB4205">
        <w:rPr>
          <w:color w:val="000000"/>
          <w:sz w:val="28"/>
          <w:lang w:val="ru-RU"/>
        </w:rPr>
        <w:t>и м3 на душу населения. Вместе с тем, показатель образования отходов выражается в единице (кг) образовавшихся отходов на единицу (тонна, кВт-час) производимой продукции.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24" w:name="z241"/>
      <w:bookmarkEnd w:id="223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Общий объем образования отходов рассчитывается как сумма промышленных отходов, о</w:t>
      </w:r>
      <w:r w:rsidRPr="00FB4205">
        <w:rPr>
          <w:color w:val="000000"/>
          <w:sz w:val="28"/>
          <w:lang w:val="ru-RU"/>
        </w:rPr>
        <w:t>бразующихся при хозяйственной деятельности (например, в сельском и лесном хозяйстве), и твердых бытовых отходов.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25" w:name="z242"/>
      <w:bookmarkEnd w:id="224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Отходы горнодобывающей промышленности образуются в процессе разведки, добычи, обработки и хранения твердых полезных ископаемых, в том чис</w:t>
      </w:r>
      <w:r w:rsidRPr="00FB4205">
        <w:rPr>
          <w:color w:val="000000"/>
          <w:sz w:val="28"/>
          <w:lang w:val="ru-RU"/>
        </w:rPr>
        <w:t>ле вскрышная, вмещающая порода, пыль, бедная (некондиционная) руда, осадок механической очистки карьерных и шахтных вод, хвосты и шламы обогащения.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26" w:name="z243"/>
      <w:bookmarkEnd w:id="225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Показатели по опасным отходам измеряются в тоннах в год. Мониторинг осуществляется уполномоченным орга</w:t>
      </w:r>
      <w:r w:rsidRPr="00FB4205">
        <w:rPr>
          <w:color w:val="000000"/>
          <w:sz w:val="28"/>
          <w:lang w:val="ru-RU"/>
        </w:rPr>
        <w:t xml:space="preserve">ном в области окружающей среды на основании данных Государственного кадастра отходов, </w:t>
      </w:r>
      <w:proofErr w:type="spellStart"/>
      <w:r w:rsidRPr="00FB4205">
        <w:rPr>
          <w:color w:val="000000"/>
          <w:sz w:val="28"/>
          <w:lang w:val="ru-RU"/>
        </w:rPr>
        <w:t>актулизуемый</w:t>
      </w:r>
      <w:proofErr w:type="spellEnd"/>
      <w:r w:rsidRPr="00FB4205">
        <w:rPr>
          <w:color w:val="000000"/>
          <w:sz w:val="28"/>
          <w:lang w:val="ru-RU"/>
        </w:rPr>
        <w:t xml:space="preserve"> на основании сведений отчета по инвентаризации опасных отходов.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27" w:name="z244"/>
      <w:bookmarkEnd w:id="226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Данные о коммунальных отходах и способах обращения с ними формируются Бюро на основе еж</w:t>
      </w:r>
      <w:r w:rsidRPr="00FB4205">
        <w:rPr>
          <w:color w:val="000000"/>
          <w:sz w:val="28"/>
          <w:lang w:val="ru-RU"/>
        </w:rPr>
        <w:t>егодных общегосударственных статистических наблюдений.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28" w:name="z245"/>
      <w:bookmarkEnd w:id="227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41. Транспортировка отходов связана с перемещением отходов с помощью специализированных транспортных средств между местами их образования, накопления в процессе сбора, сортировки, обработки, восс</w:t>
      </w:r>
      <w:r w:rsidRPr="00FB4205">
        <w:rPr>
          <w:color w:val="000000"/>
          <w:sz w:val="28"/>
          <w:lang w:val="ru-RU"/>
        </w:rPr>
        <w:t>тановления и (или) удаления.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29" w:name="z246"/>
      <w:bookmarkEnd w:id="228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Показатель трансграничной перевозки опасных отходов является показателем движущих сил, характеризующих трансграничное перемещение опасных отходов и осуществляется в соответствии с </w:t>
      </w:r>
      <w:proofErr w:type="spellStart"/>
      <w:r w:rsidRPr="00FB4205">
        <w:rPr>
          <w:color w:val="000000"/>
          <w:sz w:val="28"/>
          <w:lang w:val="ru-RU"/>
        </w:rPr>
        <w:t>Базельской</w:t>
      </w:r>
      <w:proofErr w:type="spellEnd"/>
      <w:r w:rsidRPr="00FB4205">
        <w:rPr>
          <w:color w:val="000000"/>
          <w:sz w:val="28"/>
          <w:lang w:val="ru-RU"/>
        </w:rPr>
        <w:t xml:space="preserve"> конвенцией принятой 22 марта 1</w:t>
      </w:r>
      <w:r w:rsidRPr="00FB4205">
        <w:rPr>
          <w:color w:val="000000"/>
          <w:sz w:val="28"/>
          <w:lang w:val="ru-RU"/>
        </w:rPr>
        <w:t xml:space="preserve">989 </w:t>
      </w:r>
      <w:proofErr w:type="spellStart"/>
      <w:r w:rsidRPr="00FB4205">
        <w:rPr>
          <w:color w:val="000000"/>
          <w:sz w:val="28"/>
          <w:lang w:val="ru-RU"/>
        </w:rPr>
        <w:t>годао</w:t>
      </w:r>
      <w:proofErr w:type="spellEnd"/>
      <w:r w:rsidRPr="00FB4205">
        <w:rPr>
          <w:color w:val="000000"/>
          <w:sz w:val="28"/>
          <w:lang w:val="ru-RU"/>
        </w:rPr>
        <w:t xml:space="preserve"> контроле за трансграничной перевозкой опасных отходов и их удалением для целей транспортировки. Тенденции изменения объема вывоза опасных отходов из страны свидетельствуют о необходимости минимизации имеющихся опасных отходов и </w:t>
      </w:r>
      <w:proofErr w:type="gramStart"/>
      <w:r w:rsidRPr="00FB4205">
        <w:rPr>
          <w:color w:val="000000"/>
          <w:sz w:val="28"/>
          <w:lang w:val="ru-RU"/>
        </w:rPr>
        <w:t>их переработку</w:t>
      </w:r>
      <w:proofErr w:type="gramEnd"/>
      <w:r w:rsidRPr="00FB4205">
        <w:rPr>
          <w:color w:val="000000"/>
          <w:sz w:val="28"/>
          <w:lang w:val="ru-RU"/>
        </w:rPr>
        <w:t xml:space="preserve"> и в</w:t>
      </w:r>
      <w:r w:rsidRPr="00FB4205">
        <w:rPr>
          <w:color w:val="000000"/>
          <w:sz w:val="28"/>
          <w:lang w:val="ru-RU"/>
        </w:rPr>
        <w:t>торичное использование внутри страны.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30" w:name="z247"/>
      <w:bookmarkEnd w:id="229"/>
      <w:r>
        <w:rPr>
          <w:color w:val="000000"/>
          <w:sz w:val="28"/>
        </w:rPr>
        <w:lastRenderedPageBreak/>
        <w:t>     </w:t>
      </w:r>
      <w:r w:rsidRPr="00FB4205">
        <w:rPr>
          <w:color w:val="000000"/>
          <w:sz w:val="28"/>
          <w:lang w:val="ru-RU"/>
        </w:rPr>
        <w:t xml:space="preserve"> 42. К операциям по восстановлению отходов относятся подготовка отходов к повторному использованию, переработка отходов, утилизация отходов.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31" w:name="z248"/>
      <w:bookmarkEnd w:id="230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Показатель переработки и вторичного использования (утилизации) </w:t>
      </w:r>
      <w:r w:rsidRPr="00FB4205">
        <w:rPr>
          <w:color w:val="000000"/>
          <w:sz w:val="28"/>
          <w:lang w:val="ru-RU"/>
        </w:rPr>
        <w:t>отходов характеризует долю всех отходов или отходов конкретной категории подвергающихся вторичному использованию.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32" w:name="z249"/>
      <w:bookmarkEnd w:id="231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Показатель переработка и вторичное использование (утилизация) отходов является важным компонентом управления отходами. Измеряется в тонн</w:t>
      </w:r>
      <w:r w:rsidRPr="00FB4205">
        <w:rPr>
          <w:color w:val="000000"/>
          <w:sz w:val="28"/>
          <w:lang w:val="ru-RU"/>
        </w:rPr>
        <w:t>ах.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33" w:name="z250"/>
      <w:bookmarkEnd w:id="232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Показатель отражает объем перерабатываемых и вторично используемых отходов и его процентное отношение к общему объему образующихся отходов в стране в целом, по видам экономической деятельности (промышленные и твердые бытовые отходы) и по вредному</w:t>
      </w:r>
      <w:r w:rsidRPr="00FB4205">
        <w:rPr>
          <w:color w:val="000000"/>
          <w:sz w:val="28"/>
          <w:lang w:val="ru-RU"/>
        </w:rPr>
        <w:t xml:space="preserve"> воздействию (опасные отходы). Измеряется в тоннах, рассчитывается по следующей формуле: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34" w:name="z251"/>
      <w:bookmarkEnd w:id="233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</w:t>
      </w:r>
      <w:r w:rsidRPr="00FB4205">
        <w:rPr>
          <w:color w:val="000000"/>
          <w:sz w:val="28"/>
          <w:lang w:val="ru-RU"/>
        </w:rPr>
        <w:t xml:space="preserve"> = (</w:t>
      </w:r>
      <w:r>
        <w:rPr>
          <w:color w:val="000000"/>
          <w:sz w:val="28"/>
        </w:rPr>
        <w:t>VR</w:t>
      </w:r>
      <w:r w:rsidRPr="00FB4205">
        <w:rPr>
          <w:color w:val="000000"/>
          <w:sz w:val="28"/>
          <w:lang w:val="ru-RU"/>
        </w:rPr>
        <w:t xml:space="preserve"> + </w:t>
      </w:r>
      <w:r>
        <w:rPr>
          <w:color w:val="000000"/>
          <w:sz w:val="28"/>
        </w:rPr>
        <w:t>V</w:t>
      </w:r>
      <w:r w:rsidRPr="00FB4205">
        <w:rPr>
          <w:color w:val="000000"/>
          <w:sz w:val="28"/>
          <w:lang w:val="ru-RU"/>
        </w:rPr>
        <w:t xml:space="preserve">общий) / </w:t>
      </w:r>
      <w:r>
        <w:rPr>
          <w:color w:val="000000"/>
          <w:sz w:val="28"/>
        </w:rPr>
        <w:t>V</w:t>
      </w:r>
      <w:r w:rsidRPr="00FB4205">
        <w:rPr>
          <w:color w:val="000000"/>
          <w:sz w:val="28"/>
          <w:lang w:val="ru-RU"/>
        </w:rPr>
        <w:t>общий *100%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766E0F" w:rsidRPr="00FB420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FB4205">
            <w:pPr>
              <w:spacing w:after="20"/>
              <w:ind w:left="20"/>
              <w:jc w:val="both"/>
            </w:pPr>
            <w:bookmarkStart w:id="235" w:name="z252"/>
            <w:bookmarkEnd w:id="234"/>
            <w:r>
              <w:rPr>
                <w:color w:val="000000"/>
                <w:sz w:val="20"/>
              </w:rPr>
              <w:t>VR</w:t>
            </w:r>
          </w:p>
        </w:tc>
        <w:bookmarkEnd w:id="235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FB42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Pr="00FB4205" w:rsidRDefault="00FB420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B4205">
              <w:rPr>
                <w:color w:val="000000"/>
                <w:sz w:val="20"/>
                <w:lang w:val="ru-RU"/>
              </w:rPr>
              <w:t>объем</w:t>
            </w:r>
            <w:proofErr w:type="gramEnd"/>
            <w:r w:rsidRPr="00FB4205">
              <w:rPr>
                <w:color w:val="000000"/>
                <w:sz w:val="20"/>
                <w:lang w:val="ru-RU"/>
              </w:rPr>
              <w:t xml:space="preserve"> перерабатываемых и вторично используемых отходов;</w:t>
            </w:r>
          </w:p>
        </w:tc>
      </w:tr>
      <w:tr w:rsidR="00766E0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FB4205">
            <w:pPr>
              <w:spacing w:after="20"/>
              <w:ind w:left="20"/>
              <w:jc w:val="both"/>
            </w:pPr>
            <w:bookmarkStart w:id="236" w:name="z256"/>
            <w:proofErr w:type="spellStart"/>
            <w:r>
              <w:rPr>
                <w:color w:val="000000"/>
                <w:sz w:val="20"/>
              </w:rPr>
              <w:t>Vобщий</w:t>
            </w:r>
            <w:proofErr w:type="spellEnd"/>
          </w:p>
        </w:tc>
        <w:bookmarkEnd w:id="236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FB42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FB4205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общий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образующихся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отходов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66E0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766E0F">
            <w:pPr>
              <w:spacing w:after="20"/>
              <w:ind w:left="20"/>
              <w:jc w:val="both"/>
            </w:pPr>
          </w:p>
          <w:p w:rsidR="00766E0F" w:rsidRDefault="00766E0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766E0F">
            <w:pPr>
              <w:spacing w:after="20"/>
              <w:ind w:left="20"/>
              <w:jc w:val="both"/>
            </w:pPr>
          </w:p>
          <w:p w:rsidR="00766E0F" w:rsidRDefault="00766E0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766E0F">
            <w:pPr>
              <w:spacing w:after="20"/>
              <w:ind w:left="20"/>
              <w:jc w:val="both"/>
            </w:pPr>
          </w:p>
          <w:p w:rsidR="00766E0F" w:rsidRDefault="00766E0F">
            <w:pPr>
              <w:spacing w:after="20"/>
              <w:ind w:left="20"/>
              <w:jc w:val="both"/>
            </w:pPr>
          </w:p>
        </w:tc>
      </w:tr>
    </w:tbl>
    <w:p w:rsidR="00766E0F" w:rsidRPr="00FB4205" w:rsidRDefault="00FB4205">
      <w:pPr>
        <w:spacing w:after="0"/>
        <w:jc w:val="both"/>
        <w:rPr>
          <w:lang w:val="ru-RU"/>
        </w:rPr>
      </w:pPr>
      <w:bookmarkStart w:id="237" w:name="z264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</w:t>
      </w:r>
      <w:r w:rsidRPr="00FB4205">
        <w:rPr>
          <w:color w:val="000000"/>
          <w:sz w:val="28"/>
          <w:lang w:val="ru-RU"/>
        </w:rPr>
        <w:t>Показатель переработки и вторичного использования отходов получают путем деления количества всех перерабатываемых и вторично используемых отходов или перерабатываемых и вторично используемых отходов конкретной категории на общее количество всех образовавши</w:t>
      </w:r>
      <w:r w:rsidRPr="00FB4205">
        <w:rPr>
          <w:color w:val="000000"/>
          <w:sz w:val="28"/>
          <w:lang w:val="ru-RU"/>
        </w:rPr>
        <w:t>хся отходов и образовавшихся отходов конкретной категории, выражая результат в процентах. Для твердых бытовых отходов долю перерабатываемых и вторично используемых отходов следует представлять в виде процента перерабатываемых и вторично используемых компон</w:t>
      </w:r>
      <w:r w:rsidRPr="00FB4205">
        <w:rPr>
          <w:color w:val="000000"/>
          <w:sz w:val="28"/>
          <w:lang w:val="ru-RU"/>
        </w:rPr>
        <w:t>ентов, например, металлов, пластмассы, бумаги, стекла, текстиля или органических материалов.</w:t>
      </w:r>
    </w:p>
    <w:p w:rsidR="00766E0F" w:rsidRDefault="00FB4205">
      <w:pPr>
        <w:spacing w:after="0"/>
        <w:jc w:val="both"/>
      </w:pPr>
      <w:bookmarkStart w:id="238" w:name="z265"/>
      <w:bookmarkEnd w:id="237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IR= QR/ </w:t>
      </w:r>
      <w:proofErr w:type="spellStart"/>
      <w:r>
        <w:rPr>
          <w:color w:val="000000"/>
          <w:sz w:val="28"/>
        </w:rPr>
        <w:t>Qобщий</w:t>
      </w:r>
      <w:proofErr w:type="spellEnd"/>
      <w:r>
        <w:rPr>
          <w:color w:val="000000"/>
          <w:sz w:val="28"/>
        </w:rPr>
        <w:t>*100%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766E0F" w:rsidRPr="00FB420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FB4205">
            <w:pPr>
              <w:spacing w:after="20"/>
              <w:ind w:left="20"/>
              <w:jc w:val="both"/>
            </w:pPr>
            <w:bookmarkStart w:id="239" w:name="z266"/>
            <w:bookmarkEnd w:id="238"/>
            <w:r>
              <w:rPr>
                <w:color w:val="000000"/>
                <w:sz w:val="20"/>
              </w:rPr>
              <w:t>QR</w:t>
            </w:r>
          </w:p>
        </w:tc>
        <w:bookmarkEnd w:id="239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FB42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Pr="00FB4205" w:rsidRDefault="00FB420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B4205">
              <w:rPr>
                <w:color w:val="000000"/>
                <w:sz w:val="20"/>
                <w:lang w:val="ru-RU"/>
              </w:rPr>
              <w:t>количества</w:t>
            </w:r>
            <w:proofErr w:type="gramEnd"/>
            <w:r w:rsidRPr="00FB4205">
              <w:rPr>
                <w:color w:val="000000"/>
                <w:sz w:val="20"/>
                <w:lang w:val="ru-RU"/>
              </w:rPr>
              <w:t xml:space="preserve"> всех перерабатываемых и вторично используемых отходов или перерабатываемых и вторично используемых отходов конкретной кат</w:t>
            </w:r>
            <w:r w:rsidRPr="00FB4205">
              <w:rPr>
                <w:color w:val="000000"/>
                <w:sz w:val="20"/>
                <w:lang w:val="ru-RU"/>
              </w:rPr>
              <w:t>егории;</w:t>
            </w:r>
          </w:p>
        </w:tc>
      </w:tr>
      <w:tr w:rsidR="00766E0F" w:rsidRPr="00FB420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FB4205">
            <w:pPr>
              <w:spacing w:after="20"/>
              <w:ind w:left="20"/>
              <w:jc w:val="both"/>
            </w:pPr>
            <w:bookmarkStart w:id="240" w:name="z270"/>
            <w:proofErr w:type="spellStart"/>
            <w:r>
              <w:rPr>
                <w:color w:val="000000"/>
                <w:sz w:val="20"/>
              </w:rPr>
              <w:t>Qобщий</w:t>
            </w:r>
            <w:proofErr w:type="spellEnd"/>
          </w:p>
        </w:tc>
        <w:bookmarkEnd w:id="240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FB42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Pr="00FB4205" w:rsidRDefault="00FB420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B4205">
              <w:rPr>
                <w:color w:val="000000"/>
                <w:sz w:val="20"/>
                <w:lang w:val="ru-RU"/>
              </w:rPr>
              <w:t>общее</w:t>
            </w:r>
            <w:proofErr w:type="gramEnd"/>
            <w:r w:rsidRPr="00FB4205">
              <w:rPr>
                <w:color w:val="000000"/>
                <w:sz w:val="20"/>
                <w:lang w:val="ru-RU"/>
              </w:rPr>
              <w:t xml:space="preserve"> количество всех образовавшихся отходов и образовавшихся отходов конкретной категории.</w:t>
            </w:r>
          </w:p>
        </w:tc>
      </w:tr>
      <w:tr w:rsidR="00766E0F" w:rsidRPr="00FB420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Pr="00FB4205" w:rsidRDefault="00766E0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6E0F" w:rsidRPr="00FB4205" w:rsidRDefault="00766E0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Pr="00FB4205" w:rsidRDefault="00766E0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6E0F" w:rsidRPr="00FB4205" w:rsidRDefault="00766E0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Pr="00FB4205" w:rsidRDefault="00766E0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6E0F" w:rsidRPr="00FB4205" w:rsidRDefault="00766E0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766E0F" w:rsidRPr="00FB4205" w:rsidRDefault="00FB4205">
      <w:pPr>
        <w:spacing w:after="0"/>
        <w:jc w:val="both"/>
        <w:rPr>
          <w:lang w:val="ru-RU"/>
        </w:rPr>
      </w:pPr>
      <w:bookmarkStart w:id="241" w:name="z278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Данные об объемах переработки и (или) утилизации отходов формируются уполномоченным органом по окружающей среде по данным </w:t>
      </w:r>
      <w:r w:rsidRPr="00FB4205">
        <w:rPr>
          <w:color w:val="000000"/>
          <w:sz w:val="28"/>
          <w:lang w:val="ru-RU"/>
        </w:rPr>
        <w:t>Государственного кадастра отходов производства и потребления.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42" w:name="z279"/>
      <w:bookmarkEnd w:id="241"/>
      <w:r>
        <w:rPr>
          <w:color w:val="000000"/>
          <w:sz w:val="28"/>
        </w:rPr>
        <w:lastRenderedPageBreak/>
        <w:t>     </w:t>
      </w:r>
      <w:r w:rsidRPr="00FB4205">
        <w:rPr>
          <w:color w:val="000000"/>
          <w:sz w:val="28"/>
          <w:lang w:val="ru-RU"/>
        </w:rPr>
        <w:t xml:space="preserve"> 43. Показатель удаления отходов позволяет измерить влияние на окружающую среду и степень учета эффективности системы управления отходами (реагирования).</w:t>
      </w:r>
    </w:p>
    <w:p w:rsidR="00766E0F" w:rsidRDefault="00FB4205">
      <w:pPr>
        <w:spacing w:after="0"/>
        <w:jc w:val="both"/>
      </w:pPr>
      <w:bookmarkStart w:id="243" w:name="z280"/>
      <w:bookmarkEnd w:id="242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Показатель отражает объем око</w:t>
      </w:r>
      <w:r w:rsidRPr="00FB4205">
        <w:rPr>
          <w:color w:val="000000"/>
          <w:sz w:val="28"/>
          <w:lang w:val="ru-RU"/>
        </w:rPr>
        <w:t>нчательно удаляемых отходов путем их захоронения на санкционированных полигонах отходов или путем их сжигания (без извлечения энергии) и его процентное отношение к общему объему образующихся отходов в стране в целом, по видам экономической деятельности (пр</w:t>
      </w:r>
      <w:r w:rsidRPr="00FB4205">
        <w:rPr>
          <w:color w:val="000000"/>
          <w:sz w:val="28"/>
          <w:lang w:val="ru-RU"/>
        </w:rPr>
        <w:t xml:space="preserve">омышленные и твердые бытовые отходы) и по вредному воздействию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опасные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отходы</w:t>
      </w:r>
      <w:proofErr w:type="spellEnd"/>
      <w:r>
        <w:rPr>
          <w:color w:val="000000"/>
          <w:sz w:val="28"/>
        </w:rPr>
        <w:t xml:space="preserve">). </w:t>
      </w:r>
      <w:proofErr w:type="spellStart"/>
      <w:r>
        <w:rPr>
          <w:color w:val="000000"/>
          <w:sz w:val="28"/>
        </w:rPr>
        <w:t>Измеряется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тоннах</w:t>
      </w:r>
      <w:proofErr w:type="spellEnd"/>
      <w:r>
        <w:rPr>
          <w:color w:val="000000"/>
          <w:sz w:val="28"/>
        </w:rPr>
        <w:t>.</w:t>
      </w:r>
    </w:p>
    <w:p w:rsidR="00766E0F" w:rsidRDefault="00FB4205">
      <w:pPr>
        <w:spacing w:after="0"/>
        <w:jc w:val="both"/>
      </w:pPr>
      <w:bookmarkStart w:id="244" w:name="z281"/>
      <w:bookmarkEnd w:id="243"/>
      <w:r>
        <w:rPr>
          <w:color w:val="000000"/>
          <w:sz w:val="28"/>
        </w:rPr>
        <w:t xml:space="preserve">      D = </w:t>
      </w:r>
      <w:proofErr w:type="spellStart"/>
      <w:proofErr w:type="gramStart"/>
      <w:r>
        <w:rPr>
          <w:color w:val="000000"/>
          <w:sz w:val="28"/>
        </w:rPr>
        <w:t>Vd</w:t>
      </w:r>
      <w:proofErr w:type="spellEnd"/>
      <w:proofErr w:type="gramEnd"/>
      <w:r>
        <w:rPr>
          <w:color w:val="000000"/>
          <w:sz w:val="28"/>
        </w:rPr>
        <w:t xml:space="preserve">/ </w:t>
      </w:r>
      <w:proofErr w:type="spellStart"/>
      <w:r>
        <w:rPr>
          <w:color w:val="000000"/>
          <w:sz w:val="28"/>
        </w:rPr>
        <w:t>Voбщий</w:t>
      </w:r>
      <w:proofErr w:type="spellEnd"/>
      <w:r>
        <w:rPr>
          <w:color w:val="000000"/>
          <w:sz w:val="28"/>
        </w:rPr>
        <w:t>*100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766E0F" w:rsidRPr="00FB420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FB4205">
            <w:pPr>
              <w:spacing w:after="20"/>
              <w:ind w:left="20"/>
              <w:jc w:val="both"/>
            </w:pPr>
            <w:bookmarkStart w:id="245" w:name="z282"/>
            <w:bookmarkEnd w:id="244"/>
            <w:proofErr w:type="spellStart"/>
            <w:r>
              <w:rPr>
                <w:color w:val="000000"/>
                <w:sz w:val="20"/>
              </w:rPr>
              <w:t>Vd</w:t>
            </w:r>
            <w:proofErr w:type="spellEnd"/>
          </w:p>
        </w:tc>
        <w:bookmarkEnd w:id="245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FB42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Pr="00FB4205" w:rsidRDefault="00FB420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B4205">
              <w:rPr>
                <w:color w:val="000000"/>
                <w:sz w:val="20"/>
                <w:lang w:val="ru-RU"/>
              </w:rPr>
              <w:t>объем</w:t>
            </w:r>
            <w:proofErr w:type="gramEnd"/>
            <w:r w:rsidRPr="00FB4205">
              <w:rPr>
                <w:color w:val="000000"/>
                <w:sz w:val="20"/>
                <w:lang w:val="ru-RU"/>
              </w:rPr>
              <w:t xml:space="preserve"> окончательно удаляемых отходов путем их захоронения на санкционированных полигонах отходов или путем их сжигания (без </w:t>
            </w:r>
            <w:r w:rsidRPr="00FB4205">
              <w:rPr>
                <w:color w:val="000000"/>
                <w:sz w:val="20"/>
                <w:lang w:val="ru-RU"/>
              </w:rPr>
              <w:t>извлечения энергии);</w:t>
            </w:r>
          </w:p>
        </w:tc>
      </w:tr>
      <w:tr w:rsidR="00766E0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FB4205">
            <w:pPr>
              <w:spacing w:after="20"/>
              <w:ind w:left="20"/>
              <w:jc w:val="both"/>
            </w:pPr>
            <w:bookmarkStart w:id="246" w:name="z286"/>
            <w:proofErr w:type="spellStart"/>
            <w:r>
              <w:rPr>
                <w:color w:val="000000"/>
                <w:sz w:val="20"/>
              </w:rPr>
              <w:t>Voбщийl</w:t>
            </w:r>
            <w:proofErr w:type="spellEnd"/>
          </w:p>
        </w:tc>
        <w:bookmarkEnd w:id="246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FB42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0F" w:rsidRDefault="00FB4205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общий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образующихся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отходов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:rsidR="00766E0F" w:rsidRPr="00FB4205" w:rsidRDefault="00FB4205">
      <w:pPr>
        <w:spacing w:after="0"/>
        <w:jc w:val="both"/>
        <w:rPr>
          <w:lang w:val="ru-RU"/>
        </w:rPr>
      </w:pPr>
      <w:bookmarkStart w:id="247" w:name="z290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Для измерения доли отходов, удаляемых различными способами, используется сочетание нескольких методов. Важно знать, где ведется учет в системе движения отходов с тем, чтобы избежать д</w:t>
      </w:r>
      <w:r w:rsidRPr="00FB4205">
        <w:rPr>
          <w:color w:val="000000"/>
          <w:sz w:val="28"/>
          <w:lang w:val="ru-RU"/>
        </w:rPr>
        <w:t>войного учета.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48" w:name="z291"/>
      <w:bookmarkEnd w:id="247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При расчете объема отходов, вывозимых на санкционированные полигоны отходов, не учитываются отходы, вывозимые на несанкционированные свалки.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49" w:name="z292"/>
      <w:bookmarkEnd w:id="248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Мониторинг по обращению всеми видами отходов производится уполномоченным органом, осущес</w:t>
      </w:r>
      <w:r w:rsidRPr="00FB4205">
        <w:rPr>
          <w:color w:val="000000"/>
          <w:sz w:val="28"/>
          <w:lang w:val="ru-RU"/>
        </w:rPr>
        <w:t>твляющим ведение государственной политики в области управления отходами на основе данных Государственного кадастра отходов производства и потребления.</w:t>
      </w:r>
    </w:p>
    <w:p w:rsidR="00766E0F" w:rsidRPr="00FB4205" w:rsidRDefault="00FB4205">
      <w:pPr>
        <w:spacing w:after="0"/>
        <w:rPr>
          <w:lang w:val="ru-RU"/>
        </w:rPr>
      </w:pPr>
      <w:bookmarkStart w:id="250" w:name="z293"/>
      <w:bookmarkEnd w:id="249"/>
      <w:r w:rsidRPr="00FB4205">
        <w:rPr>
          <w:b/>
          <w:color w:val="000000"/>
          <w:lang w:val="ru-RU"/>
        </w:rPr>
        <w:t xml:space="preserve"> Параграф 10. Затраты на охрану окружающей среды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51" w:name="z294"/>
      <w:bookmarkEnd w:id="250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44. Охрана окружающей среды предполагает </w:t>
      </w:r>
      <w:r w:rsidRPr="00FB4205">
        <w:rPr>
          <w:color w:val="000000"/>
          <w:sz w:val="28"/>
          <w:lang w:val="ru-RU"/>
        </w:rPr>
        <w:t>проведение различных природоохранных мероприятий.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52" w:name="z295"/>
      <w:bookmarkEnd w:id="251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Природоохранную деятельность классифицируют по следующим видам: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53" w:name="z296"/>
      <w:bookmarkEnd w:id="252"/>
      <w:r w:rsidRPr="00FB42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1) охрана атмосферного воздуха и проблемы изменения климата, 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54" w:name="z297"/>
      <w:bookmarkEnd w:id="253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- из них, снижение эмиссий парниковых газов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55" w:name="z298"/>
      <w:bookmarkEnd w:id="254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2) очистка </w:t>
      </w:r>
      <w:r w:rsidRPr="00FB4205">
        <w:rPr>
          <w:color w:val="000000"/>
          <w:sz w:val="28"/>
          <w:lang w:val="ru-RU"/>
        </w:rPr>
        <w:t>сточных вод;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56" w:name="z299"/>
      <w:bookmarkEnd w:id="255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3) обращение с отходами;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57" w:name="z300"/>
      <w:bookmarkEnd w:id="256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4) защита и реабилитация почвы, подземных и поверхностных вод;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58" w:name="z301"/>
      <w:bookmarkEnd w:id="257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5) снижение шумового и вибрационного воздействия;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59" w:name="z302"/>
      <w:bookmarkEnd w:id="258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6) сохранение биоразнообразия и ландшафтов;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60" w:name="z303"/>
      <w:bookmarkEnd w:id="259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7) радиационная безопасность (и</w:t>
      </w:r>
      <w:r w:rsidRPr="00FB4205">
        <w:rPr>
          <w:color w:val="000000"/>
          <w:sz w:val="28"/>
          <w:lang w:val="ru-RU"/>
        </w:rPr>
        <w:t>сключая вопросы внешней государственной безопасности)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61" w:name="z304"/>
      <w:bookmarkEnd w:id="260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8) научные исследования и разработки в области охраны окружающей среды;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62" w:name="z305"/>
      <w:bookmarkEnd w:id="261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9) другие направления природоохранной деятельности: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63" w:name="z306"/>
      <w:bookmarkEnd w:id="262"/>
      <w:r>
        <w:rPr>
          <w:color w:val="000000"/>
          <w:sz w:val="28"/>
        </w:rPr>
        <w:lastRenderedPageBreak/>
        <w:t>     </w:t>
      </w:r>
      <w:r w:rsidRPr="00FB4205">
        <w:rPr>
          <w:color w:val="000000"/>
          <w:sz w:val="28"/>
          <w:lang w:val="ru-RU"/>
        </w:rPr>
        <w:t xml:space="preserve"> </w:t>
      </w:r>
      <w:proofErr w:type="gramStart"/>
      <w:r w:rsidRPr="00FB4205">
        <w:rPr>
          <w:color w:val="000000"/>
          <w:sz w:val="28"/>
          <w:lang w:val="ru-RU"/>
        </w:rPr>
        <w:t>а</w:t>
      </w:r>
      <w:proofErr w:type="gramEnd"/>
      <w:r w:rsidRPr="00FB4205">
        <w:rPr>
          <w:color w:val="000000"/>
          <w:sz w:val="28"/>
          <w:lang w:val="ru-RU"/>
        </w:rPr>
        <w:t xml:space="preserve">) из них, деятельность в области возобновляемых источников </w:t>
      </w:r>
      <w:r w:rsidRPr="00FB4205">
        <w:rPr>
          <w:color w:val="000000"/>
          <w:sz w:val="28"/>
          <w:lang w:val="ru-RU"/>
        </w:rPr>
        <w:t>энергии,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64" w:name="z307"/>
      <w:bookmarkEnd w:id="263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</w:t>
      </w:r>
      <w:proofErr w:type="gramStart"/>
      <w:r w:rsidRPr="00FB4205">
        <w:rPr>
          <w:color w:val="000000"/>
          <w:sz w:val="28"/>
          <w:lang w:val="ru-RU"/>
        </w:rPr>
        <w:t>б</w:t>
      </w:r>
      <w:proofErr w:type="gramEnd"/>
      <w:r w:rsidRPr="00FB4205">
        <w:rPr>
          <w:color w:val="000000"/>
          <w:sz w:val="28"/>
          <w:lang w:val="ru-RU"/>
        </w:rPr>
        <w:t xml:space="preserve">) деятельность в области энергосберегающих технологий и повышения </w:t>
      </w:r>
      <w:proofErr w:type="spellStart"/>
      <w:r w:rsidRPr="00FB4205">
        <w:rPr>
          <w:color w:val="000000"/>
          <w:sz w:val="28"/>
          <w:lang w:val="ru-RU"/>
        </w:rPr>
        <w:t>энергоэффективности</w:t>
      </w:r>
      <w:proofErr w:type="spellEnd"/>
      <w:r w:rsidRPr="00FB4205">
        <w:rPr>
          <w:color w:val="000000"/>
          <w:sz w:val="28"/>
          <w:lang w:val="ru-RU"/>
        </w:rPr>
        <w:t>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65" w:name="z308"/>
      <w:bookmarkEnd w:id="264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Совокупность объема затрат на охрану окружающей среды осуществляется суммированием следующих видов затрат: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66" w:name="z309"/>
      <w:bookmarkEnd w:id="265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</w:t>
      </w:r>
      <w:proofErr w:type="gramStart"/>
      <w:r w:rsidRPr="00FB4205">
        <w:rPr>
          <w:color w:val="000000"/>
          <w:sz w:val="28"/>
          <w:lang w:val="ru-RU"/>
        </w:rPr>
        <w:t>инвестиции</w:t>
      </w:r>
      <w:proofErr w:type="gramEnd"/>
      <w:r w:rsidRPr="00FB4205">
        <w:rPr>
          <w:color w:val="000000"/>
          <w:sz w:val="28"/>
          <w:lang w:val="ru-RU"/>
        </w:rPr>
        <w:t xml:space="preserve"> в основной капитал, нап</w:t>
      </w:r>
      <w:r w:rsidRPr="00FB4205">
        <w:rPr>
          <w:color w:val="000000"/>
          <w:sz w:val="28"/>
          <w:lang w:val="ru-RU"/>
        </w:rPr>
        <w:t>равленные предприятиями и организациями на осуществление мероприятий по охране окружающей среды и рациональному использованию природных ресурсов;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67" w:name="z310"/>
      <w:bookmarkEnd w:id="266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</w:t>
      </w:r>
      <w:proofErr w:type="gramStart"/>
      <w:r w:rsidRPr="00FB4205">
        <w:rPr>
          <w:color w:val="000000"/>
          <w:sz w:val="28"/>
          <w:lang w:val="ru-RU"/>
        </w:rPr>
        <w:t>текущие</w:t>
      </w:r>
      <w:proofErr w:type="gramEnd"/>
      <w:r w:rsidRPr="00FB4205">
        <w:rPr>
          <w:color w:val="000000"/>
          <w:sz w:val="28"/>
          <w:lang w:val="ru-RU"/>
        </w:rPr>
        <w:t xml:space="preserve"> затраты предприятий и организаций, связанные с охраной окружающей среды и рациональным использов</w:t>
      </w:r>
      <w:r w:rsidRPr="00FB4205">
        <w:rPr>
          <w:color w:val="000000"/>
          <w:sz w:val="28"/>
          <w:lang w:val="ru-RU"/>
        </w:rPr>
        <w:t>анием природных ресурсов.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68" w:name="z311"/>
      <w:bookmarkEnd w:id="267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Совокупные затраты на охрану окружающей среды следует группировать по видам экономической деятельности в соответствии с ОКЭД.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69" w:name="z312"/>
      <w:bookmarkEnd w:id="268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Совокупные затраты на охрану окружающей среды измеряются в тысячах тенге.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70" w:name="z313"/>
      <w:bookmarkEnd w:id="269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45. Инвестиц</w:t>
      </w:r>
      <w:r w:rsidRPr="00FB4205">
        <w:rPr>
          <w:color w:val="000000"/>
          <w:sz w:val="28"/>
          <w:lang w:val="ru-RU"/>
        </w:rPr>
        <w:t>ии в основной капитал, направленные на охрану окружающей среды и рациональное использование природных ресурсов, включают затраты на новое строительство, расширение, реконструкцию и модернизацию объектов (включая затраты по модернизации объекта, осуществляе</w:t>
      </w:r>
      <w:r w:rsidRPr="00FB4205">
        <w:rPr>
          <w:color w:val="000000"/>
          <w:sz w:val="28"/>
          <w:lang w:val="ru-RU"/>
        </w:rPr>
        <w:t>мой во время капитального ремонта), приводящие к увеличению первоначальной стоимости объекта.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71" w:name="z314"/>
      <w:bookmarkEnd w:id="270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Источником информации о природоохранных инвестициях в основной капитал является ежегодное общегосударственное статистическое наблюдение об инвестиционной де</w:t>
      </w:r>
      <w:r w:rsidRPr="00FB4205">
        <w:rPr>
          <w:color w:val="000000"/>
          <w:sz w:val="28"/>
          <w:lang w:val="ru-RU"/>
        </w:rPr>
        <w:t>ятельности. В данном наблюдении отражаются инвестиции в основной капитал предприятий и организаций, связанные с деятельностью по охране окружающей среды, в разрезе видов природоохранной деятельности в соответствии с международным Классификатором видов деят</w:t>
      </w:r>
      <w:r w:rsidRPr="00FB4205">
        <w:rPr>
          <w:color w:val="000000"/>
          <w:sz w:val="28"/>
          <w:lang w:val="ru-RU"/>
        </w:rPr>
        <w:t>ельности и затрат по охране окружающей среды 2000 (</w:t>
      </w:r>
      <w:proofErr w:type="gramStart"/>
      <w:r>
        <w:rPr>
          <w:color w:val="000000"/>
          <w:sz w:val="28"/>
        </w:rPr>
        <w:t>TheClassificationofEnvironmentalProtectionActivitiesandExpenditure</w:t>
      </w:r>
      <w:r w:rsidRPr="00FB4205">
        <w:rPr>
          <w:color w:val="000000"/>
          <w:sz w:val="28"/>
          <w:lang w:val="ru-RU"/>
        </w:rPr>
        <w:t>(</w:t>
      </w:r>
      <w:proofErr w:type="gramEnd"/>
      <w:r w:rsidRPr="00FB4205">
        <w:rPr>
          <w:color w:val="000000"/>
          <w:sz w:val="28"/>
          <w:lang w:val="ru-RU"/>
        </w:rPr>
        <w:t>СЕРА 2000).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72" w:name="z315"/>
      <w:bookmarkEnd w:id="271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В состав текущих затрат на охрану окружающей среды включается: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73" w:name="z316"/>
      <w:bookmarkEnd w:id="272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</w:t>
      </w:r>
      <w:proofErr w:type="gramStart"/>
      <w:r w:rsidRPr="00FB4205">
        <w:rPr>
          <w:color w:val="000000"/>
          <w:sz w:val="28"/>
          <w:lang w:val="ru-RU"/>
        </w:rPr>
        <w:t>содержание</w:t>
      </w:r>
      <w:proofErr w:type="gramEnd"/>
      <w:r w:rsidRPr="00FB4205">
        <w:rPr>
          <w:color w:val="000000"/>
          <w:sz w:val="28"/>
          <w:lang w:val="ru-RU"/>
        </w:rPr>
        <w:t xml:space="preserve"> и эксплуатация основных фондов по охране</w:t>
      </w:r>
      <w:r w:rsidRPr="00FB4205">
        <w:rPr>
          <w:color w:val="000000"/>
          <w:sz w:val="28"/>
          <w:lang w:val="ru-RU"/>
        </w:rPr>
        <w:t xml:space="preserve"> окружающей среды: сырье, материалы и продукты, топливо и электроэнергия, используемые при эксплуатации природоохранных фондов; затраты на текущий ремонт этих фондов, на содержание персонала, обслуживающего данные фонды; рентные (лизинговые) платежи, плате</w:t>
      </w:r>
      <w:r w:rsidRPr="00FB4205">
        <w:rPr>
          <w:color w:val="000000"/>
          <w:sz w:val="28"/>
          <w:lang w:val="ru-RU"/>
        </w:rPr>
        <w:t>жи по страховке, касающиеся природоохранных сооружений и оборудования;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74" w:name="z317"/>
      <w:bookmarkEnd w:id="273"/>
      <w:r>
        <w:rPr>
          <w:color w:val="000000"/>
          <w:sz w:val="28"/>
        </w:rPr>
        <w:lastRenderedPageBreak/>
        <w:t>     </w:t>
      </w:r>
      <w:r w:rsidRPr="00FB4205">
        <w:rPr>
          <w:color w:val="000000"/>
          <w:sz w:val="28"/>
          <w:lang w:val="ru-RU"/>
        </w:rPr>
        <w:t xml:space="preserve"> </w:t>
      </w:r>
      <w:proofErr w:type="gramStart"/>
      <w:r w:rsidRPr="00FB4205">
        <w:rPr>
          <w:color w:val="000000"/>
          <w:sz w:val="28"/>
          <w:lang w:val="ru-RU"/>
        </w:rPr>
        <w:t>затраты</w:t>
      </w:r>
      <w:proofErr w:type="gramEnd"/>
      <w:r w:rsidRPr="00FB4205">
        <w:rPr>
          <w:color w:val="000000"/>
          <w:sz w:val="28"/>
          <w:lang w:val="ru-RU"/>
        </w:rPr>
        <w:t xml:space="preserve"> на сбор, хранение и захоронение, и переработку или обезвреживание, уничтожение, размещение отходов производства и потребления собственными силами;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75" w:name="z318"/>
      <w:bookmarkEnd w:id="274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</w:t>
      </w:r>
      <w:proofErr w:type="gramStart"/>
      <w:r w:rsidRPr="00FB4205">
        <w:rPr>
          <w:color w:val="000000"/>
          <w:sz w:val="28"/>
          <w:lang w:val="ru-RU"/>
        </w:rPr>
        <w:t>организация</w:t>
      </w:r>
      <w:proofErr w:type="gramEnd"/>
      <w:r w:rsidRPr="00FB4205">
        <w:rPr>
          <w:color w:val="000000"/>
          <w:sz w:val="28"/>
          <w:lang w:val="ru-RU"/>
        </w:rPr>
        <w:t xml:space="preserve"> самост</w:t>
      </w:r>
      <w:r w:rsidRPr="00FB4205">
        <w:rPr>
          <w:color w:val="000000"/>
          <w:sz w:val="28"/>
          <w:lang w:val="ru-RU"/>
        </w:rPr>
        <w:t>оятельного контроля за вредным воздействием на окружающую среду и мониторинговые мероприятия, научно-технические исследования, управление природоохранной деятельностью в организации;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76" w:name="z319"/>
      <w:bookmarkEnd w:id="275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</w:t>
      </w:r>
      <w:proofErr w:type="gramStart"/>
      <w:r w:rsidRPr="00FB4205">
        <w:rPr>
          <w:color w:val="000000"/>
          <w:sz w:val="28"/>
          <w:lang w:val="ru-RU"/>
        </w:rPr>
        <w:t>текущие</w:t>
      </w:r>
      <w:proofErr w:type="gramEnd"/>
      <w:r w:rsidRPr="00FB4205">
        <w:rPr>
          <w:color w:val="000000"/>
          <w:sz w:val="28"/>
          <w:lang w:val="ru-RU"/>
        </w:rPr>
        <w:t xml:space="preserve"> мероприятия по сохранению и восстановлению качества окружаю</w:t>
      </w:r>
      <w:r w:rsidRPr="00FB4205">
        <w:rPr>
          <w:color w:val="000000"/>
          <w:sz w:val="28"/>
          <w:lang w:val="ru-RU"/>
        </w:rPr>
        <w:t>щей среды, нарушенной в результате ранее проводившейся хозяйственной деятельности;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77" w:name="z320"/>
      <w:bookmarkEnd w:id="276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</w:t>
      </w:r>
      <w:proofErr w:type="gramStart"/>
      <w:r w:rsidRPr="00FB4205">
        <w:rPr>
          <w:color w:val="000000"/>
          <w:sz w:val="28"/>
          <w:lang w:val="ru-RU"/>
        </w:rPr>
        <w:t>текущие</w:t>
      </w:r>
      <w:proofErr w:type="gramEnd"/>
      <w:r w:rsidRPr="00FB4205">
        <w:rPr>
          <w:color w:val="000000"/>
          <w:sz w:val="28"/>
          <w:lang w:val="ru-RU"/>
        </w:rPr>
        <w:t xml:space="preserve"> мероприятия по снижению вредного воздействия на окружающую среду.</w:t>
      </w:r>
    </w:p>
    <w:p w:rsidR="00766E0F" w:rsidRPr="00FB4205" w:rsidRDefault="00FB4205">
      <w:pPr>
        <w:spacing w:after="0"/>
        <w:jc w:val="both"/>
        <w:rPr>
          <w:lang w:val="ru-RU"/>
        </w:rPr>
      </w:pPr>
      <w:bookmarkStart w:id="278" w:name="z321"/>
      <w:bookmarkEnd w:id="277"/>
      <w:r>
        <w:rPr>
          <w:color w:val="000000"/>
          <w:sz w:val="28"/>
        </w:rPr>
        <w:t>     </w:t>
      </w:r>
      <w:r w:rsidRPr="00FB4205">
        <w:rPr>
          <w:color w:val="000000"/>
          <w:sz w:val="28"/>
          <w:lang w:val="ru-RU"/>
        </w:rPr>
        <w:t xml:space="preserve"> Для формирования показателя о затратах на охрану окружающей среды используются данные </w:t>
      </w:r>
      <w:r w:rsidRPr="00FB4205">
        <w:rPr>
          <w:color w:val="000000"/>
          <w:sz w:val="28"/>
          <w:lang w:val="ru-RU"/>
        </w:rPr>
        <w:t>ежегодных общегосударственных статических наблюдений о текущих затратах на природоохранную деятельность предприятий и об инвестициях предприятий на природоохранную деятельность.</w:t>
      </w:r>
    </w:p>
    <w:bookmarkEnd w:id="278"/>
    <w:p w:rsidR="00766E0F" w:rsidRPr="00FB4205" w:rsidRDefault="00FB4205">
      <w:pPr>
        <w:spacing w:after="0"/>
        <w:rPr>
          <w:lang w:val="ru-RU"/>
        </w:rPr>
      </w:pPr>
      <w:r w:rsidRPr="00FB4205">
        <w:rPr>
          <w:lang w:val="ru-RU"/>
        </w:rPr>
        <w:br/>
      </w:r>
      <w:r w:rsidRPr="00FB4205">
        <w:rPr>
          <w:lang w:val="ru-RU"/>
        </w:rPr>
        <w:br/>
      </w:r>
    </w:p>
    <w:p w:rsidR="00766E0F" w:rsidRPr="00FB4205" w:rsidRDefault="00FB4205">
      <w:pPr>
        <w:pStyle w:val="disclaimer"/>
        <w:rPr>
          <w:lang w:val="ru-RU"/>
        </w:rPr>
      </w:pPr>
      <w:r w:rsidRPr="00FB4205">
        <w:rPr>
          <w:color w:val="000000"/>
          <w:lang w:val="ru-RU"/>
        </w:rPr>
        <w:t>© 2012. РГП на ПХВ «Институт законодательства и правовой информации Республ</w:t>
      </w:r>
      <w:r w:rsidRPr="00FB4205">
        <w:rPr>
          <w:color w:val="000000"/>
          <w:lang w:val="ru-RU"/>
        </w:rPr>
        <w:t>ики Казахстан» Министерства юстиции Республики Казахстан</w:t>
      </w:r>
    </w:p>
    <w:sectPr w:rsidR="00766E0F" w:rsidRPr="00FB420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0F"/>
    <w:rsid w:val="00415FB0"/>
    <w:rsid w:val="00766E0F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5FB8C-B3CD-4F42-903D-09A97516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10062</Words>
  <Characters>57356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2022-06-17T06:25:00Z</dcterms:created>
  <dcterms:modified xsi:type="dcterms:W3CDTF">2022-06-17T06:25:00Z</dcterms:modified>
</cp:coreProperties>
</file>