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FD" w:rsidRDefault="00507BF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FD" w:rsidRDefault="00507BFE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Қосшы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түзілуі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жинақталу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E4EFD" w:rsidRDefault="00507BFE">
      <w:pPr>
        <w:spacing w:after="0"/>
        <w:jc w:val="both"/>
      </w:pP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83/16-7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28850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2E4EFD" w:rsidRDefault="00507BFE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 3-тармағының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6-бабы 1-тармағының 1</w:t>
      </w:r>
      <w:r>
        <w:rPr>
          <w:color w:val="000000"/>
          <w:sz w:val="28"/>
        </w:rPr>
        <w:t xml:space="preserve">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2E4EFD" w:rsidRDefault="00507BF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2E4EFD" w:rsidRDefault="00507BFE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</w:t>
      </w:r>
      <w:r>
        <w:rPr>
          <w:color w:val="000000"/>
          <w:sz w:val="28"/>
        </w:rPr>
        <w:t>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он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E4EF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E4EFD" w:rsidRDefault="00507BF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Қосшы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Б.Ибраев</w:t>
            </w:r>
            <w:proofErr w:type="spellEnd"/>
          </w:p>
        </w:tc>
      </w:tr>
    </w:tbl>
    <w:p w:rsidR="002E4EFD" w:rsidRDefault="00507BF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2E4E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Қосшы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83/16-7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2E4EFD" w:rsidRDefault="00507BFE">
      <w:pPr>
        <w:spacing w:after="0"/>
      </w:pPr>
      <w:bookmarkStart w:id="4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түзілуі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жинақталу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шамасы</w:t>
            </w:r>
            <w:proofErr w:type="spellEnd"/>
            <w:r>
              <w:rPr>
                <w:color w:val="000000"/>
                <w:sz w:val="20"/>
              </w:rPr>
              <w:t>, м3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Pr="00FB13E9" w:rsidRDefault="00507BF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B13E9">
              <w:rPr>
                <w:color w:val="000000"/>
                <w:sz w:val="20"/>
                <w:lang w:val="ru-RU"/>
              </w:rPr>
              <w:t>Жайлы</w:t>
            </w:r>
            <w:proofErr w:type="spellEnd"/>
          </w:p>
          <w:p w:rsidR="002E4EFD" w:rsidRPr="00FB13E9" w:rsidRDefault="00507BF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B13E9">
              <w:rPr>
                <w:color w:val="000000"/>
                <w:sz w:val="20"/>
                <w:lang w:val="ru-RU"/>
              </w:rPr>
              <w:t>және</w:t>
            </w:r>
            <w:proofErr w:type="spellEnd"/>
            <w:proofErr w:type="gram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жайлы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емес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2,25</w:t>
            </w:r>
          </w:p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2,43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Жатақханалар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интернаттар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2,18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Балабақшалар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бөбекжай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1,71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офистер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кеңселер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қызметкер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төсек-орын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Мейрамханалар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көңіл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1,77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Pr="00FB13E9" w:rsidRDefault="00507BF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B13E9">
              <w:rPr>
                <w:color w:val="000000"/>
                <w:sz w:val="20"/>
                <w:lang w:val="ru-RU"/>
              </w:rPr>
              <w:t>Театрлар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кинотеатрлар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концерт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залдары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түнгі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клубтар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ойынханалар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автоматтарының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залы, интернет-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кафелер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компьютерлік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клубтар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Мұражайлар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Pr="00FB13E9" w:rsidRDefault="00507BFE">
            <w:pPr>
              <w:spacing w:after="20"/>
              <w:ind w:left="20"/>
              <w:jc w:val="both"/>
              <w:rPr>
                <w:lang w:val="ru-RU"/>
              </w:rPr>
            </w:pPr>
            <w:r w:rsidRPr="00FB13E9">
              <w:rPr>
                <w:color w:val="000000"/>
                <w:sz w:val="20"/>
                <w:lang w:val="ru-RU"/>
              </w:rPr>
              <w:t xml:space="preserve">Спорт,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залдары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Pr="00FB13E9" w:rsidRDefault="00507BF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B13E9">
              <w:rPr>
                <w:color w:val="000000"/>
                <w:sz w:val="20"/>
                <w:lang w:val="ru-RU"/>
              </w:rPr>
              <w:t>Базарлар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сауда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павильондары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дүңгіршектер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сөрелер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қоймалары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халыққа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Жағажайлар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жолдардан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сметалары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Pr="00FB13E9" w:rsidRDefault="00507BF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B13E9">
              <w:rPr>
                <w:color w:val="000000"/>
                <w:sz w:val="20"/>
                <w:lang w:val="ru-RU"/>
              </w:rPr>
              <w:t>Автотұрақтар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автомобильді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жуу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орындары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автожанармай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құю</w:t>
            </w:r>
            <w:proofErr w:type="spellEnd"/>
            <w:r w:rsidRPr="00FB13E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13E9">
              <w:rPr>
                <w:color w:val="000000"/>
                <w:sz w:val="20"/>
                <w:lang w:val="ru-RU"/>
              </w:rPr>
              <w:t>станциясы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машина-орын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2,15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2,78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Шаштараздар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ательесі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Зергерлік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Кішігірім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кілттер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2E4EF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жаппай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саябақ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1000 </w:t>
            </w:r>
            <w:proofErr w:type="spellStart"/>
            <w:r>
              <w:rPr>
                <w:color w:val="000000"/>
                <w:sz w:val="20"/>
              </w:rPr>
              <w:t>қатысушы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EFD" w:rsidRDefault="00507B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</w:tr>
    </w:tbl>
    <w:p w:rsidR="002E4EFD" w:rsidRDefault="00507BFE">
      <w:pPr>
        <w:spacing w:after="0"/>
      </w:pPr>
      <w:r>
        <w:lastRenderedPageBreak/>
        <w:br/>
      </w:r>
    </w:p>
    <w:p w:rsidR="002E4EFD" w:rsidRDefault="00507BFE">
      <w:pPr>
        <w:spacing w:after="0"/>
      </w:pPr>
      <w:r>
        <w:br/>
      </w:r>
      <w:r>
        <w:br/>
      </w:r>
    </w:p>
    <w:p w:rsidR="002E4EFD" w:rsidRDefault="00507BFE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E4E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FD"/>
    <w:rsid w:val="002E4EFD"/>
    <w:rsid w:val="00507BFE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3B9C-C702-450D-A87F-FBE7291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2022-08-04T04:36:00Z</dcterms:created>
  <dcterms:modified xsi:type="dcterms:W3CDTF">2022-08-04T04:36:00Z</dcterms:modified>
</cp:coreProperties>
</file>