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D5" w:rsidRDefault="006D254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0D5" w:rsidRDefault="006D2540">
      <w:pPr>
        <w:spacing w:after="0"/>
      </w:pPr>
      <w:proofErr w:type="spellStart"/>
      <w:r>
        <w:rPr>
          <w:b/>
          <w:color w:val="000000"/>
          <w:sz w:val="28"/>
        </w:rPr>
        <w:t>Қостанай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ауданы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Мичурин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ауылдық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округі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аумағындағы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туристік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қызметтердің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спорттық-сауықтыру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кешені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құрылысына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арналған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учаскесінде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Тобыл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өзенінің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қорғау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аймағы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белдеуін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шаруашылықта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режимі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ерекше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белгілеу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6000D5" w:rsidRDefault="006D2540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6000D5" w:rsidRDefault="006D2540">
      <w:pPr>
        <w:spacing w:after="0"/>
        <w:jc w:val="both"/>
      </w:pP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2008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N 203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департаментінде</w:t>
      </w:r>
      <w:proofErr w:type="spellEnd"/>
      <w:r>
        <w:rPr>
          <w:color w:val="000000"/>
          <w:sz w:val="28"/>
        </w:rPr>
        <w:t xml:space="preserve"> 2008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сәуірде</w:t>
      </w:r>
      <w:proofErr w:type="spellEnd"/>
      <w:r>
        <w:rPr>
          <w:color w:val="000000"/>
          <w:sz w:val="28"/>
        </w:rPr>
        <w:t xml:space="preserve"> N 3635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. </w:t>
      </w:r>
      <w:bookmarkStart w:id="0" w:name="_GoBack"/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344 </w:t>
      </w:r>
      <w:proofErr w:type="spellStart"/>
      <w:r>
        <w:rPr>
          <w:color w:val="000000"/>
          <w:sz w:val="28"/>
        </w:rPr>
        <w:t>қаулысымен</w:t>
      </w:r>
      <w:bookmarkEnd w:id="0"/>
      <w:proofErr w:type="spellEnd"/>
    </w:p>
    <w:p w:rsidR="006000D5" w:rsidRDefault="006D2540">
      <w:pPr>
        <w:spacing w:after="0"/>
        <w:jc w:val="both"/>
      </w:pPr>
      <w:bookmarkStart w:id="1" w:name="z1"/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</w:t>
      </w:r>
      <w:r>
        <w:rPr>
          <w:color w:val="FF0000"/>
          <w:sz w:val="28"/>
        </w:rPr>
        <w:t>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03.08.2022 № 344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bookmarkEnd w:id="1"/>
    <w:p w:rsidR="006000D5" w:rsidRDefault="006D254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Тақырып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04.07.2017 № 3</w:t>
      </w:r>
      <w:r>
        <w:rPr>
          <w:color w:val="000000"/>
          <w:sz w:val="28"/>
        </w:rPr>
        <w:t xml:space="preserve">31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).</w:t>
      </w:r>
    </w:p>
    <w:p w:rsidR="006000D5" w:rsidRDefault="006D254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Бүкіл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селолық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сөзі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сөзімен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30.04.2014 № 182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).</w:t>
      </w:r>
    </w:p>
    <w:p w:rsidR="006000D5" w:rsidRDefault="006D254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2003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39, 116, 125-баптарына,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</w:t>
      </w:r>
      <w:r>
        <w:rPr>
          <w:color w:val="000000"/>
          <w:sz w:val="28"/>
        </w:rPr>
        <w:t>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27-бабына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ЕТЕДІ:</w:t>
      </w:r>
    </w:p>
    <w:p w:rsidR="006000D5" w:rsidRDefault="006D254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Кіріспе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04.07.2017 </w:t>
      </w:r>
      <w:r>
        <w:rPr>
          <w:color w:val="000000"/>
          <w:sz w:val="28"/>
        </w:rPr>
        <w:t>№ 331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6000D5" w:rsidRDefault="006D2540">
      <w:pPr>
        <w:spacing w:after="0"/>
        <w:jc w:val="both"/>
      </w:pPr>
      <w:bookmarkStart w:id="2" w:name="z2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Мичурин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туристік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спорттық-сауықтыру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bookmarkEnd w:id="2"/>
    <w:p w:rsidR="006000D5" w:rsidRDefault="006D254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ені</w:t>
      </w:r>
      <w:proofErr w:type="spellEnd"/>
      <w:r>
        <w:rPr>
          <w:color w:val="000000"/>
          <w:sz w:val="28"/>
        </w:rPr>
        <w:t xml:space="preserve"> 1000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деңгейінен</w:t>
      </w:r>
      <w:proofErr w:type="spellEnd"/>
      <w:r>
        <w:rPr>
          <w:color w:val="000000"/>
          <w:sz w:val="28"/>
        </w:rPr>
        <w:t xml:space="preserve"> - 124.19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ұзындығы</w:t>
      </w:r>
      <w:proofErr w:type="spellEnd"/>
      <w:r>
        <w:rPr>
          <w:color w:val="000000"/>
          <w:sz w:val="28"/>
        </w:rPr>
        <w:t xml:space="preserve"> 70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7</w:t>
      </w:r>
      <w:proofErr w:type="gramStart"/>
      <w:r>
        <w:rPr>
          <w:color w:val="000000"/>
          <w:sz w:val="28"/>
        </w:rPr>
        <w:t>,0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гектарды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құрайды</w:t>
      </w:r>
      <w:proofErr w:type="spellEnd"/>
      <w:r>
        <w:rPr>
          <w:color w:val="000000"/>
          <w:sz w:val="28"/>
        </w:rPr>
        <w:t>.</w:t>
      </w:r>
    </w:p>
    <w:p w:rsidR="006000D5" w:rsidRDefault="006D254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170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ұзындықта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</w:t>
      </w:r>
      <w:r>
        <w:rPr>
          <w:color w:val="000000"/>
          <w:sz w:val="28"/>
        </w:rPr>
        <w:t>шықтығындығы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ені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бөлінген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шекарасы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0</w:t>
      </w:r>
      <w:proofErr w:type="gramStart"/>
      <w:r>
        <w:rPr>
          <w:color w:val="000000"/>
          <w:sz w:val="28"/>
        </w:rPr>
        <w:t>,34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гектар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ауданымен</w:t>
      </w:r>
      <w:proofErr w:type="spellEnd"/>
      <w:r>
        <w:rPr>
          <w:color w:val="000000"/>
          <w:sz w:val="28"/>
        </w:rPr>
        <w:t xml:space="preserve"> 124,19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келеді</w:t>
      </w:r>
      <w:proofErr w:type="spellEnd"/>
      <w:r>
        <w:rPr>
          <w:color w:val="000000"/>
          <w:sz w:val="28"/>
        </w:rPr>
        <w:t>.</w:t>
      </w:r>
    </w:p>
    <w:p w:rsidR="006000D5" w:rsidRDefault="006D2540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шекарасы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топографиялық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жоспарда</w:t>
      </w:r>
      <w:proofErr w:type="spellEnd"/>
      <w:r>
        <w:rPr>
          <w:color w:val="000000"/>
          <w:sz w:val="28"/>
        </w:rPr>
        <w:t xml:space="preserve"> 1:500 </w:t>
      </w:r>
      <w:proofErr w:type="spellStart"/>
      <w:r>
        <w:rPr>
          <w:color w:val="000000"/>
          <w:sz w:val="28"/>
        </w:rPr>
        <w:t>масштабында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салынған</w:t>
      </w:r>
      <w:proofErr w:type="spellEnd"/>
      <w:r>
        <w:rPr>
          <w:color w:val="000000"/>
          <w:sz w:val="28"/>
        </w:rPr>
        <w:t>.</w:t>
      </w:r>
    </w:p>
    <w:p w:rsidR="006000D5" w:rsidRDefault="006D254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1-тармаққа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04.07.2017 </w:t>
      </w:r>
      <w:r>
        <w:rPr>
          <w:color w:val="000000"/>
          <w:sz w:val="28"/>
        </w:rPr>
        <w:t>№ 331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</w:t>
      </w:r>
      <w:r>
        <w:rPr>
          <w:color w:val="FF0000"/>
          <w:sz w:val="28"/>
        </w:rPr>
        <w:t>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6000D5" w:rsidRDefault="006D2540">
      <w:pPr>
        <w:spacing w:after="0"/>
        <w:jc w:val="both"/>
      </w:pPr>
      <w:bookmarkStart w:id="3" w:name="z3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Мичурин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туристік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спорттық-сауықтыру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bookmarkEnd w:id="3"/>
    <w:p w:rsidR="006000D5" w:rsidRDefault="006D254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04.07.2017 </w:t>
      </w:r>
      <w:r>
        <w:rPr>
          <w:color w:val="000000"/>
          <w:sz w:val="28"/>
        </w:rPr>
        <w:t>№ 331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6000D5" w:rsidRDefault="006D2540">
      <w:pPr>
        <w:spacing w:after="0"/>
        <w:jc w:val="both"/>
      </w:pPr>
      <w:bookmarkStart w:id="4" w:name="z4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</w:t>
      </w:r>
      <w:r>
        <w:rPr>
          <w:color w:val="000000"/>
          <w:sz w:val="28"/>
        </w:rPr>
        <w:t>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6000D5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6000D5" w:rsidRDefault="006D2540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Қостанай</w:t>
            </w:r>
            <w:proofErr w:type="spellEnd"/>
          </w:p>
          <w:p w:rsidR="006000D5" w:rsidRDefault="006000D5">
            <w:pPr>
              <w:spacing w:after="20"/>
              <w:ind w:left="20"/>
              <w:jc w:val="both"/>
            </w:pPr>
          </w:p>
          <w:p w:rsidR="006000D5" w:rsidRDefault="006D2540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облысының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</w:tr>
    </w:tbl>
    <w:p w:rsidR="006000D5" w:rsidRDefault="006D2540">
      <w:pPr>
        <w:spacing w:after="0"/>
        <w:jc w:val="both"/>
      </w:pPr>
      <w:r>
        <w:rPr>
          <w:color w:val="000000"/>
          <w:sz w:val="28"/>
        </w:rPr>
        <w:lastRenderedPageBreak/>
        <w:t>      КЕЛІСІЛДІ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1"/>
        <w:gridCol w:w="3756"/>
      </w:tblGrid>
      <w:tr w:rsidR="006000D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0D5" w:rsidRDefault="006D254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0D5" w:rsidRDefault="006D254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2008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7 </w:t>
            </w:r>
            <w:proofErr w:type="spellStart"/>
            <w:r>
              <w:rPr>
                <w:color w:val="000000"/>
                <w:sz w:val="20"/>
              </w:rPr>
              <w:t>сәуірдегі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N 203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6000D5" w:rsidRDefault="006D2540">
      <w:pPr>
        <w:spacing w:after="0"/>
      </w:pPr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Қостанай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Мичурин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ауылдық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округі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аумағындағы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туристік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спорттық-сауықтыру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кешені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құрылысына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учаскесінде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Тобыл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өзенінің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белдеуін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шаруашылықта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режимі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ерекше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жағдайлары</w:t>
      </w:r>
      <w:proofErr w:type="spellEnd"/>
    </w:p>
    <w:p w:rsidR="006000D5" w:rsidRDefault="006D254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Қосымша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04.07.2017 № 331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p w:rsidR="006000D5" w:rsidRDefault="006D2540">
      <w:pPr>
        <w:spacing w:after="0"/>
        <w:jc w:val="both"/>
      </w:pPr>
      <w:bookmarkStart w:id="5" w:name="z6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:</w:t>
      </w:r>
    </w:p>
    <w:bookmarkEnd w:id="5"/>
    <w:p w:rsidR="006000D5" w:rsidRDefault="006D254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гидрологиялық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жай-күйін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қоқыстану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сарқылу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>;</w:t>
      </w:r>
    </w:p>
    <w:p w:rsidR="006000D5" w:rsidRDefault="006D254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көпірлерді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</w:t>
      </w:r>
      <w:r>
        <w:rPr>
          <w:color w:val="000000"/>
          <w:sz w:val="28"/>
        </w:rPr>
        <w:t>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айлақтарды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порттарды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пирстерді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кәсіпшілік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айдындары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жаңартылатын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гидродинамикалық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энергиясын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пайд</w:t>
      </w:r>
      <w:r>
        <w:rPr>
          <w:color w:val="000000"/>
          <w:sz w:val="28"/>
        </w:rPr>
        <w:t>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объектісіндегі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рекреациялық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сауықтыру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салмай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тармақшаның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 125-бабының 7-тармағымен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> 145-1-бабымен 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;</w:t>
      </w:r>
    </w:p>
    <w:p w:rsidR="006000D5" w:rsidRDefault="006D2540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бау-бақша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саяжай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6000D5" w:rsidRDefault="006D2540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</w:t>
      </w:r>
      <w:r>
        <w:rPr>
          <w:color w:val="000000"/>
          <w:sz w:val="28"/>
        </w:rPr>
        <w:t>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қазіргі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;</w:t>
      </w:r>
    </w:p>
    <w:p w:rsidR="006000D5" w:rsidRDefault="006D2540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жекелеген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шалғындандыруға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отырғызуға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топырақ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</w:t>
      </w:r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жыртуға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>);</w:t>
      </w:r>
    </w:p>
    <w:p w:rsidR="006000D5" w:rsidRDefault="006D2540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шатыр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қалашықтарын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6000D5" w:rsidRDefault="006D2540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spellStart"/>
      <w:proofErr w:type="gramStart"/>
      <w:r>
        <w:rPr>
          <w:color w:val="000000"/>
          <w:sz w:val="28"/>
        </w:rPr>
        <w:t>пестицидтер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</w:t>
      </w:r>
      <w:r>
        <w:rPr>
          <w:color w:val="000000"/>
          <w:sz w:val="28"/>
        </w:rPr>
        <w:t>ыңайтқыштардың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.</w:t>
      </w:r>
    </w:p>
    <w:p w:rsidR="006000D5" w:rsidRDefault="006D254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6000D5" w:rsidRDefault="006D2540">
      <w:pPr>
        <w:spacing w:after="0"/>
        <w:jc w:val="both"/>
      </w:pP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:</w:t>
      </w:r>
    </w:p>
    <w:p w:rsidR="006000D5" w:rsidRDefault="006D254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қоқыстануын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</w:t>
      </w:r>
      <w:r>
        <w:rPr>
          <w:color w:val="000000"/>
          <w:sz w:val="28"/>
        </w:rPr>
        <w:t>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6000D5" w:rsidRDefault="006D254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ғимараттарға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құрылыстарға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коммуникацияларға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тереңдету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кәбіл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құбыр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төсеуге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бассейндік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инспекциялармен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халықтың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санитариялық-эпидемиологиялық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саламаттылығы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</w:t>
      </w:r>
      <w:r>
        <w:rPr>
          <w:color w:val="000000"/>
          <w:sz w:val="28"/>
        </w:rPr>
        <w:t>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бұрғылау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>;</w:t>
      </w:r>
      <w:proofErr w:type="gramEnd"/>
    </w:p>
    <w:p w:rsidR="006000D5" w:rsidRDefault="006D2540">
      <w:pPr>
        <w:spacing w:after="0"/>
        <w:jc w:val="both"/>
      </w:pPr>
      <w:bookmarkStart w:id="6" w:name="z60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тыңайтқыштар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пестицидтер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мұнай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қоймаларды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</w:t>
      </w:r>
      <w:r>
        <w:rPr>
          <w:color w:val="000000"/>
          <w:sz w:val="28"/>
        </w:rPr>
        <w:t>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пункттерін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механикалық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шеберханаларды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төгетін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аппаратураларды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алаңдарды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авиациялық-химиялық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ұшу-қону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жолақтарын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</w:t>
      </w:r>
      <w:r>
        <w:rPr>
          <w:color w:val="000000"/>
          <w:sz w:val="28"/>
        </w:rPr>
        <w:t>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bookmarkEnd w:id="6"/>
    <w:p w:rsidR="006000D5" w:rsidRDefault="006D2540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мал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фермалары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жинағыштарды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суарылатын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егістіктерді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зираттарды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қорымдарын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биотермиялық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шұңқырл</w:t>
      </w:r>
      <w:r>
        <w:rPr>
          <w:color w:val="000000"/>
          <w:sz w:val="28"/>
        </w:rPr>
        <w:t>арды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жерүсті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жерасты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микробпен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қаупіне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6000D5" w:rsidRDefault="006D2540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жүктелім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нормасынан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</w:t>
      </w:r>
      <w:r>
        <w:rPr>
          <w:color w:val="000000"/>
          <w:sz w:val="28"/>
        </w:rPr>
        <w:t>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түрлеріне</w:t>
      </w:r>
      <w:proofErr w:type="spellEnd"/>
      <w:r>
        <w:rPr>
          <w:color w:val="000000"/>
          <w:sz w:val="28"/>
        </w:rPr>
        <w:t>;</w:t>
      </w:r>
    </w:p>
    <w:p w:rsidR="006000D5" w:rsidRDefault="006D2540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кемерінен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жетпейтін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қашықтықта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дақылдары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екпелерін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минералдық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қоректе</w:t>
      </w:r>
      <w:r>
        <w:rPr>
          <w:color w:val="000000"/>
          <w:sz w:val="28"/>
        </w:rPr>
        <w:t>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;</w:t>
      </w:r>
    </w:p>
    <w:p w:rsidR="006000D5" w:rsidRDefault="006D2540">
      <w:pPr>
        <w:spacing w:after="0"/>
        <w:jc w:val="both"/>
      </w:pPr>
      <w:bookmarkStart w:id="7" w:name="z63"/>
      <w:r>
        <w:rPr>
          <w:color w:val="000000"/>
          <w:sz w:val="28"/>
        </w:rPr>
        <w:t xml:space="preserve">      7) </w:t>
      </w:r>
      <w:proofErr w:type="spellStart"/>
      <w:proofErr w:type="gramStart"/>
      <w:r>
        <w:rPr>
          <w:color w:val="000000"/>
          <w:sz w:val="28"/>
        </w:rPr>
        <w:t>концентрациясының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белгіленбеген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үстіне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залалсыздандырылмаған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хлорорганикалық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</w:t>
      </w:r>
      <w:r>
        <w:rPr>
          <w:color w:val="000000"/>
          <w:sz w:val="28"/>
        </w:rPr>
        <w:t>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.</w:t>
      </w:r>
    </w:p>
    <w:p w:rsidR="006000D5" w:rsidRDefault="006D2540">
      <w:pPr>
        <w:spacing w:after="0"/>
        <w:jc w:val="both"/>
      </w:pPr>
      <w:bookmarkStart w:id="8" w:name="z64"/>
      <w:bookmarkEnd w:id="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мәжбүрлі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уыттылығы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bookmarkEnd w:id="8"/>
    <w:p w:rsidR="006000D5" w:rsidRDefault="006D254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</w:t>
      </w:r>
      <w:r>
        <w:rPr>
          <w:color w:val="FF0000"/>
          <w:sz w:val="28"/>
        </w:rPr>
        <w:t xml:space="preserve">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  <w:r>
        <w:br/>
      </w:r>
    </w:p>
    <w:p w:rsidR="006000D5" w:rsidRDefault="006D2540">
      <w:pPr>
        <w:spacing w:after="0"/>
      </w:pPr>
      <w:r>
        <w:br/>
      </w:r>
      <w:r>
        <w:br/>
      </w:r>
    </w:p>
    <w:p w:rsidR="006000D5" w:rsidRDefault="006D2540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6000D5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540" w:rsidRDefault="006D2540">
      <w:pPr>
        <w:spacing w:after="0" w:line="240" w:lineRule="auto"/>
      </w:pPr>
      <w:r>
        <w:separator/>
      </w:r>
    </w:p>
  </w:endnote>
  <w:endnote w:type="continuationSeparator" w:id="0">
    <w:p w:rsidR="006D2540" w:rsidRDefault="006D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540" w:rsidRDefault="006D2540">
      <w:pPr>
        <w:spacing w:after="0" w:line="240" w:lineRule="auto"/>
      </w:pPr>
      <w:r>
        <w:separator/>
      </w:r>
    </w:p>
  </w:footnote>
  <w:footnote w:type="continuationSeparator" w:id="0">
    <w:p w:rsidR="006D2540" w:rsidRDefault="006D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4F5262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F81830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D5"/>
    <w:rsid w:val="004F5262"/>
    <w:rsid w:val="006000D5"/>
    <w:rsid w:val="006D2540"/>
    <w:rsid w:val="00CD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205069-1595-4FDE-B42C-30E3DF0C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2022-08-15T09:21:00Z</dcterms:created>
  <dcterms:modified xsi:type="dcterms:W3CDTF">2022-08-15T09:21:00Z</dcterms:modified>
</cp:coreProperties>
</file>