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42" w:rsidRDefault="001246A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42" w:rsidRDefault="001246A8">
      <w:pPr>
        <w:spacing w:after="0"/>
      </w:pPr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Үлкен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Илюк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шатқалының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D2B42" w:rsidRDefault="001246A8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5D2B42" w:rsidRDefault="001246A8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62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9751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bookmarkEnd w:id="0"/>
      <w:proofErr w:type="spellEnd"/>
    </w:p>
    <w:p w:rsidR="005D2B42" w:rsidRDefault="001246A8">
      <w:pPr>
        <w:spacing w:after="0"/>
        <w:jc w:val="both"/>
      </w:pPr>
      <w:bookmarkStart w:id="1" w:name="z4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5D2B42" w:rsidRDefault="001246A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</w:t>
      </w:r>
      <w:r>
        <w:rPr>
          <w:color w:val="000000"/>
          <w:sz w:val="28"/>
        </w:rPr>
        <w:t>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ҚАУЛЫ ЕТЕДІ:</w:t>
      </w:r>
    </w:p>
    <w:p w:rsidR="005D2B42" w:rsidRDefault="001246A8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Илюк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шатқалының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2-</w:t>
      </w:r>
      <w:r>
        <w:rPr>
          <w:color w:val="000000"/>
          <w:sz w:val="28"/>
        </w:rPr>
        <w:t xml:space="preserve">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Илюк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шатқалының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</w:t>
      </w:r>
      <w:r>
        <w:rPr>
          <w:color w:val="000000"/>
          <w:sz w:val="28"/>
        </w:rPr>
        <w:t>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>:</w:t>
      </w:r>
    </w:p>
    <w:p w:rsidR="005D2B42" w:rsidRDefault="001246A8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</w:t>
      </w:r>
      <w:r>
        <w:rPr>
          <w:color w:val="000000"/>
          <w:sz w:val="28"/>
        </w:rPr>
        <w:t>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D2B4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D2B42" w:rsidRDefault="001246A8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</w:t>
            </w:r>
            <w:r>
              <w:rPr>
                <w:i/>
                <w:color w:val="000000"/>
                <w:sz w:val="20"/>
              </w:rPr>
              <w:t>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5D2B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5D2B42" w:rsidRDefault="001246A8">
      <w:pPr>
        <w:spacing w:after="0"/>
      </w:pPr>
      <w:bookmarkStart w:id="9" w:name="z1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Илюк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шатқалының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5D2B4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</w:tr>
      <w:tr w:rsidR="005D2B4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D2B42" w:rsidRDefault="005D2B42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D2B4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Pr="004351C0" w:rsidRDefault="001246A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351C0">
              <w:rPr>
                <w:color w:val="000000"/>
                <w:sz w:val="20"/>
                <w:lang w:val="ru-RU"/>
              </w:rPr>
              <w:t>Қостанай</w:t>
            </w:r>
            <w:proofErr w:type="spellEnd"/>
            <w:r w:rsidRPr="004351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51C0">
              <w:rPr>
                <w:color w:val="000000"/>
                <w:sz w:val="20"/>
                <w:lang w:val="ru-RU"/>
              </w:rPr>
              <w:t>ауданы</w:t>
            </w:r>
            <w:proofErr w:type="spellEnd"/>
            <w:r w:rsidRPr="004351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51C0">
              <w:rPr>
                <w:color w:val="000000"/>
                <w:sz w:val="20"/>
                <w:lang w:val="ru-RU"/>
              </w:rPr>
              <w:t>Үлкен</w:t>
            </w:r>
            <w:proofErr w:type="spellEnd"/>
            <w:r w:rsidRPr="004351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51C0">
              <w:rPr>
                <w:color w:val="000000"/>
                <w:sz w:val="20"/>
                <w:lang w:val="ru-RU"/>
              </w:rPr>
              <w:t>Илюк</w:t>
            </w:r>
            <w:proofErr w:type="spellEnd"/>
            <w:r w:rsidRPr="004351C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351C0">
              <w:rPr>
                <w:color w:val="000000"/>
                <w:sz w:val="20"/>
                <w:lang w:val="ru-RU"/>
              </w:rPr>
              <w:t>шатқалы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</w:tr>
      <w:tr w:rsidR="005D2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B42" w:rsidRDefault="001246A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62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D2B42" w:rsidRDefault="001246A8">
      <w:pPr>
        <w:spacing w:after="0"/>
      </w:pPr>
      <w:bookmarkStart w:id="10" w:name="z16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Үлкен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Илюк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шатқалының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5D2B42" w:rsidRDefault="001246A8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5D2B42" w:rsidRDefault="001246A8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</w:t>
      </w:r>
      <w:r>
        <w:rPr>
          <w:color w:val="000000"/>
          <w:sz w:val="28"/>
        </w:rPr>
        <w:t>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  <w:proofErr w:type="gramEnd"/>
    </w:p>
    <w:p w:rsidR="005D2B42" w:rsidRDefault="001246A8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</w:t>
      </w:r>
      <w:r>
        <w:rPr>
          <w:color w:val="000000"/>
          <w:sz w:val="28"/>
        </w:rPr>
        <w:t>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5D2B42" w:rsidRDefault="001246A8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5D2B42" w:rsidRDefault="001246A8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</w:t>
      </w:r>
      <w:r>
        <w:rPr>
          <w:color w:val="000000"/>
          <w:sz w:val="28"/>
        </w:rPr>
        <w:t>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</w:t>
      </w:r>
      <w:r>
        <w:rPr>
          <w:color w:val="000000"/>
          <w:sz w:val="28"/>
        </w:rPr>
        <w:t>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5D2B42" w:rsidRDefault="001246A8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</w:t>
      </w:r>
      <w:r>
        <w:rPr>
          <w:color w:val="000000"/>
          <w:sz w:val="28"/>
        </w:rPr>
        <w:t>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</w:t>
      </w:r>
      <w:r>
        <w:rPr>
          <w:color w:val="000000"/>
          <w:sz w:val="28"/>
        </w:rPr>
        <w:t>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5D2B42" w:rsidRDefault="001246A8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</w:t>
      </w:r>
      <w:r>
        <w:rPr>
          <w:color w:val="000000"/>
          <w:sz w:val="28"/>
        </w:rPr>
        <w:t>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5D2B42" w:rsidRDefault="001246A8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>.</w:t>
      </w:r>
    </w:p>
    <w:bookmarkEnd w:id="27"/>
    <w:p w:rsidR="005D2B42" w:rsidRDefault="001246A8">
      <w:pPr>
        <w:spacing w:after="0"/>
      </w:pPr>
      <w:r>
        <w:br/>
      </w:r>
      <w:r>
        <w:br/>
      </w:r>
    </w:p>
    <w:p w:rsidR="005D2B42" w:rsidRDefault="001246A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D2B4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A8" w:rsidRDefault="001246A8">
      <w:pPr>
        <w:spacing w:after="0" w:line="240" w:lineRule="auto"/>
      </w:pPr>
      <w:r>
        <w:separator/>
      </w:r>
    </w:p>
  </w:endnote>
  <w:endnote w:type="continuationSeparator" w:id="0">
    <w:p w:rsidR="001246A8" w:rsidRDefault="0012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A8" w:rsidRDefault="001246A8">
      <w:pPr>
        <w:spacing w:after="0" w:line="240" w:lineRule="auto"/>
      </w:pPr>
      <w:r>
        <w:separator/>
      </w:r>
    </w:p>
  </w:footnote>
  <w:footnote w:type="continuationSeparator" w:id="0">
    <w:p w:rsidR="001246A8" w:rsidRDefault="0012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351C0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B1F8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2"/>
    <w:rsid w:val="001246A8"/>
    <w:rsid w:val="004351C0"/>
    <w:rsid w:val="005D2B42"/>
    <w:rsid w:val="00C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F2D77-AD78-42D1-A788-2673E2F1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2022-08-11T04:38:00Z</dcterms:created>
  <dcterms:modified xsi:type="dcterms:W3CDTF">2022-08-11T04:38:00Z</dcterms:modified>
</cp:coreProperties>
</file>