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F3" w:rsidRDefault="00BE2BA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5F3" w:rsidRDefault="00BE2BAE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Өсімдіктер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дүниесінің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шығындарын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өтеу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нормативтерін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0B25F3" w:rsidRDefault="00BE2BAE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60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наурызда</w:t>
      </w:r>
      <w:proofErr w:type="spellEnd"/>
      <w:r>
        <w:rPr>
          <w:color w:val="000000"/>
          <w:sz w:val="28"/>
        </w:rPr>
        <w:t xml:space="preserve"> № 32000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bookmarkEnd w:id="0"/>
    <w:p w:rsidR="000B25F3" w:rsidRDefault="00BE2BAE">
      <w:pPr>
        <w:spacing w:after="0"/>
        <w:jc w:val="both"/>
      </w:pPr>
      <w:r>
        <w:rPr>
          <w:color w:val="FF0000"/>
          <w:sz w:val="28"/>
        </w:rPr>
        <w:t>      ЗҚАИ-</w:t>
      </w:r>
      <w:proofErr w:type="spellStart"/>
      <w:r>
        <w:rPr>
          <w:color w:val="FF0000"/>
          <w:sz w:val="28"/>
        </w:rPr>
        <w:t>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ескертпесі</w:t>
      </w:r>
      <w:proofErr w:type="spellEnd"/>
      <w:r>
        <w:rPr>
          <w:color w:val="FF0000"/>
          <w:sz w:val="28"/>
        </w:rPr>
        <w:t>!</w:t>
      </w:r>
    </w:p>
    <w:p w:rsidR="000B25F3" w:rsidRDefault="00BE2BAE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Осы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бұйрық</w:t>
      </w:r>
      <w:proofErr w:type="spellEnd"/>
      <w:r>
        <w:rPr>
          <w:color w:val="FF0000"/>
          <w:sz w:val="28"/>
        </w:rPr>
        <w:t xml:space="preserve"> 07.03.2023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күшіне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енеді</w:t>
      </w:r>
      <w:proofErr w:type="spellEnd"/>
    </w:p>
    <w:p w:rsidR="000B25F3" w:rsidRDefault="00BE2BAE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45-бабының 2-тармағына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bookmarkEnd w:id="1"/>
    <w:p w:rsidR="000B25F3" w:rsidRDefault="000B25F3">
      <w:pPr>
        <w:spacing w:after="0"/>
      </w:pPr>
    </w:p>
    <w:p w:rsidR="000B25F3" w:rsidRDefault="00BE2BAE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0B25F3" w:rsidRDefault="00BE2BAE">
      <w:pPr>
        <w:spacing w:after="0"/>
        <w:jc w:val="both"/>
      </w:pPr>
      <w:bookmarkStart w:id="2" w:name="z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тәртіппен</w:t>
      </w:r>
      <w:proofErr w:type="spellEnd"/>
      <w:proofErr w:type="gramEnd"/>
      <w:r>
        <w:rPr>
          <w:color w:val="000000"/>
          <w:sz w:val="28"/>
        </w:rPr>
        <w:t>:</w:t>
      </w:r>
    </w:p>
    <w:p w:rsidR="000B25F3" w:rsidRDefault="00BE2BAE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r>
        <w:rPr>
          <w:color w:val="000000"/>
          <w:sz w:val="28"/>
        </w:rPr>
        <w:t>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0B25F3" w:rsidRDefault="00BE2BAE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>;</w:t>
      </w:r>
    </w:p>
    <w:bookmarkEnd w:id="4"/>
    <w:p w:rsidR="000B25F3" w:rsidRDefault="000B25F3">
      <w:pPr>
        <w:spacing w:after="0"/>
      </w:pPr>
    </w:p>
    <w:p w:rsidR="000B25F3" w:rsidRDefault="00BE2BAE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</w:t>
      </w:r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0B25F3" w:rsidRDefault="00BE2BAE">
      <w:pPr>
        <w:spacing w:after="0"/>
        <w:jc w:val="both"/>
      </w:pPr>
      <w:bookmarkStart w:id="5" w:name="z7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</w:t>
      </w:r>
      <w:r>
        <w:rPr>
          <w:color w:val="000000"/>
          <w:sz w:val="28"/>
        </w:rPr>
        <w:t>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0B25F3" w:rsidRDefault="00BE2BAE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наурыздан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0B25F3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0B25F3" w:rsidRPr="00D23DDB" w:rsidRDefault="00BE2BA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D23DDB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D23DD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23DDB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D23DDB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  <w:p w:rsidR="000B25F3" w:rsidRPr="00D23DDB" w:rsidRDefault="000B25F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25F3" w:rsidRPr="00D23DDB" w:rsidRDefault="00BE2BAE">
            <w:pPr>
              <w:spacing w:after="20"/>
              <w:ind w:left="20"/>
              <w:jc w:val="both"/>
              <w:rPr>
                <w:lang w:val="ru-RU"/>
              </w:rPr>
            </w:pPr>
            <w:r w:rsidRPr="00D23DDB">
              <w:rPr>
                <w:i/>
                <w:color w:val="000000"/>
                <w:sz w:val="20"/>
                <w:lang w:val="ru-RU"/>
              </w:rPr>
              <w:t xml:space="preserve">Экология </w:t>
            </w:r>
            <w:proofErr w:type="spellStart"/>
            <w:r w:rsidRPr="00D23DDB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D23DD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23DDB">
              <w:rPr>
                <w:i/>
                <w:color w:val="000000"/>
                <w:sz w:val="20"/>
                <w:lang w:val="ru-RU"/>
              </w:rPr>
              <w:t>табиғ</w:t>
            </w:r>
            <w:r w:rsidRPr="00D23DDB">
              <w:rPr>
                <w:i/>
                <w:color w:val="000000"/>
                <w:sz w:val="20"/>
                <w:lang w:val="ru-RU"/>
              </w:rPr>
              <w:t>и</w:t>
            </w:r>
            <w:proofErr w:type="spellEnd"/>
            <w:r w:rsidRPr="00D23DD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23DDB">
              <w:rPr>
                <w:i/>
                <w:color w:val="000000"/>
                <w:sz w:val="20"/>
                <w:lang w:val="ru-RU"/>
              </w:rPr>
              <w:t>ресурстар</w:t>
            </w:r>
            <w:proofErr w:type="spellEnd"/>
            <w:r w:rsidRPr="00D23DD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23DDB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  <w:r w:rsidRPr="00D23DDB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5F3" w:rsidRDefault="00BE2BA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</w:tbl>
    <w:p w:rsidR="000B25F3" w:rsidRDefault="00BE2BAE">
      <w:pPr>
        <w:spacing w:after="0"/>
        <w:jc w:val="both"/>
      </w:pPr>
      <w:r>
        <w:rPr>
          <w:color w:val="000000"/>
          <w:sz w:val="28"/>
        </w:rPr>
        <w:t>      КЕЛІСІЛДІ"</w:t>
      </w:r>
    </w:p>
    <w:p w:rsidR="000B25F3" w:rsidRDefault="00BE2BA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0B25F3" w:rsidRDefault="00BE2BA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0B25F3" w:rsidRDefault="00BE2BAE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0B25F3" w:rsidRDefault="00BE2BA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0B25F3" w:rsidRDefault="00BE2BAE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0B25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5F3" w:rsidRDefault="00BE2B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5F3" w:rsidRDefault="00BE2BA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23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60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0B25F3" w:rsidRDefault="00BE2BAE">
      <w:pPr>
        <w:spacing w:after="0"/>
      </w:pPr>
      <w:bookmarkStart w:id="7" w:name="z1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Өсімдіктер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дүниесінің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шығындарын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нормативтері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B25F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0B25F3" w:rsidRDefault="00BE2B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5F3" w:rsidRDefault="00BE2BA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Шығындарды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5F3" w:rsidRDefault="00BE2BA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5F3" w:rsidRDefault="00BE2BA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Шығындарды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</w:p>
        </w:tc>
      </w:tr>
      <w:tr w:rsidR="000B25F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5F3" w:rsidRDefault="00BE2B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5F3" w:rsidRDefault="00BE2BA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сараптаманың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мәжбүрлеп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иеліктен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қойнауын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ғимараттарды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құрылыстарды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жолдарды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құбырларды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реконструкциялау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мақсаттары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</w:t>
            </w:r>
            <w:r>
              <w:rPr>
                <w:color w:val="000000"/>
                <w:sz w:val="20"/>
              </w:rPr>
              <w:t>стырылатын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өсімдіктер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жойылған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қайтарымсыз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жоғалған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мұқтажы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5F3" w:rsidRDefault="00BE2BA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Өсімдіктер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</w:t>
            </w:r>
            <w:r>
              <w:rPr>
                <w:color w:val="000000"/>
                <w:sz w:val="20"/>
              </w:rPr>
              <w:t>сімдіктер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зиянның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ставкаларға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5F3" w:rsidRDefault="00BE2BA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Шығындарды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мыналар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0B25F3" w:rsidRDefault="00BE2B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базалық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ставкалардың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еселен</w:t>
            </w:r>
            <w:r>
              <w:rPr>
                <w:color w:val="000000"/>
                <w:sz w:val="20"/>
              </w:rPr>
              <w:t>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0B25F3" w:rsidRDefault="00BE2B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учаскедегі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өсімдіктердің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0B25F3" w:rsidRDefault="00BE2B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инфляцияны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өсімдіктер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қорғауға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шығындардың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0B25F3" w:rsidRDefault="00BE2B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меншік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тоқтатылған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</w:t>
            </w:r>
            <w:r>
              <w:rPr>
                <w:color w:val="000000"/>
                <w:sz w:val="20"/>
              </w:rPr>
              <w:t>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өсімдік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меншік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залалдар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міндеттемелерінің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тоқтатылуына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залалдар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0B25F3" w:rsidRDefault="00BE2BAE">
      <w:pPr>
        <w:spacing w:after="0"/>
        <w:jc w:val="both"/>
      </w:pPr>
      <w:bookmarkStart w:id="8" w:name="z11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>:</w:t>
      </w:r>
    </w:p>
    <w:bookmarkEnd w:id="8"/>
    <w:p w:rsidR="000B25F3" w:rsidRDefault="00BE2BA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өтейді</w:t>
      </w:r>
      <w:proofErr w:type="spellEnd"/>
      <w:r>
        <w:rPr>
          <w:color w:val="000000"/>
          <w:sz w:val="28"/>
        </w:rPr>
        <w:t>.</w:t>
      </w:r>
    </w:p>
    <w:p w:rsidR="000B25F3" w:rsidRDefault="00BE2BA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өтелуге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:rsidR="000B25F3" w:rsidRDefault="00BE2BAE">
      <w:pPr>
        <w:spacing w:after="0"/>
      </w:pPr>
      <w:r>
        <w:br/>
      </w:r>
      <w:r>
        <w:br/>
      </w:r>
    </w:p>
    <w:p w:rsidR="000B25F3" w:rsidRDefault="00BE2BAE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0B25F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F3"/>
    <w:rsid w:val="000B25F3"/>
    <w:rsid w:val="00BE2BAE"/>
    <w:rsid w:val="00D2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D4361-43C1-43C9-B063-BD0B3AEC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2023-05-29T09:42:00Z</dcterms:created>
  <dcterms:modified xsi:type="dcterms:W3CDTF">2023-05-29T09:42:00Z</dcterms:modified>
</cp:coreProperties>
</file>