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0B" w:rsidRDefault="00A526A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40B" w:rsidRDefault="00A526AD">
      <w:pPr>
        <w:spacing w:after="0"/>
      </w:pPr>
      <w:r>
        <w:rPr>
          <w:b/>
          <w:color w:val="000000"/>
          <w:sz w:val="28"/>
        </w:rPr>
        <w:t>Об утверждении Правил пользования растительным миром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Приказ и.о. Министра экологии и природных ресурсов Республики Казахстан от 28 апреля 2023 года № 137. Зарегистрирован в Министерстве юстиции Республики Казахстан 3 мая 2023 года № 32415.</w:t>
      </w:r>
    </w:p>
    <w:p w:rsidR="000F740B" w:rsidRDefault="00A526AD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9) пункта 1 статьи 9 Закона Республики Казахстан "О растительном мире" ПРИКАЗЫВАЮ:</w:t>
      </w:r>
    </w:p>
    <w:p w:rsidR="000F740B" w:rsidRDefault="00A526A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пользования растительным миром.</w:t>
      </w:r>
    </w:p>
    <w:p w:rsidR="000F740B" w:rsidRDefault="00A526A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Комитету лесного хозяйства и животного мира Министерства э</w:t>
      </w:r>
      <w:r>
        <w:rPr>
          <w:color w:val="000000"/>
          <w:sz w:val="28"/>
        </w:rPr>
        <w:t>кологии и природных ресурсов Республики Казахстан в установленном законодательством порядке обеспечить:</w:t>
      </w:r>
    </w:p>
    <w:p w:rsidR="000F740B" w:rsidRDefault="00A526AD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0F740B" w:rsidRDefault="00A526AD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размещение настоящего приказа на интернет-</w:t>
      </w:r>
      <w:r>
        <w:rPr>
          <w:color w:val="000000"/>
          <w:sz w:val="28"/>
        </w:rPr>
        <w:t>ресурсе Министерства экологии и природных ресурсов Республики Казахстан после его официального опубликования;</w:t>
      </w:r>
    </w:p>
    <w:p w:rsidR="000F740B" w:rsidRDefault="00A526AD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Департамент юридической службы Министе</w:t>
      </w:r>
      <w:r>
        <w:rPr>
          <w:color w:val="000000"/>
          <w:sz w:val="28"/>
        </w:rPr>
        <w:t>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0F740B" w:rsidRDefault="00A526AD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экологии и природ</w:t>
      </w:r>
      <w:r>
        <w:rPr>
          <w:color w:val="000000"/>
          <w:sz w:val="28"/>
        </w:rPr>
        <w:t>ных ресурсов Республики Казахстан.</w:t>
      </w:r>
    </w:p>
    <w:p w:rsidR="000F740B" w:rsidRDefault="00A526AD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F740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F740B" w:rsidRDefault="00A526AD">
            <w:pPr>
              <w:spacing w:after="0"/>
            </w:pPr>
            <w:r>
              <w:rPr>
                <w:i/>
                <w:color w:val="000000"/>
                <w:sz w:val="20"/>
              </w:rPr>
              <w:t>      и.о. Министра экологии</w:t>
            </w:r>
          </w:p>
          <w:p w:rsidR="000F740B" w:rsidRDefault="000F740B">
            <w:pPr>
              <w:spacing w:after="20"/>
              <w:ind w:left="20"/>
              <w:jc w:val="both"/>
            </w:pPr>
          </w:p>
          <w:p w:rsidR="000F740B" w:rsidRDefault="00A526A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и природных ресурсов</w:t>
            </w:r>
          </w:p>
          <w:p w:rsidR="000F740B" w:rsidRDefault="000F740B">
            <w:pPr>
              <w:spacing w:after="0"/>
            </w:pPr>
          </w:p>
          <w:p w:rsidR="000F740B" w:rsidRDefault="00A526A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</w:pPr>
            <w:r>
              <w:rPr>
                <w:i/>
                <w:color w:val="000000"/>
                <w:sz w:val="20"/>
              </w:rPr>
              <w:t>Н. Курмалаев</w:t>
            </w:r>
          </w:p>
        </w:tc>
      </w:tr>
    </w:tbl>
    <w:p w:rsidR="000F740B" w:rsidRDefault="00A526AD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"СОГЛАСОВАН"</w:t>
      </w:r>
    </w:p>
    <w:bookmarkEnd w:id="9"/>
    <w:p w:rsidR="000F740B" w:rsidRDefault="00A526AD">
      <w:pPr>
        <w:spacing w:after="0"/>
        <w:jc w:val="both"/>
      </w:pPr>
      <w:r>
        <w:rPr>
          <w:color w:val="000000"/>
          <w:sz w:val="28"/>
        </w:rPr>
        <w:t>Министерство сельского хозяйства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F740B" w:rsidRDefault="00A526AD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0F740B" w:rsidRDefault="00A526AD">
      <w:pPr>
        <w:spacing w:after="0"/>
        <w:jc w:val="both"/>
      </w:pPr>
      <w:r>
        <w:rPr>
          <w:color w:val="000000"/>
          <w:sz w:val="28"/>
        </w:rPr>
        <w:t>Министерство здравоохранения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F740B" w:rsidRDefault="00A526AD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0F740B" w:rsidRDefault="00A526AD">
      <w:pPr>
        <w:spacing w:after="0"/>
        <w:jc w:val="both"/>
      </w:pPr>
      <w:r>
        <w:rPr>
          <w:color w:val="000000"/>
          <w:sz w:val="28"/>
        </w:rPr>
        <w:lastRenderedPageBreak/>
        <w:t>Министерство финансов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F740B" w:rsidRDefault="00A526AD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0F740B" w:rsidRDefault="00A526AD">
      <w:pPr>
        <w:spacing w:after="0"/>
        <w:jc w:val="both"/>
      </w:pPr>
      <w:r>
        <w:rPr>
          <w:color w:val="000000"/>
          <w:sz w:val="28"/>
        </w:rPr>
        <w:t>Министерство национальной экономи</w:t>
      </w:r>
      <w:r>
        <w:rPr>
          <w:color w:val="000000"/>
          <w:sz w:val="28"/>
        </w:rPr>
        <w:t>ки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0F74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2023 года № 137</w:t>
            </w:r>
          </w:p>
        </w:tc>
      </w:tr>
    </w:tbl>
    <w:p w:rsidR="000F740B" w:rsidRDefault="00A526AD">
      <w:pPr>
        <w:spacing w:after="0"/>
      </w:pPr>
      <w:bookmarkStart w:id="13" w:name="z18"/>
      <w:r>
        <w:rPr>
          <w:b/>
          <w:color w:val="000000"/>
        </w:rPr>
        <w:t xml:space="preserve"> Правила пользования растительным миром</w:t>
      </w:r>
    </w:p>
    <w:p w:rsidR="000F740B" w:rsidRDefault="00A526AD">
      <w:pPr>
        <w:spacing w:after="0"/>
      </w:pPr>
      <w:bookmarkStart w:id="14" w:name="z19"/>
      <w:bookmarkEnd w:id="13"/>
      <w:r>
        <w:rPr>
          <w:b/>
          <w:color w:val="000000"/>
        </w:rPr>
        <w:t xml:space="preserve"> Глава 1. Общие положения</w:t>
      </w:r>
    </w:p>
    <w:p w:rsidR="000F740B" w:rsidRDefault="00A526AD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пользования растительным миром (далее – Правила) разработаны в соответствии с подпунктом 9) пункта 1 статьи 9 Закона Республики Казахстан "О растительном мире" (далее - Закон) и определяют порядок пользования растительным миром.</w:t>
      </w:r>
    </w:p>
    <w:p w:rsidR="000F740B" w:rsidRDefault="00A526AD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2. Положения настоящих Правил не применяются в отношении:</w:t>
      </w:r>
    </w:p>
    <w:p w:rsidR="000F740B" w:rsidRDefault="00A526AD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1) сельскохозяйственных растений;</w:t>
      </w:r>
    </w:p>
    <w:p w:rsidR="000F740B" w:rsidRDefault="00A526AD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2) растений, произрастающих на приусадебных участках, участках для ведения личного подсобного хозяйства, садоводства, дачного строительства и </w:t>
      </w:r>
      <w:r>
        <w:rPr>
          <w:color w:val="000000"/>
          <w:sz w:val="28"/>
        </w:rPr>
        <w:t>огородничества.</w:t>
      </w:r>
    </w:p>
    <w:p w:rsidR="000F740B" w:rsidRDefault="00A526AD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3.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</w:t>
      </w:r>
      <w:r>
        <w:rPr>
          <w:color w:val="000000"/>
          <w:sz w:val="28"/>
        </w:rPr>
        <w:t xml:space="preserve"> несовместимо с целевым назначением и установленным специальным режимом этих территорий.</w:t>
      </w:r>
    </w:p>
    <w:p w:rsidR="000F740B" w:rsidRDefault="00A526AD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4. Основные понятия, используемые в настоящих Правилах:</w:t>
      </w:r>
    </w:p>
    <w:p w:rsidR="000F740B" w:rsidRDefault="00A526AD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1) дикорастущие растения – виды растений, произрастающие и распространяющиеся в естественных для ни</w:t>
      </w:r>
      <w:r>
        <w:rPr>
          <w:color w:val="000000"/>
          <w:sz w:val="28"/>
        </w:rPr>
        <w:t>х природных условиях;</w:t>
      </w:r>
    </w:p>
    <w:p w:rsidR="000F740B" w:rsidRDefault="00A526AD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2) пользование растительным миром – юридически регламентированная деятельность по использованию растительных ресурсов;</w:t>
      </w:r>
    </w:p>
    <w:p w:rsidR="000F740B" w:rsidRDefault="00A526AD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3) растения – сосудистые, мохообразные растения, водоросли, а также лишайники и грибы;</w:t>
      </w:r>
    </w:p>
    <w:p w:rsidR="000F740B" w:rsidRDefault="00A526AD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4) растите</w:t>
      </w:r>
      <w:r>
        <w:rPr>
          <w:color w:val="000000"/>
          <w:sz w:val="28"/>
        </w:rPr>
        <w:t>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p w:rsidR="000F740B" w:rsidRDefault="00A526AD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5) пользователь растительного мира – физическое или юридическое лицо, которому в с</w:t>
      </w:r>
      <w:r>
        <w:rPr>
          <w:color w:val="000000"/>
          <w:sz w:val="28"/>
        </w:rPr>
        <w:t>оответствии с Законом и иными законами Республики Казахстан предоставлено право пользования растительным миром;</w:t>
      </w:r>
    </w:p>
    <w:p w:rsidR="000F740B" w:rsidRDefault="00A526AD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lastRenderedPageBreak/>
        <w:t>      6) место произрастания растений – земельный участок или водный объект с естественными условиями для роста и развития вида растений.</w:t>
      </w:r>
    </w:p>
    <w:p w:rsidR="000F740B" w:rsidRDefault="00A526AD">
      <w:pPr>
        <w:spacing w:after="0"/>
      </w:pPr>
      <w:bookmarkStart w:id="27" w:name="z32"/>
      <w:bookmarkEnd w:id="26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2. Порядок пользования растительным миром</w:t>
      </w:r>
    </w:p>
    <w:p w:rsidR="000F740B" w:rsidRDefault="00A526AD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5. На территории Республики Казахстан допускаются следующие виды пользования растительным миром:</w:t>
      </w:r>
    </w:p>
    <w:p w:rsidR="000F740B" w:rsidRDefault="00A526AD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1) в порядке общего пользования:</w:t>
      </w:r>
    </w:p>
    <w:p w:rsidR="000F740B" w:rsidRDefault="00A526AD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пользование растительным миром для личного и домашнего использова</w:t>
      </w:r>
      <w:r>
        <w:rPr>
          <w:color w:val="000000"/>
          <w:sz w:val="28"/>
        </w:rPr>
        <w:t>ния;</w:t>
      </w:r>
    </w:p>
    <w:p w:rsidR="000F740B" w:rsidRDefault="00A526AD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p w:rsidR="000F740B" w:rsidRDefault="00A526AD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2) в порядке специального пользования:</w:t>
      </w:r>
    </w:p>
    <w:p w:rsidR="000F740B" w:rsidRDefault="00A526AD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пользование растительным миром д</w:t>
      </w:r>
      <w:r>
        <w:rPr>
          <w:color w:val="000000"/>
          <w:sz w:val="28"/>
        </w:rPr>
        <w:t xml:space="preserve">ля нужд животноводства; </w:t>
      </w:r>
    </w:p>
    <w:p w:rsidR="000F740B" w:rsidRDefault="00A526AD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пользование растительным миром для фармацевтических, продовольственных и технических нужд.</w:t>
      </w:r>
    </w:p>
    <w:p w:rsidR="000F740B" w:rsidRDefault="00A526AD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6. Общее пользование растительным миром осуществляется безвозмездно и без соответствующих разрешений.</w:t>
      </w:r>
    </w:p>
    <w:p w:rsidR="000F740B" w:rsidRDefault="00A526AD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7. Специальное поль</w:t>
      </w:r>
      <w:r>
        <w:rPr>
          <w:color w:val="000000"/>
          <w:sz w:val="28"/>
        </w:rPr>
        <w:t>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о заготовке (сборе) дикорастущих растений для фармацевти</w:t>
      </w:r>
      <w:r>
        <w:rPr>
          <w:color w:val="000000"/>
          <w:sz w:val="28"/>
        </w:rPr>
        <w:t>ческих, продовольственных и технических нужд (далее - уведомление), установленном Законом и Законом Республики Казахстан "О разрешениях и уведомлениях".</w:t>
      </w:r>
    </w:p>
    <w:p w:rsidR="000F740B" w:rsidRDefault="00A526AD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8. Пользование растительным миром для личного и домашнего использования осуществляется физическим</w:t>
      </w:r>
      <w:r>
        <w:rPr>
          <w:color w:val="000000"/>
          <w:sz w:val="28"/>
        </w:rPr>
        <w:t>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p w:rsidR="000F740B" w:rsidRDefault="00A526AD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9. Сбор физическими лицами для личного и домашнего испо</w:t>
      </w:r>
      <w:r>
        <w:rPr>
          <w:color w:val="000000"/>
          <w:sz w:val="28"/>
        </w:rPr>
        <w:t>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</w:t>
      </w:r>
      <w:r>
        <w:rPr>
          <w:color w:val="000000"/>
          <w:sz w:val="28"/>
        </w:rPr>
        <w:t xml:space="preserve"> местного исполнительного органа области, города республиканского значения и столицы в соответствии со статьей 28 Закона.</w:t>
      </w:r>
    </w:p>
    <w:p w:rsidR="000F740B" w:rsidRDefault="00A526AD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10. Пользование растительным миром для научно-исследовательских, учебных, культурно-просветительных, оздоровительных, рекреацио</w:t>
      </w:r>
      <w:r>
        <w:rPr>
          <w:color w:val="000000"/>
          <w:sz w:val="28"/>
        </w:rPr>
        <w:t xml:space="preserve">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</w:t>
      </w:r>
      <w:r>
        <w:rPr>
          <w:color w:val="000000"/>
          <w:sz w:val="28"/>
        </w:rPr>
        <w:lastRenderedPageBreak/>
        <w:t>это не оказывает негативного воздействия на растительный мир и места произрастания растений в соответ</w:t>
      </w:r>
      <w:r>
        <w:rPr>
          <w:color w:val="000000"/>
          <w:sz w:val="28"/>
        </w:rPr>
        <w:t>ствии с пунктом 19 настоящих Правил.</w:t>
      </w:r>
    </w:p>
    <w:p w:rsidR="000F740B" w:rsidRDefault="00A526A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11.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</w:t>
      </w:r>
      <w:r>
        <w:rPr>
          <w:color w:val="000000"/>
          <w:sz w:val="28"/>
        </w:rPr>
        <w:t>, водопользователи обеспечивают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p w:rsidR="000F740B" w:rsidRDefault="00A526A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12. Пользование растительным м</w:t>
      </w:r>
      <w:r>
        <w:rPr>
          <w:color w:val="000000"/>
          <w:sz w:val="28"/>
        </w:rPr>
        <w:t>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p w:rsidR="000F740B" w:rsidRDefault="00A526A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13.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</w:t>
      </w:r>
      <w:r>
        <w:rPr>
          <w:color w:val="000000"/>
          <w:sz w:val="28"/>
        </w:rPr>
        <w:t xml:space="preserve">торий с соблюдением требований земельного, водного, лесного законодательства Республики Казахстан и законодательства Республики Казахстан в области особо охраняемых природных территорий. </w:t>
      </w:r>
    </w:p>
    <w:p w:rsidR="000F740B" w:rsidRDefault="00A526A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14. Пользование растительным миром для нужд пчеловодства осуще</w:t>
      </w:r>
      <w:r>
        <w:rPr>
          <w:color w:val="000000"/>
          <w:sz w:val="28"/>
        </w:rPr>
        <w:t>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земельным, лесным законодательство</w:t>
      </w:r>
      <w:r>
        <w:rPr>
          <w:color w:val="000000"/>
          <w:sz w:val="28"/>
        </w:rPr>
        <w:t>м Республики Казахстан и законодательства Республики Казахстан в области особо охраняемых природных территорий, в области пчеловодства.</w:t>
      </w:r>
    </w:p>
    <w:p w:rsidR="000F740B" w:rsidRDefault="00A526A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15. К видам пользования растительным миром для фармацевтических, продовольственных и технических нужд относится з</w:t>
      </w:r>
      <w:r>
        <w:rPr>
          <w:color w:val="000000"/>
          <w:sz w:val="28"/>
        </w:rPr>
        <w:t>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 в соответствии с пунктом 1</w:t>
      </w:r>
      <w:r>
        <w:rPr>
          <w:color w:val="000000"/>
          <w:sz w:val="28"/>
        </w:rPr>
        <w:t xml:space="preserve"> статьи 31 Закона.</w:t>
      </w:r>
    </w:p>
    <w:p w:rsidR="000F740B" w:rsidRDefault="00A526A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16. Лимиты пользования растительными ресурсами устанавливаются с целью их рационального использования. </w:t>
      </w:r>
    </w:p>
    <w:p w:rsidR="000F740B" w:rsidRDefault="00A526A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      17. Лимиты пользования растительными ресурсами определяются на основании ресурсных обследований, проводимых </w:t>
      </w:r>
      <w:r>
        <w:rPr>
          <w:color w:val="000000"/>
          <w:sz w:val="28"/>
        </w:rPr>
        <w:t xml:space="preserve">специализированными </w:t>
      </w:r>
      <w:r>
        <w:rPr>
          <w:color w:val="000000"/>
          <w:sz w:val="28"/>
        </w:rPr>
        <w:lastRenderedPageBreak/>
        <w:t>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p w:rsidR="000F740B" w:rsidRDefault="00A526A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18. Заготовк</w:t>
      </w:r>
      <w:r>
        <w:rPr>
          <w:color w:val="000000"/>
          <w:sz w:val="28"/>
        </w:rPr>
        <w:t>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p w:rsidR="000F740B" w:rsidRDefault="00A526A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19. Повторная заготовка (сбор) дикорастущих лекарственных растений для фарм</w:t>
      </w:r>
      <w:r>
        <w:rPr>
          <w:color w:val="000000"/>
          <w:sz w:val="28"/>
        </w:rPr>
        <w:t>ацевтических нужд в одной и той же заросли допускается только после их полного восстановления.</w:t>
      </w:r>
    </w:p>
    <w:p w:rsidR="000F740B" w:rsidRDefault="00A526AD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</w:t>
      </w:r>
      <w:r>
        <w:rPr>
          <w:color w:val="000000"/>
          <w:sz w:val="28"/>
        </w:rPr>
        <w:t>анов многолетних растений – одного раза в четыре – шесть лет и их подземных органов – не чаще одного раза в двенадцать – двадцать лет в зависимости от вида лекарственного растения и географических условий его произрастания.</w:t>
      </w:r>
    </w:p>
    <w:p w:rsidR="000F740B" w:rsidRDefault="00A526AD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20. К видам пользования ра</w:t>
      </w:r>
      <w:r>
        <w:rPr>
          <w:color w:val="000000"/>
          <w:sz w:val="28"/>
        </w:rPr>
        <w:t>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p w:rsidR="000F740B" w:rsidRDefault="00A526AD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21. К видам</w:t>
      </w:r>
      <w:r>
        <w:rPr>
          <w:color w:val="000000"/>
          <w:sz w:val="28"/>
        </w:rPr>
        <w:t xml:space="preserve">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</w:t>
      </w:r>
      <w:r>
        <w:rPr>
          <w:color w:val="000000"/>
          <w:sz w:val="28"/>
        </w:rPr>
        <w:t xml:space="preserve">назначения, сувениров и иных целей. </w:t>
      </w:r>
    </w:p>
    <w:p w:rsidR="000F740B" w:rsidRDefault="00A526AD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      22. Права и обязанности физических и юридических лиц, осуществляющих пользование растительным миром установлены статьей 7 Закона.</w:t>
      </w:r>
    </w:p>
    <w:p w:rsidR="000F740B" w:rsidRDefault="00A526AD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23. Осуществление заготовки (сбор) дикорастущих растений для фармацевтически</w:t>
      </w:r>
      <w:r>
        <w:rPr>
          <w:color w:val="000000"/>
          <w:sz w:val="28"/>
        </w:rPr>
        <w:t>х, продовольственных и технических нужд допускается при условии направления.</w:t>
      </w:r>
    </w:p>
    <w:p w:rsidR="000F740B" w:rsidRDefault="00A526AD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24. Уведомление направляется физическими и (или) юридическими лицами в местные исполнительные органы областей, городов республиканского значения и столицы по форме согласно</w:t>
      </w:r>
      <w:r>
        <w:rPr>
          <w:color w:val="000000"/>
          <w:sz w:val="28"/>
        </w:rPr>
        <w:t xml:space="preserve"> приложению к настоящим Правилам.</w:t>
      </w:r>
    </w:p>
    <w:p w:rsidR="000F740B" w:rsidRDefault="00A526AD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25. Уведомление направляется не менее чем за десять рабочих дней до предполагаемой даты осуществления деятельности.</w:t>
      </w:r>
    </w:p>
    <w:p w:rsidR="000F740B" w:rsidRDefault="00A526AD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26. К уведомлению прилагаются:</w:t>
      </w:r>
    </w:p>
    <w:p w:rsidR="000F740B" w:rsidRDefault="00A526AD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lastRenderedPageBreak/>
        <w:t>      1) сведения, содержащие информацию о земельном участке, о</w:t>
      </w:r>
      <w:r>
        <w:rPr>
          <w:color w:val="000000"/>
          <w:sz w:val="28"/>
        </w:rPr>
        <w:t>бъеме и периоде заготовки (сборе) дикорастущих растений;</w:t>
      </w:r>
    </w:p>
    <w:p w:rsidR="000F740B" w:rsidRDefault="00A526AD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p w:rsidR="000F740B" w:rsidRDefault="00A526AD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3) материалы ресурсного обследования;</w:t>
      </w:r>
    </w:p>
    <w:p w:rsidR="000F740B" w:rsidRDefault="00A526AD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правительства".</w:t>
      </w:r>
    </w:p>
    <w:p w:rsidR="000F740B" w:rsidRDefault="00A526AD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      27. Местные исполнительные органы областей, городов </w:t>
      </w:r>
      <w:r>
        <w:rPr>
          <w:color w:val="000000"/>
          <w:sz w:val="28"/>
        </w:rPr>
        <w:t>республиканского значения и столицы, осуществляющие прием уведомления в течение десяти рабочих дней представляют согласие либо мотивированный отказ на осуществление деятельности.</w:t>
      </w:r>
    </w:p>
    <w:p w:rsidR="000F740B" w:rsidRDefault="00A526AD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В случае представления местными исполнительными органами областей, горо</w:t>
      </w:r>
      <w:r>
        <w:rPr>
          <w:color w:val="000000"/>
          <w:sz w:val="28"/>
        </w:rPr>
        <w:t>дов республиканского значения и столицы мотивированного отказа деятельность может быть осуществлена только при условии устранения оснований отказа.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809"/>
      </w:tblGrid>
      <w:tr w:rsidR="000F74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color w:val="000000"/>
                <w:sz w:val="20"/>
              </w:rPr>
              <w:t>растительным миром</w:t>
            </w:r>
          </w:p>
        </w:tc>
      </w:tr>
      <w:tr w:rsidR="000F74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40B" w:rsidRDefault="00A526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F740B" w:rsidRDefault="00A526AD">
      <w:pPr>
        <w:spacing w:after="0"/>
      </w:pPr>
      <w:bookmarkStart w:id="63" w:name="z70"/>
      <w:r>
        <w:rPr>
          <w:b/>
          <w:color w:val="000000"/>
        </w:rPr>
        <w:t xml:space="preserve"> Уведомление о заготовке (сборе) дикорастущих растений для фармацевтических, продовольственных и технических нужд</w:t>
      </w:r>
    </w:p>
    <w:p w:rsidR="000F740B" w:rsidRDefault="00A526AD">
      <w:pPr>
        <w:spacing w:after="0"/>
        <w:jc w:val="both"/>
      </w:pPr>
      <w:bookmarkStart w:id="64" w:name="z71"/>
      <w:bookmarkEnd w:id="63"/>
      <w:r>
        <w:rPr>
          <w:color w:val="000000"/>
          <w:sz w:val="28"/>
        </w:rPr>
        <w:t>      1. В ___________________________________________________________________</w:t>
      </w:r>
    </w:p>
    <w:bookmarkEnd w:id="64"/>
    <w:p w:rsidR="000F740B" w:rsidRDefault="00A526AD">
      <w:pPr>
        <w:spacing w:after="0"/>
        <w:jc w:val="both"/>
      </w:pPr>
      <w:r>
        <w:rPr>
          <w:color w:val="000000"/>
          <w:sz w:val="28"/>
        </w:rPr>
        <w:t>(полное наименование государственного органа)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2. Настоящим ____</w:t>
      </w:r>
      <w:r>
        <w:rPr>
          <w:color w:val="000000"/>
          <w:sz w:val="28"/>
        </w:rPr>
        <w:t>______________________________________________________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(полное наименование, бизнес-идентификационный номер юридического лица,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физического лица)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уведомляет о заготовке (сборе) дикорастущих растений для фармацевтически</w:t>
      </w:r>
      <w:r>
        <w:rPr>
          <w:color w:val="000000"/>
          <w:sz w:val="28"/>
        </w:rPr>
        <w:t>х,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продовольственных и технических нужд.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3. Адрес места нахождения юридического/физического лица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(почтовый индекс, область, город, район, населенный пункт, наименование улицы,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номер дом</w:t>
      </w:r>
      <w:r>
        <w:rPr>
          <w:color w:val="000000"/>
          <w:sz w:val="28"/>
        </w:rPr>
        <w:t>а/здания (стационарного помещения)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4. Электронная почта ___________________________________________________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lastRenderedPageBreak/>
        <w:t>5.Номера телефонов ____________________________________________________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6. Адрес(а) осуществления деятельности 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_</w:t>
      </w:r>
      <w:r>
        <w:rPr>
          <w:color w:val="000000"/>
          <w:sz w:val="28"/>
        </w:rPr>
        <w:t>_____________________________________________________________________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(почтовый индекс, область, город, район, населенный пункт, участок)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7. К уведомлению прилагаются: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1) сведения, содержащие информацию о земельном участке, объеме и периоде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 xml:space="preserve">заготовки </w:t>
      </w:r>
      <w:r>
        <w:rPr>
          <w:color w:val="000000"/>
          <w:sz w:val="28"/>
        </w:rPr>
        <w:t>(сборе) дикорастущих растений;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2) согласие собственника земельного участка или землепользователя на заготовку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(сбор) дикорастущих растений или правоустанавливающий документ;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3) материалы ресурсного обследования;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4) квитанция об оплате за пользование растит</w:t>
      </w:r>
      <w:r>
        <w:rPr>
          <w:color w:val="000000"/>
          <w:sz w:val="28"/>
        </w:rPr>
        <w:t>ельными ресурсами в порядке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специального пользования растительным миром, за исключением случаев оплаты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через платежный шлюз "электронного правительства".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Дата _______ Подпись____________________________</w:t>
      </w:r>
    </w:p>
    <w:p w:rsidR="000F740B" w:rsidRDefault="00A526AD">
      <w:pPr>
        <w:spacing w:after="0"/>
        <w:jc w:val="both"/>
      </w:pPr>
      <w:r>
        <w:rPr>
          <w:color w:val="000000"/>
          <w:sz w:val="28"/>
        </w:rPr>
        <w:t>Печать (при наличии)</w:t>
      </w:r>
    </w:p>
    <w:p w:rsidR="000F740B" w:rsidRDefault="00A526AD">
      <w:pPr>
        <w:spacing w:after="0"/>
      </w:pPr>
      <w:r>
        <w:br/>
      </w:r>
      <w:r>
        <w:br/>
      </w:r>
    </w:p>
    <w:p w:rsidR="000F740B" w:rsidRDefault="00A526AD">
      <w:pPr>
        <w:pStyle w:val="disclaimer"/>
      </w:pPr>
      <w:r>
        <w:rPr>
          <w:color w:val="000000"/>
        </w:rPr>
        <w:t xml:space="preserve">© 2012. РГП на ПХВ «Институт </w:t>
      </w:r>
      <w:r>
        <w:rPr>
          <w:color w:val="000000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0F74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0B"/>
    <w:rsid w:val="000F740B"/>
    <w:rsid w:val="00A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4D737-0220-4C9E-86B6-3492CCC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2023-06-08T10:22:00Z</dcterms:created>
  <dcterms:modified xsi:type="dcterms:W3CDTF">2023-06-08T10:22:00Z</dcterms:modified>
</cp:coreProperties>
</file>