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89" w:rsidRDefault="00A749B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89" w:rsidRDefault="00A749BB">
      <w:pPr>
        <w:spacing w:after="0"/>
      </w:pPr>
      <w:proofErr w:type="spellStart"/>
      <w:r>
        <w:rPr>
          <w:b/>
          <w:color w:val="000000"/>
          <w:sz w:val="28"/>
        </w:rPr>
        <w:t>Экономиканың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реттелетін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секторларындағы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бенчмарктердің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F4289" w:rsidRDefault="00A749BB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шiлдедегі</w:t>
      </w:r>
      <w:proofErr w:type="spellEnd"/>
      <w:r>
        <w:rPr>
          <w:color w:val="000000"/>
          <w:sz w:val="28"/>
        </w:rPr>
        <w:t xml:space="preserve"> № 260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шiлдеде</w:t>
      </w:r>
      <w:proofErr w:type="spellEnd"/>
      <w:r>
        <w:rPr>
          <w:color w:val="000000"/>
          <w:sz w:val="28"/>
        </w:rPr>
        <w:t xml:space="preserve"> № 23621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2F4289" w:rsidRDefault="00A749BB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2F4289" w:rsidRDefault="00A749BB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proofErr w:type="spellEnd"/>
      <w:r>
        <w:rPr>
          <w:color w:val="FF0000"/>
          <w:sz w:val="28"/>
        </w:rPr>
        <w:t xml:space="preserve"> 01.07.2021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.</w:t>
      </w:r>
    </w:p>
    <w:p w:rsidR="002F4289" w:rsidRDefault="00A749BB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291-бабының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2F4289" w:rsidRDefault="00A749BB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</w:t>
      </w:r>
      <w:r>
        <w:rPr>
          <w:color w:val="000000"/>
          <w:sz w:val="28"/>
        </w:rPr>
        <w:t>миканың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секторларындағы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бенчмарктердің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.</w:t>
      </w:r>
    </w:p>
    <w:p w:rsidR="002F4289" w:rsidRDefault="00A749BB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2F4289" w:rsidRDefault="00A749BB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2F4289" w:rsidRDefault="00A749BB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>;</w:t>
      </w:r>
    </w:p>
    <w:p w:rsidR="002F4289" w:rsidRDefault="00A749BB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</w:t>
      </w:r>
      <w:r>
        <w:rPr>
          <w:color w:val="000000"/>
          <w:sz w:val="28"/>
        </w:rPr>
        <w:t>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орындалауы</w:t>
      </w:r>
      <w:proofErr w:type="spellEnd"/>
      <w:r>
        <w:rPr>
          <w:color w:val="000000"/>
          <w:sz w:val="28"/>
        </w:rPr>
        <w:t xml:space="preserve"> </w:t>
      </w:r>
      <w:bookmarkStart w:id="6" w:name="_GoBack"/>
      <w:bookmarkEnd w:id="6"/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2F4289" w:rsidRDefault="00A749BB">
      <w:pPr>
        <w:spacing w:after="0"/>
        <w:jc w:val="both"/>
      </w:pPr>
      <w:bookmarkStart w:id="7" w:name="z7"/>
      <w:bookmarkEnd w:id="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2F4289" w:rsidRDefault="00A749BB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шілдеден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F428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F4289" w:rsidRPr="006D5579" w:rsidRDefault="00A749B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6D5579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6D557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2F4289" w:rsidRPr="006D5579" w:rsidRDefault="002F428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F4289" w:rsidRPr="006D5579" w:rsidRDefault="00A749BB">
            <w:pPr>
              <w:spacing w:after="20"/>
              <w:ind w:left="20"/>
              <w:jc w:val="both"/>
              <w:rPr>
                <w:lang w:val="ru-RU"/>
              </w:rPr>
            </w:pPr>
            <w:r w:rsidRPr="006D5579">
              <w:rPr>
                <w:i/>
                <w:color w:val="000000"/>
                <w:sz w:val="20"/>
                <w:lang w:val="ru-RU"/>
              </w:rPr>
              <w:t xml:space="preserve">Экология, геология </w:t>
            </w:r>
            <w:proofErr w:type="spellStart"/>
            <w:r w:rsidRPr="006D5579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6D557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6D557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</w:p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министрінің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м.а</w:t>
            </w:r>
            <w:proofErr w:type="spellEnd"/>
            <w:r>
              <w:rPr>
                <w:i/>
                <w:color w:val="000000"/>
                <w:sz w:val="20"/>
              </w:rPr>
              <w:t>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2F4289" w:rsidRDefault="00A749BB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proofErr w:type="gramStart"/>
      <w:r>
        <w:rPr>
          <w:color w:val="000000"/>
          <w:sz w:val="28"/>
        </w:rPr>
        <w:t>даму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министрілігі</w:t>
      </w:r>
      <w:proofErr w:type="spellEnd"/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министрілігі</w:t>
      </w:r>
      <w:proofErr w:type="spellEnd"/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министрілігі</w:t>
      </w:r>
      <w:proofErr w:type="spellEnd"/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</w:p>
    <w:p w:rsidR="002F4289" w:rsidRDefault="00A749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F42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вице-министрі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260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2F4289" w:rsidRDefault="00A749BB">
      <w:pPr>
        <w:spacing w:after="0"/>
      </w:pPr>
      <w:bookmarkStart w:id="9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Экономиканың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реттелетін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секторларындағы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бенчмарктердің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bookmarkEnd w:id="9"/>
    <w:p w:rsidR="002F4289" w:rsidRDefault="00A749BB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Тізбеге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30.05.2023 № 168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</w:t>
      </w:r>
      <w:r>
        <w:rPr>
          <w:color w:val="FF0000"/>
          <w:sz w:val="28"/>
        </w:rPr>
        <w:t>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парниктік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шығарындыларының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коэффициенті</w:t>
            </w:r>
            <w:proofErr w:type="spellEnd"/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энергиясы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қолданылатын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көмір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Мвт-сағ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0,985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энергиясы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қолданылатын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көмір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Гкал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Pr="006D5579" w:rsidRDefault="00A749BB">
            <w:pPr>
              <w:spacing w:after="20"/>
              <w:ind w:left="20"/>
              <w:jc w:val="both"/>
              <w:rPr>
                <w:lang w:val="ru-RU"/>
              </w:rPr>
            </w:pPr>
            <w:r w:rsidRPr="006D5579">
              <w:rPr>
                <w:color w:val="000000"/>
                <w:sz w:val="20"/>
                <w:lang w:val="ru-RU"/>
              </w:rPr>
              <w:t xml:space="preserve">Электр 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энергиясы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отын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түрлері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Мвт-сағ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0,621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Pr="006D5579" w:rsidRDefault="00A749B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D5579">
              <w:rPr>
                <w:color w:val="000000"/>
                <w:sz w:val="20"/>
                <w:lang w:val="ru-RU"/>
              </w:rPr>
              <w:t>Жылу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энергиясы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отын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5579">
              <w:rPr>
                <w:color w:val="000000"/>
                <w:sz w:val="20"/>
                <w:lang w:val="ru-RU"/>
              </w:rPr>
              <w:t>түрлері</w:t>
            </w:r>
            <w:proofErr w:type="spellEnd"/>
            <w:r w:rsidRPr="006D557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Гкал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0,310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0,181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коксы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0,689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күкірт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0,243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тасымалдау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ТДж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өндіру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Цемент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клинкер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0,961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Аммиак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1,800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Агломерат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Фосфор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4,065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Натрий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триполифосфаты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Сұйық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шойын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1,877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Көміртекті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0,161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Алюминий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1,492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Күйдірілген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0,397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0,618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Күкірт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қышқылы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Аммофос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0,248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трикальцийфосфат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1,116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Натрий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монохроматы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1,832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тотығы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1,480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Пигментті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тотығы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сульфаты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0,093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Мырыш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сульфаты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Вельцвозгондар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5,730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ангидрид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Ферроқорытпалар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1,695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Кальций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карбиді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Гипсо-қатырма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Силикат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кірпіш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Керамзит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0,211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Глинозем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2,225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Тазартылған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қорғасын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2,913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Қорғасын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қоқымы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Мырыш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күйігі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0,0000032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5,689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Этил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спирті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10,122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жентегі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0,137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Құбыр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0,486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Сұйық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0,033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жаймаланған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илемдеу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Арматура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илемдеу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0,159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Теміркенді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жентек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0,039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Көмір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өндіру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0,062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Байытылған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көмір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0,007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Құрғақ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белсенді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құрғақ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0,417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0,176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Газ-кальцийленген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антрацит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0,120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Шойын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қатты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1,350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Сутегі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10,974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гидрототығынан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пигментті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тотығы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3,128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Кептірілген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концентрат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</w:tr>
      <w:tr w:rsidR="002F42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шлам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тСО2/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289" w:rsidRDefault="00A749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0,486</w:t>
            </w:r>
          </w:p>
        </w:tc>
      </w:tr>
    </w:tbl>
    <w:p w:rsidR="002F4289" w:rsidRDefault="00A749BB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</w:t>
      </w:r>
      <w:proofErr w:type="spellEnd"/>
    </w:p>
    <w:p w:rsidR="002F4289" w:rsidRDefault="00A749BB">
      <w:pPr>
        <w:spacing w:after="0"/>
      </w:pPr>
      <w:r>
        <w:br/>
      </w:r>
      <w:r>
        <w:br/>
      </w:r>
    </w:p>
    <w:p w:rsidR="002F4289" w:rsidRDefault="00A749B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F42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89"/>
    <w:rsid w:val="002F4289"/>
    <w:rsid w:val="006D5579"/>
    <w:rsid w:val="00A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3BE27-C029-4601-86D8-BBFC17AE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2023-08-03T05:37:00Z</dcterms:created>
  <dcterms:modified xsi:type="dcterms:W3CDTF">2023-08-03T05:37:00Z</dcterms:modified>
</cp:coreProperties>
</file>