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D34" w:rsidRDefault="00075DCD">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E74D34" w:rsidRDefault="00075DCD">
      <w:pPr>
        <w:spacing w:after="0"/>
      </w:pPr>
      <w:r>
        <w:rPr>
          <w:b/>
          <w:color w:val="000000"/>
          <w:sz w:val="28"/>
        </w:rPr>
        <w:t>Өндірістік экологиялық бақылау жүргізу кезінде қоршаған ортаға эмиссиялар мониторингінің автоматтандырылған жүйесін жүргізу қағидаларын бекіту туралы</w:t>
      </w:r>
    </w:p>
    <w:p w:rsidR="00E74D34" w:rsidRDefault="00075DCD">
      <w:pPr>
        <w:spacing w:after="0"/>
        <w:jc w:val="both"/>
      </w:pPr>
      <w:r>
        <w:rPr>
          <w:color w:val="000000"/>
          <w:sz w:val="28"/>
        </w:rPr>
        <w:t xml:space="preserve">Қазақстан Республикасы Экология, геология және табиғи ресурстар министрінің 2021 жылғы 22 маусымдағы № </w:t>
      </w:r>
      <w:r>
        <w:rPr>
          <w:color w:val="000000"/>
          <w:sz w:val="28"/>
        </w:rPr>
        <w:t>208 бұйрығы. Қазақстан Республикасының Әділет министрлігінде 2021 жылғы 22 шiлдеде № 23659 болып тіркелді.</w:t>
      </w:r>
    </w:p>
    <w:p w:rsidR="00E74D34" w:rsidRDefault="00075DCD">
      <w:pPr>
        <w:spacing w:after="0"/>
        <w:jc w:val="both"/>
      </w:pPr>
      <w:r>
        <w:rPr>
          <w:color w:val="FF0000"/>
          <w:sz w:val="28"/>
        </w:rPr>
        <w:t>      ЗҚАИ-ның ескертпесі!</w:t>
      </w:r>
    </w:p>
    <w:p w:rsidR="00E74D34" w:rsidRDefault="00075DCD">
      <w:pPr>
        <w:spacing w:after="0"/>
        <w:jc w:val="both"/>
      </w:pPr>
      <w:r>
        <w:rPr>
          <w:color w:val="FF0000"/>
          <w:sz w:val="28"/>
        </w:rPr>
        <w:t>      Осы бұйрықтың қолданысқа енгізілу тәртібін 5-т. қараңыз</w:t>
      </w:r>
    </w:p>
    <w:p w:rsidR="00E74D34" w:rsidRDefault="00075DCD">
      <w:pPr>
        <w:spacing w:after="0"/>
        <w:jc w:val="both"/>
      </w:pPr>
      <w:bookmarkStart w:id="1" w:name="z1"/>
      <w:r>
        <w:rPr>
          <w:color w:val="000000"/>
          <w:sz w:val="28"/>
        </w:rPr>
        <w:t xml:space="preserve">       Қазақстан Республикасының Экология кодексінің 186-баб</w:t>
      </w:r>
      <w:r>
        <w:rPr>
          <w:color w:val="000000"/>
          <w:sz w:val="28"/>
        </w:rPr>
        <w:t>ының 4-тармағының үшінші бөлігіне сәйкес БҰЙЫРАМЫН:</w:t>
      </w:r>
    </w:p>
    <w:p w:rsidR="00E74D34" w:rsidRDefault="00075DCD">
      <w:pPr>
        <w:spacing w:after="0"/>
        <w:jc w:val="both"/>
      </w:pPr>
      <w:bookmarkStart w:id="2" w:name="z2"/>
      <w:bookmarkEnd w:id="1"/>
      <w:r>
        <w:rPr>
          <w:color w:val="000000"/>
          <w:sz w:val="28"/>
        </w:rPr>
        <w:t xml:space="preserve">       1. Қоса беріліп отырған Өндірістік экологиялық бақылау жүргізу кезінде қоршаған ортаға эмиссиялар мониторингінің автоматтандырылған жүйесін жүргізу қағидалары бекітілсін. </w:t>
      </w:r>
    </w:p>
    <w:p w:rsidR="00E74D34" w:rsidRDefault="00075DCD">
      <w:pPr>
        <w:spacing w:after="0"/>
        <w:jc w:val="both"/>
      </w:pPr>
      <w:bookmarkStart w:id="3" w:name="z3"/>
      <w:bookmarkEnd w:id="2"/>
      <w:r>
        <w:rPr>
          <w:color w:val="000000"/>
          <w:sz w:val="28"/>
        </w:rPr>
        <w:t xml:space="preserve">       2. "Өндірістік эко</w:t>
      </w:r>
      <w:r>
        <w:rPr>
          <w:color w:val="000000"/>
          <w:sz w:val="28"/>
        </w:rPr>
        <w:t xml:space="preserve">логиялық бақылау жүргізу кезінде қоршаған ортаға эмиссиялардың автоматтандырылған мониторингін жүргізу қағидалары және өндірістік экологиялық бақылау нәтижелері қойылатын талаптарды бекіту туралы" Қазақстан Республикасы Энергетика министрінің 2018 жылғы 7 </w:t>
      </w:r>
      <w:r>
        <w:rPr>
          <w:color w:val="000000"/>
          <w:sz w:val="28"/>
        </w:rPr>
        <w:t>қыркүйектегі № 356 бұйрығының (Қазақстан Республикасының нормативтік құқықтық актілерді мемлекеттік тіркеу тізілімінде № 17543 тіркелген) күші жойылды деп танылсын.</w:t>
      </w:r>
    </w:p>
    <w:p w:rsidR="00E74D34" w:rsidRDefault="00075DCD">
      <w:pPr>
        <w:spacing w:after="0"/>
        <w:jc w:val="both"/>
      </w:pPr>
      <w:bookmarkStart w:id="4" w:name="z4"/>
      <w:bookmarkEnd w:id="3"/>
      <w:r>
        <w:rPr>
          <w:color w:val="000000"/>
          <w:sz w:val="28"/>
        </w:rPr>
        <w:t>      3. Қазақстан Республикасы Экология, геология және табиғи ресурстар министрлігінің Эко</w:t>
      </w:r>
      <w:r>
        <w:rPr>
          <w:color w:val="000000"/>
          <w:sz w:val="28"/>
        </w:rPr>
        <w:t>логиялық реттеу және бақылау комитеті заңнамада белгіленген тәртіппен:</w:t>
      </w:r>
    </w:p>
    <w:p w:rsidR="00E74D34" w:rsidRDefault="00075DCD">
      <w:pPr>
        <w:spacing w:after="0"/>
        <w:jc w:val="both"/>
      </w:pPr>
      <w:bookmarkStart w:id="5" w:name="z5"/>
      <w:bookmarkEnd w:id="4"/>
      <w:r>
        <w:rPr>
          <w:color w:val="000000"/>
          <w:sz w:val="28"/>
        </w:rPr>
        <w:t xml:space="preserve">      1) </w:t>
      </w:r>
      <w:proofErr w:type="gramStart"/>
      <w:r>
        <w:rPr>
          <w:color w:val="000000"/>
          <w:sz w:val="28"/>
        </w:rPr>
        <w:t>осы</w:t>
      </w:r>
      <w:proofErr w:type="gramEnd"/>
      <w:r>
        <w:rPr>
          <w:color w:val="000000"/>
          <w:sz w:val="28"/>
        </w:rPr>
        <w:t xml:space="preserve"> бұйрықтың Қазақстан Республикасы Әділет министрлігінде мемлекеттік тіркелуін;</w:t>
      </w:r>
    </w:p>
    <w:p w:rsidR="00E74D34" w:rsidRDefault="00075DCD">
      <w:pPr>
        <w:spacing w:after="0"/>
        <w:jc w:val="both"/>
      </w:pPr>
      <w:bookmarkStart w:id="6" w:name="z6"/>
      <w:bookmarkEnd w:id="5"/>
      <w:r>
        <w:rPr>
          <w:color w:val="000000"/>
          <w:sz w:val="28"/>
        </w:rPr>
        <w:t xml:space="preserve">      2) </w:t>
      </w:r>
      <w:proofErr w:type="gramStart"/>
      <w:r>
        <w:rPr>
          <w:color w:val="000000"/>
          <w:sz w:val="28"/>
        </w:rPr>
        <w:t>осы</w:t>
      </w:r>
      <w:proofErr w:type="gramEnd"/>
      <w:r>
        <w:rPr>
          <w:color w:val="000000"/>
          <w:sz w:val="28"/>
        </w:rPr>
        <w:t xml:space="preserve"> бұйрық ресми жарияланғаннан кейін оның Қазақстан Республикасы Экология, геология </w:t>
      </w:r>
      <w:r>
        <w:rPr>
          <w:color w:val="000000"/>
          <w:sz w:val="28"/>
        </w:rPr>
        <w:t>және табиғи ресурстар министрлігінің интернет-ресурсында орналастырылуын;</w:t>
      </w:r>
    </w:p>
    <w:p w:rsidR="00E74D34" w:rsidRDefault="00075DCD">
      <w:pPr>
        <w:spacing w:after="0"/>
        <w:jc w:val="both"/>
      </w:pPr>
      <w:bookmarkStart w:id="7" w:name="z7"/>
      <w:bookmarkEnd w:id="6"/>
      <w:r>
        <w:rPr>
          <w:color w:val="000000"/>
          <w:sz w:val="28"/>
        </w:rPr>
        <w:t xml:space="preserve">      3) осы бұйрық Қазақстан Республикасы Әділет министрлігінде мемлекеттік тіркелгеннен кейін он жұмыс күні ішінде осы тармақтың 1) және 2) тармақшаларында көзделген іс-шаралардың </w:t>
      </w:r>
      <w:r>
        <w:rPr>
          <w:color w:val="000000"/>
          <w:sz w:val="28"/>
        </w:rPr>
        <w:t>орындалуы туралы мәліметтердің Қазақстан Республикасы Экология, геология және табиғи ресурстар министрлігінің Заң қызметі департаментіне ұсынылуын қамтамасыз етсін.</w:t>
      </w:r>
    </w:p>
    <w:p w:rsidR="00E74D34" w:rsidRDefault="00075DCD">
      <w:pPr>
        <w:spacing w:after="0"/>
        <w:jc w:val="both"/>
      </w:pPr>
      <w:bookmarkStart w:id="8" w:name="z8"/>
      <w:bookmarkEnd w:id="7"/>
      <w:r>
        <w:rPr>
          <w:color w:val="000000"/>
          <w:sz w:val="28"/>
        </w:rPr>
        <w:lastRenderedPageBreak/>
        <w:t>      4. Осы бұйрықтың орындалуын бақылау жетекшілік ететін Қазақстан Республикасының Эколо</w:t>
      </w:r>
      <w:r>
        <w:rPr>
          <w:color w:val="000000"/>
          <w:sz w:val="28"/>
        </w:rPr>
        <w:t>гия, геология және табиғи ресурстар вице-министріне жүктелсін.</w:t>
      </w:r>
    </w:p>
    <w:p w:rsidR="00E74D34" w:rsidRDefault="00075DCD">
      <w:pPr>
        <w:spacing w:after="0"/>
        <w:jc w:val="both"/>
      </w:pPr>
      <w:bookmarkStart w:id="9" w:name="z9"/>
      <w:bookmarkEnd w:id="8"/>
      <w:r>
        <w:rPr>
          <w:color w:val="000000"/>
          <w:sz w:val="28"/>
        </w:rPr>
        <w:t xml:space="preserve">      5. Осы бұйрық алғашқы ресми жарияланған күнінен бастап қолданысқа енгізіледі және 2021 жылғы </w:t>
      </w:r>
      <w:proofErr w:type="gramStart"/>
      <w:r>
        <w:rPr>
          <w:color w:val="000000"/>
          <w:sz w:val="28"/>
        </w:rPr>
        <w:t>1</w:t>
      </w:r>
      <w:proofErr w:type="gramEnd"/>
      <w:r>
        <w:rPr>
          <w:color w:val="000000"/>
          <w:sz w:val="28"/>
        </w:rPr>
        <w:t xml:space="preserve"> шілдеден бастап туындаған құқықтық қатынастарға қолданылады.</w:t>
      </w:r>
    </w:p>
    <w:tbl>
      <w:tblPr>
        <w:tblW w:w="0" w:type="auto"/>
        <w:tblCellSpacing w:w="0" w:type="auto"/>
        <w:tblLayout w:type="fixed"/>
        <w:tblLook w:val="04A0" w:firstRow="1" w:lastRow="0" w:firstColumn="1" w:lastColumn="0" w:noHBand="0" w:noVBand="1"/>
      </w:tblPr>
      <w:tblGrid>
        <w:gridCol w:w="8040"/>
        <w:gridCol w:w="4340"/>
      </w:tblGrid>
      <w:tr w:rsidR="00E74D34">
        <w:trPr>
          <w:trHeight w:val="30"/>
          <w:tblCellSpacing w:w="0" w:type="auto"/>
        </w:trPr>
        <w:tc>
          <w:tcPr>
            <w:tcW w:w="8040" w:type="dxa"/>
            <w:tcMar>
              <w:top w:w="15" w:type="dxa"/>
              <w:left w:w="15" w:type="dxa"/>
              <w:bottom w:w="15" w:type="dxa"/>
              <w:right w:w="15" w:type="dxa"/>
            </w:tcMar>
            <w:vAlign w:val="center"/>
          </w:tcPr>
          <w:bookmarkEnd w:id="9"/>
          <w:p w:rsidR="00E74D34" w:rsidRPr="0003481B" w:rsidRDefault="00075DCD">
            <w:pPr>
              <w:spacing w:after="0"/>
              <w:rPr>
                <w:lang w:val="ru-RU"/>
              </w:rPr>
            </w:pPr>
            <w:r>
              <w:rPr>
                <w:i/>
                <w:color w:val="000000"/>
                <w:sz w:val="20"/>
              </w:rPr>
              <w:t xml:space="preserve">      </w:t>
            </w:r>
            <w:r w:rsidRPr="0003481B">
              <w:rPr>
                <w:i/>
                <w:color w:val="000000"/>
                <w:sz w:val="20"/>
                <w:lang w:val="ru-RU"/>
              </w:rPr>
              <w:t>Қазақстан Республикасының</w:t>
            </w:r>
          </w:p>
          <w:p w:rsidR="00E74D34" w:rsidRPr="0003481B" w:rsidRDefault="00E74D34">
            <w:pPr>
              <w:spacing w:after="20"/>
              <w:ind w:left="20"/>
              <w:jc w:val="both"/>
              <w:rPr>
                <w:lang w:val="ru-RU"/>
              </w:rPr>
            </w:pPr>
          </w:p>
          <w:p w:rsidR="00E74D34" w:rsidRPr="0003481B" w:rsidRDefault="00075DCD">
            <w:pPr>
              <w:spacing w:after="20"/>
              <w:ind w:left="20"/>
              <w:jc w:val="both"/>
              <w:rPr>
                <w:lang w:val="ru-RU"/>
              </w:rPr>
            </w:pPr>
            <w:r w:rsidRPr="0003481B">
              <w:rPr>
                <w:i/>
                <w:color w:val="000000"/>
                <w:sz w:val="20"/>
                <w:lang w:val="ru-RU"/>
              </w:rPr>
              <w:t>Экология, геология және</w:t>
            </w:r>
          </w:p>
          <w:p w:rsidR="00E74D34" w:rsidRPr="0003481B" w:rsidRDefault="00075DCD">
            <w:pPr>
              <w:spacing w:after="20"/>
              <w:ind w:left="20"/>
              <w:jc w:val="both"/>
              <w:rPr>
                <w:lang w:val="ru-RU"/>
              </w:rPr>
            </w:pPr>
            <w:r w:rsidRPr="0003481B">
              <w:rPr>
                <w:i/>
                <w:color w:val="000000"/>
                <w:sz w:val="20"/>
                <w:lang w:val="ru-RU"/>
              </w:rPr>
              <w:t>табиғи ресурстар министрі</w:t>
            </w:r>
          </w:p>
        </w:tc>
        <w:tc>
          <w:tcPr>
            <w:tcW w:w="4340" w:type="dxa"/>
            <w:tcMar>
              <w:top w:w="15" w:type="dxa"/>
              <w:left w:w="15" w:type="dxa"/>
              <w:bottom w:w="15" w:type="dxa"/>
              <w:right w:w="15" w:type="dxa"/>
            </w:tcMar>
            <w:vAlign w:val="center"/>
          </w:tcPr>
          <w:p w:rsidR="00E74D34" w:rsidRDefault="00075DCD">
            <w:pPr>
              <w:spacing w:after="0"/>
            </w:pPr>
            <w:r>
              <w:rPr>
                <w:i/>
                <w:color w:val="000000"/>
                <w:sz w:val="20"/>
              </w:rPr>
              <w:t>М. Мирзагалиев</w:t>
            </w:r>
          </w:p>
        </w:tc>
      </w:tr>
    </w:tbl>
    <w:p w:rsidR="00E74D34" w:rsidRDefault="00075DCD">
      <w:pPr>
        <w:spacing w:after="0"/>
        <w:jc w:val="both"/>
      </w:pPr>
      <w:r>
        <w:rPr>
          <w:color w:val="000000"/>
          <w:sz w:val="28"/>
        </w:rPr>
        <w:t>      "КЕЛІСІЛДІ"</w:t>
      </w:r>
    </w:p>
    <w:p w:rsidR="00E74D34" w:rsidRDefault="00075DCD">
      <w:pPr>
        <w:spacing w:after="0"/>
        <w:jc w:val="both"/>
      </w:pPr>
      <w:r>
        <w:rPr>
          <w:color w:val="000000"/>
          <w:sz w:val="28"/>
        </w:rPr>
        <w:t>Қазақстан Республикасы</w:t>
      </w:r>
    </w:p>
    <w:p w:rsidR="00E74D34" w:rsidRDefault="00075DCD">
      <w:pPr>
        <w:spacing w:after="0"/>
        <w:jc w:val="both"/>
      </w:pPr>
      <w:r>
        <w:rPr>
          <w:color w:val="000000"/>
          <w:sz w:val="28"/>
        </w:rPr>
        <w:t>Сауда және интеграция министрлігі</w:t>
      </w:r>
    </w:p>
    <w:p w:rsidR="00E74D34" w:rsidRDefault="00075DCD">
      <w:pPr>
        <w:spacing w:after="0"/>
        <w:jc w:val="both"/>
      </w:pPr>
      <w:r>
        <w:rPr>
          <w:color w:val="000000"/>
          <w:sz w:val="28"/>
        </w:rPr>
        <w:t>      "КЕЛІСІЛДІ"</w:t>
      </w:r>
    </w:p>
    <w:p w:rsidR="00E74D34" w:rsidRDefault="00075DCD">
      <w:pPr>
        <w:spacing w:after="0"/>
        <w:jc w:val="both"/>
      </w:pPr>
      <w:r>
        <w:rPr>
          <w:color w:val="000000"/>
          <w:sz w:val="28"/>
        </w:rPr>
        <w:t>Қазақстан Республикасы</w:t>
      </w:r>
    </w:p>
    <w:p w:rsidR="00E74D34" w:rsidRDefault="00075DCD">
      <w:pPr>
        <w:spacing w:after="0"/>
        <w:jc w:val="both"/>
      </w:pPr>
      <w:r>
        <w:rPr>
          <w:color w:val="000000"/>
          <w:sz w:val="28"/>
        </w:rPr>
        <w:t>Төтенше жағдайлар министрлігі</w:t>
      </w:r>
    </w:p>
    <w:p w:rsidR="00E74D34" w:rsidRDefault="00075DCD">
      <w:pPr>
        <w:spacing w:after="0"/>
        <w:jc w:val="both"/>
      </w:pPr>
      <w:r>
        <w:rPr>
          <w:color w:val="000000"/>
          <w:sz w:val="28"/>
        </w:rPr>
        <w:t>      "КЕЛІСІЛДІ"</w:t>
      </w:r>
    </w:p>
    <w:p w:rsidR="00E74D34" w:rsidRDefault="00075DCD">
      <w:pPr>
        <w:spacing w:after="0"/>
        <w:jc w:val="both"/>
      </w:pPr>
      <w:r>
        <w:rPr>
          <w:color w:val="000000"/>
          <w:sz w:val="28"/>
        </w:rPr>
        <w:t>Қазақстан Республикасы</w:t>
      </w:r>
    </w:p>
    <w:p w:rsidR="00E74D34" w:rsidRDefault="00075DCD">
      <w:pPr>
        <w:spacing w:after="0"/>
        <w:jc w:val="both"/>
      </w:pPr>
      <w:r>
        <w:rPr>
          <w:color w:val="000000"/>
          <w:sz w:val="28"/>
        </w:rPr>
        <w:t>Цифрлық даму, инновациялар және</w:t>
      </w:r>
    </w:p>
    <w:p w:rsidR="00E74D34" w:rsidRDefault="00075DCD">
      <w:pPr>
        <w:spacing w:after="0"/>
        <w:jc w:val="both"/>
      </w:pPr>
      <w:proofErr w:type="gramStart"/>
      <w:r>
        <w:rPr>
          <w:color w:val="000000"/>
          <w:sz w:val="28"/>
        </w:rPr>
        <w:t>аэроғарыш</w:t>
      </w:r>
      <w:proofErr w:type="gramEnd"/>
      <w:r>
        <w:rPr>
          <w:color w:val="000000"/>
          <w:sz w:val="28"/>
        </w:rPr>
        <w:t xml:space="preserve"> өнеркәсібі министрлігі</w:t>
      </w:r>
    </w:p>
    <w:p w:rsidR="00E74D34" w:rsidRDefault="00075DCD">
      <w:pPr>
        <w:spacing w:after="0"/>
        <w:jc w:val="both"/>
      </w:pPr>
      <w:r>
        <w:rPr>
          <w:color w:val="000000"/>
          <w:sz w:val="28"/>
        </w:rPr>
        <w:t>      "КЕЛІСІЛДІ"</w:t>
      </w:r>
    </w:p>
    <w:p w:rsidR="00E74D34" w:rsidRDefault="00075DCD">
      <w:pPr>
        <w:spacing w:after="0"/>
        <w:jc w:val="both"/>
      </w:pPr>
      <w:r>
        <w:rPr>
          <w:color w:val="000000"/>
          <w:sz w:val="28"/>
        </w:rPr>
        <w:t>Қазақстан Республикасы</w:t>
      </w:r>
    </w:p>
    <w:p w:rsidR="00E74D34" w:rsidRDefault="00075DCD">
      <w:pPr>
        <w:spacing w:after="0"/>
        <w:jc w:val="both"/>
      </w:pPr>
      <w:r>
        <w:rPr>
          <w:color w:val="000000"/>
          <w:sz w:val="28"/>
        </w:rPr>
        <w:t>Энергетика министрлігі</w:t>
      </w:r>
    </w:p>
    <w:tbl>
      <w:tblPr>
        <w:tblW w:w="0" w:type="auto"/>
        <w:tblCellSpacing w:w="0" w:type="auto"/>
        <w:tblLook w:val="04A0" w:firstRow="1" w:lastRow="0" w:firstColumn="1" w:lastColumn="0" w:noHBand="0" w:noVBand="1"/>
      </w:tblPr>
      <w:tblGrid>
        <w:gridCol w:w="5887"/>
        <w:gridCol w:w="3860"/>
      </w:tblGrid>
      <w:tr w:rsidR="00E74D34">
        <w:trPr>
          <w:trHeight w:val="30"/>
          <w:tblCellSpacing w:w="0" w:type="auto"/>
        </w:trPr>
        <w:tc>
          <w:tcPr>
            <w:tcW w:w="7780" w:type="dxa"/>
            <w:tcMar>
              <w:top w:w="15" w:type="dxa"/>
              <w:left w:w="15" w:type="dxa"/>
              <w:bottom w:w="15" w:type="dxa"/>
              <w:right w:w="15" w:type="dxa"/>
            </w:tcMar>
            <w:vAlign w:val="center"/>
          </w:tcPr>
          <w:p w:rsidR="00E74D34" w:rsidRDefault="00075DCD">
            <w:pPr>
              <w:spacing w:after="0"/>
              <w:jc w:val="center"/>
            </w:pPr>
            <w:r>
              <w:rPr>
                <w:color w:val="000000"/>
                <w:sz w:val="20"/>
              </w:rPr>
              <w:t> </w:t>
            </w:r>
          </w:p>
        </w:tc>
        <w:tc>
          <w:tcPr>
            <w:tcW w:w="4600" w:type="dxa"/>
            <w:tcMar>
              <w:top w:w="15" w:type="dxa"/>
              <w:left w:w="15" w:type="dxa"/>
              <w:bottom w:w="15" w:type="dxa"/>
              <w:right w:w="15" w:type="dxa"/>
            </w:tcMar>
            <w:vAlign w:val="center"/>
          </w:tcPr>
          <w:p w:rsidR="00E74D34" w:rsidRDefault="00075DCD">
            <w:pPr>
              <w:spacing w:after="0"/>
              <w:jc w:val="center"/>
            </w:pPr>
            <w:r>
              <w:rPr>
                <w:color w:val="000000"/>
                <w:sz w:val="20"/>
              </w:rPr>
              <w:t>Қазақстан Республикасының</w:t>
            </w:r>
          </w:p>
        </w:tc>
      </w:tr>
      <w:tr w:rsidR="00E74D34">
        <w:trPr>
          <w:trHeight w:val="30"/>
          <w:tblCellSpacing w:w="0" w:type="auto"/>
        </w:trPr>
        <w:tc>
          <w:tcPr>
            <w:tcW w:w="7780" w:type="dxa"/>
            <w:tcMar>
              <w:top w:w="15" w:type="dxa"/>
              <w:left w:w="15" w:type="dxa"/>
              <w:bottom w:w="15" w:type="dxa"/>
              <w:right w:w="15" w:type="dxa"/>
            </w:tcMar>
            <w:vAlign w:val="center"/>
          </w:tcPr>
          <w:p w:rsidR="00E74D34" w:rsidRDefault="00075DCD">
            <w:pPr>
              <w:spacing w:after="0"/>
              <w:jc w:val="center"/>
            </w:pPr>
            <w:r>
              <w:rPr>
                <w:color w:val="000000"/>
                <w:sz w:val="20"/>
              </w:rPr>
              <w:t> </w:t>
            </w:r>
          </w:p>
        </w:tc>
        <w:tc>
          <w:tcPr>
            <w:tcW w:w="4600" w:type="dxa"/>
            <w:tcMar>
              <w:top w:w="15" w:type="dxa"/>
              <w:left w:w="15" w:type="dxa"/>
              <w:bottom w:w="15" w:type="dxa"/>
              <w:right w:w="15" w:type="dxa"/>
            </w:tcMar>
            <w:vAlign w:val="center"/>
          </w:tcPr>
          <w:p w:rsidR="00E74D34" w:rsidRDefault="00075DCD">
            <w:pPr>
              <w:spacing w:after="0"/>
              <w:jc w:val="center"/>
            </w:pPr>
            <w:r>
              <w:rPr>
                <w:color w:val="000000"/>
                <w:sz w:val="20"/>
              </w:rPr>
              <w:t>Экология, геология және</w:t>
            </w:r>
          </w:p>
        </w:tc>
      </w:tr>
      <w:tr w:rsidR="00E74D34">
        <w:trPr>
          <w:trHeight w:val="30"/>
          <w:tblCellSpacing w:w="0" w:type="auto"/>
        </w:trPr>
        <w:tc>
          <w:tcPr>
            <w:tcW w:w="7780" w:type="dxa"/>
            <w:tcMar>
              <w:top w:w="15" w:type="dxa"/>
              <w:left w:w="15" w:type="dxa"/>
              <w:bottom w:w="15" w:type="dxa"/>
              <w:right w:w="15" w:type="dxa"/>
            </w:tcMar>
            <w:vAlign w:val="center"/>
          </w:tcPr>
          <w:p w:rsidR="00E74D34" w:rsidRDefault="00075DCD">
            <w:pPr>
              <w:spacing w:after="0"/>
              <w:jc w:val="center"/>
            </w:pPr>
            <w:r>
              <w:rPr>
                <w:color w:val="000000"/>
                <w:sz w:val="20"/>
              </w:rPr>
              <w:t> </w:t>
            </w:r>
          </w:p>
        </w:tc>
        <w:tc>
          <w:tcPr>
            <w:tcW w:w="4600" w:type="dxa"/>
            <w:tcMar>
              <w:top w:w="15" w:type="dxa"/>
              <w:left w:w="15" w:type="dxa"/>
              <w:bottom w:w="15" w:type="dxa"/>
              <w:right w:w="15" w:type="dxa"/>
            </w:tcMar>
            <w:vAlign w:val="center"/>
          </w:tcPr>
          <w:p w:rsidR="00E74D34" w:rsidRDefault="00075DCD">
            <w:pPr>
              <w:spacing w:after="0"/>
              <w:jc w:val="center"/>
            </w:pPr>
            <w:r>
              <w:rPr>
                <w:color w:val="000000"/>
                <w:sz w:val="20"/>
              </w:rPr>
              <w:t>табиғи ресурстар министрінің</w:t>
            </w:r>
          </w:p>
        </w:tc>
      </w:tr>
      <w:tr w:rsidR="00E74D34">
        <w:trPr>
          <w:trHeight w:val="30"/>
          <w:tblCellSpacing w:w="0" w:type="auto"/>
        </w:trPr>
        <w:tc>
          <w:tcPr>
            <w:tcW w:w="7780" w:type="dxa"/>
            <w:tcMar>
              <w:top w:w="15" w:type="dxa"/>
              <w:left w:w="15" w:type="dxa"/>
              <w:bottom w:w="15" w:type="dxa"/>
              <w:right w:w="15" w:type="dxa"/>
            </w:tcMar>
            <w:vAlign w:val="center"/>
          </w:tcPr>
          <w:p w:rsidR="00E74D34" w:rsidRDefault="00075DCD">
            <w:pPr>
              <w:spacing w:after="0"/>
              <w:jc w:val="center"/>
            </w:pPr>
            <w:r>
              <w:rPr>
                <w:color w:val="000000"/>
                <w:sz w:val="20"/>
              </w:rPr>
              <w:t> </w:t>
            </w:r>
          </w:p>
        </w:tc>
        <w:tc>
          <w:tcPr>
            <w:tcW w:w="4600" w:type="dxa"/>
            <w:tcMar>
              <w:top w:w="15" w:type="dxa"/>
              <w:left w:w="15" w:type="dxa"/>
              <w:bottom w:w="15" w:type="dxa"/>
              <w:right w:w="15" w:type="dxa"/>
            </w:tcMar>
            <w:vAlign w:val="center"/>
          </w:tcPr>
          <w:p w:rsidR="00E74D34" w:rsidRDefault="00075DCD">
            <w:pPr>
              <w:spacing w:after="0"/>
              <w:jc w:val="center"/>
            </w:pPr>
            <w:r>
              <w:rPr>
                <w:color w:val="000000"/>
                <w:sz w:val="20"/>
              </w:rPr>
              <w:t>2021 жылғы 22 маусымдағы</w:t>
            </w:r>
          </w:p>
        </w:tc>
      </w:tr>
      <w:tr w:rsidR="00E74D34">
        <w:trPr>
          <w:trHeight w:val="30"/>
          <w:tblCellSpacing w:w="0" w:type="auto"/>
        </w:trPr>
        <w:tc>
          <w:tcPr>
            <w:tcW w:w="7780" w:type="dxa"/>
            <w:tcMar>
              <w:top w:w="15" w:type="dxa"/>
              <w:left w:w="15" w:type="dxa"/>
              <w:bottom w:w="15" w:type="dxa"/>
              <w:right w:w="15" w:type="dxa"/>
            </w:tcMar>
            <w:vAlign w:val="center"/>
          </w:tcPr>
          <w:p w:rsidR="00E74D34" w:rsidRDefault="00075DCD">
            <w:pPr>
              <w:spacing w:after="0"/>
              <w:jc w:val="center"/>
            </w:pPr>
            <w:r>
              <w:rPr>
                <w:color w:val="000000"/>
                <w:sz w:val="20"/>
              </w:rPr>
              <w:t> </w:t>
            </w:r>
          </w:p>
        </w:tc>
        <w:tc>
          <w:tcPr>
            <w:tcW w:w="4600" w:type="dxa"/>
            <w:tcMar>
              <w:top w:w="15" w:type="dxa"/>
              <w:left w:w="15" w:type="dxa"/>
              <w:bottom w:w="15" w:type="dxa"/>
              <w:right w:w="15" w:type="dxa"/>
            </w:tcMar>
            <w:vAlign w:val="center"/>
          </w:tcPr>
          <w:p w:rsidR="00E74D34" w:rsidRDefault="00075DCD">
            <w:pPr>
              <w:spacing w:after="0"/>
              <w:jc w:val="center"/>
            </w:pPr>
            <w:r>
              <w:rPr>
                <w:color w:val="000000"/>
                <w:sz w:val="20"/>
              </w:rPr>
              <w:t xml:space="preserve">№ 208 </w:t>
            </w:r>
            <w:r>
              <w:rPr>
                <w:color w:val="000000"/>
                <w:sz w:val="20"/>
              </w:rPr>
              <w:t>бұйрығына</w:t>
            </w:r>
          </w:p>
        </w:tc>
      </w:tr>
      <w:tr w:rsidR="00E74D34">
        <w:trPr>
          <w:trHeight w:val="30"/>
          <w:tblCellSpacing w:w="0" w:type="auto"/>
        </w:trPr>
        <w:tc>
          <w:tcPr>
            <w:tcW w:w="7780" w:type="dxa"/>
            <w:tcMar>
              <w:top w:w="15" w:type="dxa"/>
              <w:left w:w="15" w:type="dxa"/>
              <w:bottom w:w="15" w:type="dxa"/>
              <w:right w:w="15" w:type="dxa"/>
            </w:tcMar>
            <w:vAlign w:val="center"/>
          </w:tcPr>
          <w:p w:rsidR="00E74D34" w:rsidRDefault="00075DCD">
            <w:pPr>
              <w:spacing w:after="0"/>
              <w:jc w:val="center"/>
            </w:pPr>
            <w:r>
              <w:rPr>
                <w:color w:val="000000"/>
                <w:sz w:val="20"/>
              </w:rPr>
              <w:t> </w:t>
            </w:r>
          </w:p>
        </w:tc>
        <w:tc>
          <w:tcPr>
            <w:tcW w:w="4600" w:type="dxa"/>
            <w:tcMar>
              <w:top w:w="15" w:type="dxa"/>
              <w:left w:w="15" w:type="dxa"/>
              <w:bottom w:w="15" w:type="dxa"/>
              <w:right w:w="15" w:type="dxa"/>
            </w:tcMar>
            <w:vAlign w:val="center"/>
          </w:tcPr>
          <w:p w:rsidR="00E74D34" w:rsidRDefault="00075DCD">
            <w:pPr>
              <w:spacing w:after="0"/>
              <w:jc w:val="center"/>
            </w:pPr>
            <w:r>
              <w:rPr>
                <w:color w:val="000000"/>
                <w:sz w:val="20"/>
              </w:rPr>
              <w:t>қосымша</w:t>
            </w:r>
          </w:p>
        </w:tc>
      </w:tr>
    </w:tbl>
    <w:p w:rsidR="00E74D34" w:rsidRDefault="00075DCD">
      <w:pPr>
        <w:spacing w:after="0"/>
      </w:pPr>
      <w:bookmarkStart w:id="10" w:name="z11"/>
      <w:r>
        <w:rPr>
          <w:b/>
          <w:color w:val="000000"/>
        </w:rPr>
        <w:t xml:space="preserve"> Өндірістік экологиялық бақылау жүргізу кезінде қоршаған ортаға эмиссиялар мониторингінің автоматтандырылған жүйесін жүргізу қағидалары.</w:t>
      </w:r>
    </w:p>
    <w:p w:rsidR="00E74D34" w:rsidRDefault="00075DCD">
      <w:pPr>
        <w:spacing w:after="0"/>
      </w:pPr>
      <w:bookmarkStart w:id="11" w:name="z12"/>
      <w:bookmarkEnd w:id="10"/>
      <w:r>
        <w:rPr>
          <w:b/>
          <w:color w:val="000000"/>
        </w:rPr>
        <w:t xml:space="preserve"> 1-тарау. Жалпы ережелер</w:t>
      </w:r>
    </w:p>
    <w:p w:rsidR="00E74D34" w:rsidRDefault="00075DCD">
      <w:pPr>
        <w:spacing w:after="0"/>
        <w:jc w:val="both"/>
      </w:pPr>
      <w:bookmarkStart w:id="12" w:name="z13"/>
      <w:bookmarkEnd w:id="11"/>
      <w:r>
        <w:rPr>
          <w:color w:val="000000"/>
          <w:sz w:val="28"/>
        </w:rPr>
        <w:t xml:space="preserve">       1. Осы Өндірістік экологиялық бақылау жүргізу кезінде қоршаған ор</w:t>
      </w:r>
      <w:r>
        <w:rPr>
          <w:color w:val="000000"/>
          <w:sz w:val="28"/>
        </w:rPr>
        <w:t>таға эмиссиялар мониторингінің автоматтандырылған жүйесін жүргізу қағидалары (бұдан әрі – Қағидалар) Қазақстан Республикасының Экология кодексінің 186-бабы 4-тармағының үшінші бөлігіне сәйкес әзірленді және өндірістік экологиялық бақылау жүргізу кезінде эм</w:t>
      </w:r>
      <w:r>
        <w:rPr>
          <w:color w:val="000000"/>
          <w:sz w:val="28"/>
        </w:rPr>
        <w:t>иссиялар мониторингінің автоматтандырылған жүйесін белгілеу тәртібін айқындайды.</w:t>
      </w:r>
    </w:p>
    <w:p w:rsidR="00E74D34" w:rsidRDefault="00075DCD">
      <w:pPr>
        <w:spacing w:after="0"/>
        <w:jc w:val="both"/>
      </w:pPr>
      <w:bookmarkStart w:id="13" w:name="z14"/>
      <w:bookmarkEnd w:id="12"/>
      <w:r>
        <w:rPr>
          <w:color w:val="000000"/>
          <w:sz w:val="28"/>
        </w:rPr>
        <w:t>      2. Осы Қағидаларда қолданылатын негізгі ұғымдар мен анықтамалар:</w:t>
      </w:r>
    </w:p>
    <w:p w:rsidR="00E74D34" w:rsidRDefault="00075DCD">
      <w:pPr>
        <w:spacing w:after="0"/>
        <w:jc w:val="both"/>
      </w:pPr>
      <w:bookmarkStart w:id="14" w:name="z15"/>
      <w:bookmarkEnd w:id="13"/>
      <w:r>
        <w:rPr>
          <w:color w:val="000000"/>
          <w:sz w:val="28"/>
        </w:rPr>
        <w:lastRenderedPageBreak/>
        <w:t xml:space="preserve">      1) </w:t>
      </w:r>
      <w:proofErr w:type="gramStart"/>
      <w:r>
        <w:rPr>
          <w:color w:val="000000"/>
          <w:sz w:val="28"/>
        </w:rPr>
        <w:t>объект</w:t>
      </w:r>
      <w:proofErr w:type="gramEnd"/>
      <w:r>
        <w:rPr>
          <w:color w:val="000000"/>
          <w:sz w:val="28"/>
        </w:rPr>
        <w:t xml:space="preserve"> операторы – меншігінде немесе өзге де заңды пайдалануында объект бар, қоршаған ортаға </w:t>
      </w:r>
      <w:r>
        <w:rPr>
          <w:color w:val="000000"/>
          <w:sz w:val="28"/>
        </w:rPr>
        <w:t>теріс әсер ететін жеке немесе заңды тұлға;</w:t>
      </w:r>
    </w:p>
    <w:p w:rsidR="00E74D34" w:rsidRDefault="00075DCD">
      <w:pPr>
        <w:spacing w:after="0"/>
        <w:jc w:val="both"/>
      </w:pPr>
      <w:bookmarkStart w:id="15" w:name="z16"/>
      <w:bookmarkEnd w:id="14"/>
      <w:r>
        <w:rPr>
          <w:color w:val="000000"/>
          <w:sz w:val="28"/>
        </w:rPr>
        <w:t xml:space="preserve">      2) </w:t>
      </w:r>
      <w:proofErr w:type="gramStart"/>
      <w:r>
        <w:rPr>
          <w:color w:val="000000"/>
          <w:sz w:val="28"/>
        </w:rPr>
        <w:t>үзіліссіз</w:t>
      </w:r>
      <w:proofErr w:type="gramEnd"/>
      <w:r>
        <w:rPr>
          <w:color w:val="000000"/>
          <w:sz w:val="28"/>
        </w:rPr>
        <w:t xml:space="preserve"> өлшеу – жөндеу жұмыстарын жүргізу, ақауларды жою, іске қосу-баптау, тексеру, калибрлеу жұмыстарын жүргізу үшін рұқсат етілген үзілістерді тәулік бойы өлшеу;</w:t>
      </w:r>
    </w:p>
    <w:p w:rsidR="00E74D34" w:rsidRDefault="00075DCD">
      <w:pPr>
        <w:spacing w:after="0"/>
        <w:jc w:val="both"/>
      </w:pPr>
      <w:bookmarkStart w:id="16" w:name="z17"/>
      <w:bookmarkEnd w:id="15"/>
      <w:r>
        <w:rPr>
          <w:color w:val="000000"/>
          <w:sz w:val="28"/>
        </w:rPr>
        <w:t>      3) қоршаған ортаға эмиссиялар м</w:t>
      </w:r>
      <w:r>
        <w:rPr>
          <w:color w:val="000000"/>
          <w:sz w:val="28"/>
        </w:rPr>
        <w:t>ониторингінің автоматтандырылған жүйесі – эмиссиялардың негізгі стационарлық көздеріндегі қоршаған ортаға эмиссиялар көрсеткіштерін қадағалайтын, қоршаған ортаны қорғау саласындағы уәкілетті орган бекіткен өндірістік экологиялық бақылау жүргізу кезінде қор</w:t>
      </w:r>
      <w:r>
        <w:rPr>
          <w:color w:val="000000"/>
          <w:sz w:val="28"/>
        </w:rPr>
        <w:t>шаған ортаға эмиссиялар мониторингінің автоматтандырылған жүйесін жүргізу қағидаларына сәйкес нақты уақыт режимінде қоршаған ортаға эмиссиялар мониторингінің ақпараттық жүйесіне деректер беруді қамтамасыз ететін өндірістік экологиялық мониторингтің автомат</w:t>
      </w:r>
      <w:r>
        <w:rPr>
          <w:color w:val="000000"/>
          <w:sz w:val="28"/>
        </w:rPr>
        <w:t>тандырылған жүйесі;</w:t>
      </w:r>
    </w:p>
    <w:p w:rsidR="00E74D34" w:rsidRDefault="00075DCD">
      <w:pPr>
        <w:spacing w:after="0"/>
        <w:jc w:val="both"/>
      </w:pPr>
      <w:bookmarkStart w:id="17" w:name="z18"/>
      <w:bookmarkEnd w:id="16"/>
      <w:r>
        <w:rPr>
          <w:color w:val="000000"/>
          <w:sz w:val="28"/>
        </w:rPr>
        <w:t xml:space="preserve">      4) </w:t>
      </w:r>
      <w:proofErr w:type="gramStart"/>
      <w:r>
        <w:rPr>
          <w:color w:val="000000"/>
          <w:sz w:val="28"/>
        </w:rPr>
        <w:t>эмиссия</w:t>
      </w:r>
      <w:proofErr w:type="gramEnd"/>
      <w:r>
        <w:rPr>
          <w:color w:val="000000"/>
          <w:sz w:val="28"/>
        </w:rPr>
        <w:t xml:space="preserve"> мониторингінің автоматтандырылған жүйесін штаттан тыс ажырату – ақаулық, іркіліс, істен шығу және жұмыстағы ауытқу немесе МАЖ бүтіндігінің немесе оның элементтерінің, не ол орнатылған технологиялық жабдықтың бұзылу себе</w:t>
      </w:r>
      <w:r>
        <w:rPr>
          <w:color w:val="000000"/>
          <w:sz w:val="28"/>
        </w:rPr>
        <w:t>бі бойынша тоқтау жағдайлары;</w:t>
      </w:r>
    </w:p>
    <w:p w:rsidR="00E74D34" w:rsidRDefault="00075DCD">
      <w:pPr>
        <w:spacing w:after="0"/>
        <w:jc w:val="both"/>
      </w:pPr>
      <w:bookmarkStart w:id="18" w:name="z19"/>
      <w:bookmarkEnd w:id="17"/>
      <w:r>
        <w:rPr>
          <w:color w:val="000000"/>
          <w:sz w:val="28"/>
        </w:rPr>
        <w:t xml:space="preserve">      5) </w:t>
      </w:r>
      <w:proofErr w:type="gramStart"/>
      <w:r>
        <w:rPr>
          <w:color w:val="000000"/>
          <w:sz w:val="28"/>
        </w:rPr>
        <w:t>эмиссия</w:t>
      </w:r>
      <w:proofErr w:type="gramEnd"/>
      <w:r>
        <w:rPr>
          <w:color w:val="000000"/>
          <w:sz w:val="28"/>
        </w:rPr>
        <w:t xml:space="preserve"> мониторингінің автоматтандырылған жүйесін жоспарлы ажырату – жабдықтың техникалық құжаттамасына сәйкес техникалық қызмет көрсетуге өлшеу құралдарын тоқтату жағдайлары немесе мониторингтің автоматтандырылған жү</w:t>
      </w:r>
      <w:r>
        <w:rPr>
          <w:color w:val="000000"/>
          <w:sz w:val="28"/>
        </w:rPr>
        <w:t>йесі орнатылған шығарындылар көзіне техникалық қызмет көрсету бойынша жөндеу жұмыстары, кәсіпорындардың технологиялық процесін тоқтату.</w:t>
      </w:r>
    </w:p>
    <w:p w:rsidR="00E74D34" w:rsidRDefault="00075DCD">
      <w:pPr>
        <w:spacing w:after="0"/>
        <w:jc w:val="both"/>
      </w:pPr>
      <w:bookmarkStart w:id="19" w:name="z20"/>
      <w:bookmarkEnd w:id="18"/>
      <w:r>
        <w:rPr>
          <w:color w:val="000000"/>
          <w:sz w:val="28"/>
        </w:rPr>
        <w:t>      Осы Қағидаларда пайдаланылатын өзге де ұғымдар мен анықтамалар Қазақстан Республикасының қоршаған ортаны қорғау са</w:t>
      </w:r>
      <w:r>
        <w:rPr>
          <w:color w:val="000000"/>
          <w:sz w:val="28"/>
        </w:rPr>
        <w:t>ласындағы заңнамасына сәйкес қолданылады.</w:t>
      </w:r>
    </w:p>
    <w:p w:rsidR="00E74D34" w:rsidRDefault="00075DCD">
      <w:pPr>
        <w:spacing w:after="0"/>
        <w:jc w:val="both"/>
      </w:pPr>
      <w:bookmarkStart w:id="20" w:name="z21"/>
      <w:bookmarkEnd w:id="19"/>
      <w:r>
        <w:rPr>
          <w:color w:val="000000"/>
          <w:sz w:val="28"/>
        </w:rPr>
        <w:t xml:space="preserve">       3. Осы Қағидаларды қолдану Кодекстің 184-бабы 2-тармағының 3) тармақшасына сәйкес мынадай жағдайларда жүзеге асырылады:</w:t>
      </w:r>
    </w:p>
    <w:p w:rsidR="00E74D34" w:rsidRDefault="00075DCD">
      <w:pPr>
        <w:spacing w:after="0"/>
        <w:jc w:val="both"/>
      </w:pPr>
      <w:bookmarkStart w:id="21" w:name="z22"/>
      <w:bookmarkEnd w:id="20"/>
      <w:r>
        <w:rPr>
          <w:color w:val="000000"/>
          <w:sz w:val="28"/>
        </w:rPr>
        <w:t xml:space="preserve">      1) </w:t>
      </w:r>
      <w:proofErr w:type="gramStart"/>
      <w:r>
        <w:rPr>
          <w:color w:val="000000"/>
          <w:sz w:val="28"/>
        </w:rPr>
        <w:t>негізгі</w:t>
      </w:r>
      <w:proofErr w:type="gramEnd"/>
      <w:r>
        <w:rPr>
          <w:color w:val="000000"/>
          <w:sz w:val="28"/>
        </w:rPr>
        <w:t xml:space="preserve"> ұйымдастырылған стационарлық көздерден атмосфералық ауаға ластаушы зат</w:t>
      </w:r>
      <w:r>
        <w:rPr>
          <w:color w:val="000000"/>
          <w:sz w:val="28"/>
        </w:rPr>
        <w:t>тардың шығарындыларына, су объектілеріне немесе I санаттағы объектілер үшін жер бедеріне сарқынды сулардың негізгітөгінділерін мониторингілеудің автоматтандырылған жүйелерін жобалау және пайдалану кезінде;</w:t>
      </w:r>
    </w:p>
    <w:p w:rsidR="00E74D34" w:rsidRDefault="00075DCD">
      <w:pPr>
        <w:spacing w:after="0"/>
        <w:jc w:val="both"/>
      </w:pPr>
      <w:bookmarkStart w:id="22" w:name="z23"/>
      <w:bookmarkEnd w:id="21"/>
      <w:r>
        <w:rPr>
          <w:color w:val="000000"/>
          <w:sz w:val="28"/>
        </w:rPr>
        <w:t xml:space="preserve">      2) </w:t>
      </w:r>
      <w:proofErr w:type="gramStart"/>
      <w:r>
        <w:rPr>
          <w:color w:val="000000"/>
          <w:sz w:val="28"/>
        </w:rPr>
        <w:t>осы</w:t>
      </w:r>
      <w:proofErr w:type="gramEnd"/>
      <w:r>
        <w:rPr>
          <w:color w:val="000000"/>
          <w:sz w:val="28"/>
        </w:rPr>
        <w:t xml:space="preserve"> Қағидаларда көрсетілген өлшемшарттарғ</w:t>
      </w:r>
      <w:r>
        <w:rPr>
          <w:color w:val="000000"/>
          <w:sz w:val="28"/>
        </w:rPr>
        <w:t>а жататын шығарындылардың жаңа көздерін енгізу кезінде автоматтандырылған мониторинг жүйесін жарақтандыруды қарастыру кезінде;</w:t>
      </w:r>
    </w:p>
    <w:p w:rsidR="00E74D34" w:rsidRDefault="00075DCD">
      <w:pPr>
        <w:spacing w:after="0"/>
        <w:jc w:val="both"/>
      </w:pPr>
      <w:bookmarkStart w:id="23" w:name="z24"/>
      <w:bookmarkEnd w:id="22"/>
      <w:r>
        <w:rPr>
          <w:color w:val="000000"/>
          <w:sz w:val="28"/>
        </w:rPr>
        <w:lastRenderedPageBreak/>
        <w:t xml:space="preserve">      3) </w:t>
      </w:r>
      <w:proofErr w:type="gramStart"/>
      <w:r>
        <w:rPr>
          <w:color w:val="000000"/>
          <w:sz w:val="28"/>
        </w:rPr>
        <w:t>өндірістік</w:t>
      </w:r>
      <w:proofErr w:type="gramEnd"/>
      <w:r>
        <w:rPr>
          <w:color w:val="000000"/>
          <w:sz w:val="28"/>
        </w:rPr>
        <w:t xml:space="preserve"> экологиялық мониторинг жүргізу үшін объектілер операторларының автоматтандырылған мониторинг жүйесін бастамаш</w:t>
      </w:r>
      <w:r>
        <w:rPr>
          <w:color w:val="000000"/>
          <w:sz w:val="28"/>
        </w:rPr>
        <w:t>ылық орнату кезінде қолданылады.</w:t>
      </w:r>
    </w:p>
    <w:p w:rsidR="00E74D34" w:rsidRDefault="00075DCD">
      <w:pPr>
        <w:spacing w:after="0"/>
        <w:jc w:val="both"/>
      </w:pPr>
      <w:bookmarkStart w:id="24" w:name="z25"/>
      <w:bookmarkEnd w:id="23"/>
      <w:r>
        <w:rPr>
          <w:color w:val="000000"/>
          <w:sz w:val="28"/>
        </w:rPr>
        <w:t>      4. 2021 жылғы 1 шілдеге дейін пайдалануға берілген объектілерге қатысты эмиссиялардың автоматтандырылған мониторингі жүйесінің міндетті болуы туралы талап 2023 жылғы 1 қаңтардан бастап белгіленеді.</w:t>
      </w:r>
    </w:p>
    <w:p w:rsidR="00E74D34" w:rsidRDefault="00075DCD">
      <w:pPr>
        <w:spacing w:after="0"/>
        <w:jc w:val="both"/>
      </w:pPr>
      <w:bookmarkStart w:id="25" w:name="z26"/>
      <w:bookmarkEnd w:id="24"/>
      <w:r>
        <w:rPr>
          <w:color w:val="000000"/>
          <w:sz w:val="28"/>
        </w:rPr>
        <w:t xml:space="preserve">       5. Өндірісті</w:t>
      </w:r>
      <w:r>
        <w:rPr>
          <w:color w:val="000000"/>
          <w:sz w:val="28"/>
        </w:rPr>
        <w:t>к экологиялық бақылау жүргізу кезінде эмиссияның автоматтандырылған мониторингін жүзеге асыру кезінде қолданыстағы өлшем құралдарының типін бекіту сертификаты бар және "Өлшем бірлігін қамтамасыз ету туралы" Қазақстан Республикасы Заңының 19-бабының 1-тарма</w:t>
      </w:r>
      <w:r>
        <w:rPr>
          <w:color w:val="000000"/>
          <w:sz w:val="28"/>
        </w:rPr>
        <w:t>ғына сәйкес тәртіппен тексеруден өткен өлшем құралдары қолданылады.</w:t>
      </w:r>
    </w:p>
    <w:p w:rsidR="00E74D34" w:rsidRDefault="00075DCD">
      <w:pPr>
        <w:spacing w:after="0"/>
        <w:jc w:val="both"/>
      </w:pPr>
      <w:bookmarkStart w:id="26" w:name="z27"/>
      <w:bookmarkEnd w:id="25"/>
      <w:r>
        <w:rPr>
          <w:color w:val="000000"/>
          <w:sz w:val="28"/>
        </w:rPr>
        <w:t xml:space="preserve">       6. Метрологиялық аттестаттаудан өткен өлшем құралдарының бірлі-жарым даналарын оларды тексеру және (немесе) калибрлеу нәтижелері бойынша қолдану "Өлшем бірлігін қамтамасыз ету турал</w:t>
      </w:r>
      <w:r>
        <w:rPr>
          <w:color w:val="000000"/>
          <w:sz w:val="28"/>
        </w:rPr>
        <w:t>ы" Қазақстан Республикасы Заңының 19-бабының 1-тармағына сәйкес жүргізіледі.</w:t>
      </w:r>
    </w:p>
    <w:p w:rsidR="00E74D34" w:rsidRDefault="00075DCD">
      <w:pPr>
        <w:spacing w:after="0"/>
        <w:jc w:val="both"/>
      </w:pPr>
      <w:bookmarkStart w:id="27" w:name="z28"/>
      <w:bookmarkEnd w:id="26"/>
      <w:r>
        <w:rPr>
          <w:color w:val="000000"/>
          <w:sz w:val="28"/>
        </w:rPr>
        <w:t>      7. Қоршаған ортаға эмиссиялар мониторингінің ақпараттық жүйесін жүргізуді ұйымдастыруды қоршаған ортаны қорғау саласындағы уәкілетті орган жүзеге асырады. Қоршаған ортаға эм</w:t>
      </w:r>
      <w:r>
        <w:rPr>
          <w:color w:val="000000"/>
          <w:sz w:val="28"/>
        </w:rPr>
        <w:t>иссиялар мониторингінің ақпараттық жүйесін жүргізуді қоршаған ортаны қорғау саласындағы уәкілетті органның ведомстволық бағынысты ұйымы қамтамасыз етеді.</w:t>
      </w:r>
    </w:p>
    <w:p w:rsidR="00E74D34" w:rsidRDefault="00075DCD">
      <w:pPr>
        <w:spacing w:after="0"/>
        <w:jc w:val="both"/>
      </w:pPr>
      <w:bookmarkStart w:id="28" w:name="z29"/>
      <w:bookmarkEnd w:id="27"/>
      <w:r>
        <w:rPr>
          <w:color w:val="000000"/>
          <w:sz w:val="28"/>
        </w:rPr>
        <w:t>      8. Эмиссия мониторингінің автоматтандырылған жүйесі мыналарға арналған:</w:t>
      </w:r>
    </w:p>
    <w:p w:rsidR="00E74D34" w:rsidRDefault="00075DCD">
      <w:pPr>
        <w:spacing w:after="0"/>
        <w:jc w:val="both"/>
      </w:pPr>
      <w:bookmarkStart w:id="29" w:name="z30"/>
      <w:bookmarkEnd w:id="28"/>
      <w:r>
        <w:rPr>
          <w:color w:val="000000"/>
          <w:sz w:val="28"/>
        </w:rPr>
        <w:t xml:space="preserve">      1) </w:t>
      </w:r>
      <w:proofErr w:type="gramStart"/>
      <w:r>
        <w:rPr>
          <w:color w:val="000000"/>
          <w:sz w:val="28"/>
        </w:rPr>
        <w:t>эмиссиялар</w:t>
      </w:r>
      <w:proofErr w:type="gramEnd"/>
      <w:r>
        <w:rPr>
          <w:color w:val="000000"/>
          <w:sz w:val="28"/>
        </w:rPr>
        <w:t xml:space="preserve"> саны</w:t>
      </w:r>
      <w:r>
        <w:rPr>
          <w:color w:val="000000"/>
          <w:sz w:val="28"/>
        </w:rPr>
        <w:t>на, сапасына және олардың өзгеруіне қоршаған ортаға эмиссиялар мониторингі;</w:t>
      </w:r>
    </w:p>
    <w:p w:rsidR="00E74D34" w:rsidRDefault="00075DCD">
      <w:pPr>
        <w:spacing w:after="0"/>
        <w:jc w:val="both"/>
      </w:pPr>
      <w:bookmarkStart w:id="30" w:name="z31"/>
      <w:bookmarkEnd w:id="29"/>
      <w:r>
        <w:rPr>
          <w:color w:val="000000"/>
          <w:sz w:val="28"/>
        </w:rPr>
        <w:t xml:space="preserve">      2) </w:t>
      </w:r>
      <w:proofErr w:type="gramStart"/>
      <w:r>
        <w:rPr>
          <w:color w:val="000000"/>
          <w:sz w:val="28"/>
        </w:rPr>
        <w:t>ластаушы</w:t>
      </w:r>
      <w:proofErr w:type="gramEnd"/>
      <w:r>
        <w:rPr>
          <w:color w:val="000000"/>
          <w:sz w:val="28"/>
        </w:rPr>
        <w:t xml:space="preserve"> заттардың жол берілетін шығарындылары, төгінділері нормативтерінің сақталуын және ластаушы заттардың жаппай шоғырлануын бақылау арқылы жүзеге асырылына;</w:t>
      </w:r>
    </w:p>
    <w:p w:rsidR="00E74D34" w:rsidRDefault="00075DCD">
      <w:pPr>
        <w:spacing w:after="0"/>
        <w:jc w:val="both"/>
      </w:pPr>
      <w:bookmarkStart w:id="31" w:name="z32"/>
      <w:bookmarkEnd w:id="30"/>
      <w:r>
        <w:rPr>
          <w:color w:val="000000"/>
          <w:sz w:val="28"/>
        </w:rPr>
        <w:t xml:space="preserve">      3) </w:t>
      </w:r>
      <w:proofErr w:type="gramStart"/>
      <w:r>
        <w:rPr>
          <w:color w:val="000000"/>
          <w:sz w:val="28"/>
        </w:rPr>
        <w:t>қоршаған</w:t>
      </w:r>
      <w:proofErr w:type="gramEnd"/>
      <w:r>
        <w:rPr>
          <w:color w:val="000000"/>
          <w:sz w:val="28"/>
        </w:rPr>
        <w:t xml:space="preserve"> ортаның жай-күйіне ластаушы заттардың зиянды әсерін төмендету жөніндегі іс-шаралардың тиімділігін бағалауына;</w:t>
      </w:r>
    </w:p>
    <w:p w:rsidR="00E74D34" w:rsidRDefault="00075DCD">
      <w:pPr>
        <w:spacing w:after="0"/>
        <w:jc w:val="both"/>
      </w:pPr>
      <w:bookmarkStart w:id="32" w:name="z33"/>
      <w:bookmarkEnd w:id="31"/>
      <w:r>
        <w:rPr>
          <w:color w:val="000000"/>
          <w:sz w:val="28"/>
        </w:rPr>
        <w:t xml:space="preserve">      4) </w:t>
      </w:r>
      <w:proofErr w:type="gramStart"/>
      <w:r>
        <w:rPr>
          <w:color w:val="000000"/>
          <w:sz w:val="28"/>
        </w:rPr>
        <w:t>үздіксіз</w:t>
      </w:r>
      <w:proofErr w:type="gramEnd"/>
      <w:r>
        <w:rPr>
          <w:color w:val="000000"/>
          <w:sz w:val="28"/>
        </w:rPr>
        <w:t xml:space="preserve"> өлшеу нәтижелері бойынша ластаушы заттар шығарындыларын, төгінділерін есепке алу, өндірістік экологиялық бақылау есепті</w:t>
      </w:r>
      <w:r>
        <w:rPr>
          <w:color w:val="000000"/>
          <w:sz w:val="28"/>
        </w:rPr>
        <w:t>лігін дайындауға;</w:t>
      </w:r>
    </w:p>
    <w:p w:rsidR="00E74D34" w:rsidRPr="0003481B" w:rsidRDefault="00075DCD">
      <w:pPr>
        <w:spacing w:after="0"/>
        <w:jc w:val="both"/>
        <w:rPr>
          <w:lang w:val="ru-RU"/>
        </w:rPr>
      </w:pPr>
      <w:bookmarkStart w:id="33" w:name="z34"/>
      <w:bookmarkEnd w:id="32"/>
      <w:r>
        <w:rPr>
          <w:color w:val="000000"/>
          <w:sz w:val="28"/>
        </w:rPr>
        <w:t xml:space="preserve">      </w:t>
      </w:r>
      <w:r w:rsidRPr="0003481B">
        <w:rPr>
          <w:color w:val="000000"/>
          <w:sz w:val="28"/>
          <w:lang w:val="ru-RU"/>
        </w:rPr>
        <w:t>5) эмиссия көздерінен деректерді автоматтандырылған жинауға.</w:t>
      </w:r>
    </w:p>
    <w:p w:rsidR="00E74D34" w:rsidRPr="0003481B" w:rsidRDefault="00075DCD">
      <w:pPr>
        <w:spacing w:after="0"/>
        <w:rPr>
          <w:lang w:val="ru-RU"/>
        </w:rPr>
      </w:pPr>
      <w:bookmarkStart w:id="34" w:name="z35"/>
      <w:bookmarkEnd w:id="33"/>
      <w:r w:rsidRPr="0003481B">
        <w:rPr>
          <w:b/>
          <w:color w:val="000000"/>
          <w:lang w:val="ru-RU"/>
        </w:rPr>
        <w:t xml:space="preserve"> 2-тарау. Өндірістік экологиялық бақылау жүргізу кезінде эмиссияларға мониторингінің автоматтандырылған жүйесін жүргізу тәртібі</w:t>
      </w:r>
    </w:p>
    <w:p w:rsidR="00E74D34" w:rsidRPr="0003481B" w:rsidRDefault="00075DCD">
      <w:pPr>
        <w:spacing w:after="0"/>
        <w:jc w:val="both"/>
        <w:rPr>
          <w:lang w:val="ru-RU"/>
        </w:rPr>
      </w:pPr>
      <w:bookmarkStart w:id="35" w:name="z36"/>
      <w:bookmarkEnd w:id="34"/>
      <w:r>
        <w:rPr>
          <w:color w:val="000000"/>
          <w:sz w:val="28"/>
        </w:rPr>
        <w:t>     </w:t>
      </w:r>
      <w:r w:rsidRPr="0003481B">
        <w:rPr>
          <w:color w:val="000000"/>
          <w:sz w:val="28"/>
          <w:lang w:val="ru-RU"/>
        </w:rPr>
        <w:t xml:space="preserve"> 9. Өндірістік экологиялық бақылау шең</w:t>
      </w:r>
      <w:r w:rsidRPr="0003481B">
        <w:rPr>
          <w:color w:val="000000"/>
          <w:sz w:val="28"/>
          <w:lang w:val="ru-RU"/>
        </w:rPr>
        <w:t>берінде қоршаған ортаға эмиссиялар мониторингінің автоматтандырылған жүйесін объект операторы немесе бөгде ұйым әзірлейтін жобаға сәйкес эмиссияның ұйымдастырылған көздерінде сандық және сапалық көрсеткіштерді үздіксіз өлшеуді жүзеге асыратын өлшем құралда</w:t>
      </w:r>
      <w:r w:rsidRPr="0003481B">
        <w:rPr>
          <w:color w:val="000000"/>
          <w:sz w:val="28"/>
          <w:lang w:val="ru-RU"/>
        </w:rPr>
        <w:t>рын белгілеу арқылы объект операторы жүргізеді.</w:t>
      </w:r>
    </w:p>
    <w:p w:rsidR="00E74D34" w:rsidRPr="0003481B" w:rsidRDefault="00075DCD">
      <w:pPr>
        <w:spacing w:after="0"/>
        <w:jc w:val="both"/>
        <w:rPr>
          <w:lang w:val="ru-RU"/>
        </w:rPr>
      </w:pPr>
      <w:bookmarkStart w:id="36" w:name="z37"/>
      <w:bookmarkEnd w:id="35"/>
      <w:r>
        <w:rPr>
          <w:color w:val="000000"/>
          <w:sz w:val="28"/>
        </w:rPr>
        <w:lastRenderedPageBreak/>
        <w:t>     </w:t>
      </w:r>
      <w:r w:rsidRPr="0003481B">
        <w:rPr>
          <w:color w:val="000000"/>
          <w:sz w:val="28"/>
          <w:lang w:val="ru-RU"/>
        </w:rPr>
        <w:t xml:space="preserve"> 10. Эмиссиялар мониторингінің автоматтандырылған жүйесінің жобасы экологиялық рұқсаттар алу үшін құрылыс және (немесе) пайдалану жөніндегі жобалау құжаттамасының немесе өзге де жобалау құжаттарының бір </w:t>
      </w:r>
      <w:r w:rsidRPr="0003481B">
        <w:rPr>
          <w:color w:val="000000"/>
          <w:sz w:val="28"/>
          <w:lang w:val="ru-RU"/>
        </w:rPr>
        <w:t>бөлігі болып табылады.</w:t>
      </w:r>
    </w:p>
    <w:p w:rsidR="00E74D34" w:rsidRPr="0003481B" w:rsidRDefault="00075DCD">
      <w:pPr>
        <w:spacing w:after="0"/>
        <w:jc w:val="both"/>
        <w:rPr>
          <w:lang w:val="ru-RU"/>
        </w:rPr>
      </w:pPr>
      <w:bookmarkStart w:id="37" w:name="z38"/>
      <w:bookmarkEnd w:id="36"/>
      <w:r>
        <w:rPr>
          <w:color w:val="000000"/>
          <w:sz w:val="28"/>
        </w:rPr>
        <w:t>     </w:t>
      </w:r>
      <w:r w:rsidRPr="0003481B">
        <w:rPr>
          <w:color w:val="000000"/>
          <w:sz w:val="28"/>
          <w:lang w:val="ru-RU"/>
        </w:rPr>
        <w:t xml:space="preserve"> 11. Шығарындылар мониторингінің автоматтандырылған жүйесі келесі өлшемшарттардың біреуіне сәйкес келетін шығарындылардың негізгі стационарлық ұйымдастырылған көздерінде орнатылады:</w:t>
      </w:r>
    </w:p>
    <w:p w:rsidR="00E74D34" w:rsidRPr="0003481B" w:rsidRDefault="00075DCD">
      <w:pPr>
        <w:spacing w:after="0"/>
        <w:jc w:val="both"/>
        <w:rPr>
          <w:lang w:val="ru-RU"/>
        </w:rPr>
      </w:pPr>
      <w:bookmarkStart w:id="38" w:name="z39"/>
      <w:bookmarkEnd w:id="37"/>
      <w:r>
        <w:rPr>
          <w:color w:val="000000"/>
          <w:sz w:val="28"/>
        </w:rPr>
        <w:t>     </w:t>
      </w:r>
      <w:r w:rsidRPr="0003481B">
        <w:rPr>
          <w:color w:val="000000"/>
          <w:sz w:val="28"/>
          <w:lang w:val="ru-RU"/>
        </w:rPr>
        <w:t xml:space="preserve"> 1) атмосфераға ластаушы заттардың жалпы </w:t>
      </w:r>
      <w:r w:rsidRPr="0003481B">
        <w:rPr>
          <w:color w:val="000000"/>
          <w:sz w:val="28"/>
          <w:lang w:val="ru-RU"/>
        </w:rPr>
        <w:t>шығарындысымен жылына бір стационарлық ұйымдастырылған көзден 500 және одан да көп тонна;</w:t>
      </w:r>
    </w:p>
    <w:p w:rsidR="00E74D34" w:rsidRPr="0003481B" w:rsidRDefault="00075DCD">
      <w:pPr>
        <w:spacing w:after="0"/>
        <w:jc w:val="both"/>
        <w:rPr>
          <w:lang w:val="ru-RU"/>
        </w:rPr>
      </w:pPr>
      <w:bookmarkStart w:id="39" w:name="z40"/>
      <w:bookmarkEnd w:id="38"/>
      <w:r>
        <w:rPr>
          <w:color w:val="000000"/>
          <w:sz w:val="28"/>
        </w:rPr>
        <w:t>     </w:t>
      </w:r>
      <w:r w:rsidRPr="0003481B">
        <w:rPr>
          <w:color w:val="000000"/>
          <w:sz w:val="28"/>
          <w:lang w:val="ru-RU"/>
        </w:rPr>
        <w:t xml:space="preserve"> 2) жалпы электр қуаты 50 МВт және одан да көп, газды қоспағанда, отынмен жұмыс істейтін станциялардағы көздер үшін, жылу қуаты 100 Гкал/сағ және одан да көп қаз</w:t>
      </w:r>
      <w:r w:rsidRPr="0003481B">
        <w:rPr>
          <w:color w:val="000000"/>
          <w:sz w:val="28"/>
          <w:lang w:val="ru-RU"/>
        </w:rPr>
        <w:t>андықтар үшін; жалпы электр қуаты 500 МВт және одан көп газбен жұмыс істейтін энергия өндіруші ұйымдардың көздері үшін, жылу қуаты 1200 Гкал/сағ және одан көп қазандықтар үшін.</w:t>
      </w:r>
    </w:p>
    <w:bookmarkEnd w:id="39"/>
    <w:p w:rsidR="00E74D34" w:rsidRPr="0003481B" w:rsidRDefault="00075DCD">
      <w:pPr>
        <w:spacing w:after="0"/>
        <w:jc w:val="both"/>
        <w:rPr>
          <w:lang w:val="ru-RU"/>
        </w:rPr>
      </w:pPr>
      <w:r>
        <w:rPr>
          <w:color w:val="000000"/>
          <w:sz w:val="28"/>
        </w:rPr>
        <w:t>     </w:t>
      </w:r>
      <w:r w:rsidRPr="0003481B">
        <w:rPr>
          <w:color w:val="000000"/>
          <w:sz w:val="28"/>
          <w:lang w:val="ru-RU"/>
        </w:rPr>
        <w:t xml:space="preserve"> 12. Белгіленген норматив болған жағдайда шығарындылардың үздіксіз монитор</w:t>
      </w:r>
      <w:r w:rsidRPr="0003481B">
        <w:rPr>
          <w:color w:val="000000"/>
          <w:sz w:val="28"/>
          <w:lang w:val="ru-RU"/>
        </w:rPr>
        <w:t>ингіне жататын ластаушы заттар:</w:t>
      </w:r>
    </w:p>
    <w:p w:rsidR="00E74D34" w:rsidRPr="0003481B" w:rsidRDefault="00075DCD">
      <w:pPr>
        <w:spacing w:after="0"/>
        <w:jc w:val="both"/>
        <w:rPr>
          <w:lang w:val="ru-RU"/>
        </w:rPr>
      </w:pPr>
      <w:bookmarkStart w:id="40" w:name="z41"/>
      <w:r>
        <w:rPr>
          <w:color w:val="000000"/>
          <w:sz w:val="28"/>
        </w:rPr>
        <w:t>     </w:t>
      </w:r>
      <w:r w:rsidRPr="0003481B">
        <w:rPr>
          <w:color w:val="000000"/>
          <w:sz w:val="28"/>
          <w:lang w:val="ru-RU"/>
        </w:rPr>
        <w:t xml:space="preserve"> 1) азот тотықтары (азот оксиді және диоксиді);</w:t>
      </w:r>
    </w:p>
    <w:p w:rsidR="00E74D34" w:rsidRPr="0003481B" w:rsidRDefault="00075DCD">
      <w:pPr>
        <w:spacing w:after="0"/>
        <w:jc w:val="both"/>
        <w:rPr>
          <w:lang w:val="ru-RU"/>
        </w:rPr>
      </w:pPr>
      <w:bookmarkStart w:id="41" w:name="z42"/>
      <w:bookmarkEnd w:id="40"/>
      <w:r>
        <w:rPr>
          <w:color w:val="000000"/>
          <w:sz w:val="28"/>
        </w:rPr>
        <w:t>     </w:t>
      </w:r>
      <w:r w:rsidRPr="0003481B">
        <w:rPr>
          <w:color w:val="000000"/>
          <w:sz w:val="28"/>
          <w:lang w:val="ru-RU"/>
        </w:rPr>
        <w:t xml:space="preserve"> 2) көміртегі оксиді;</w:t>
      </w:r>
    </w:p>
    <w:p w:rsidR="00E74D34" w:rsidRPr="0003481B" w:rsidRDefault="00075DCD">
      <w:pPr>
        <w:spacing w:after="0"/>
        <w:jc w:val="both"/>
        <w:rPr>
          <w:lang w:val="ru-RU"/>
        </w:rPr>
      </w:pPr>
      <w:bookmarkStart w:id="42" w:name="z43"/>
      <w:bookmarkEnd w:id="41"/>
      <w:r>
        <w:rPr>
          <w:color w:val="000000"/>
          <w:sz w:val="28"/>
        </w:rPr>
        <w:t>     </w:t>
      </w:r>
      <w:r w:rsidRPr="0003481B">
        <w:rPr>
          <w:color w:val="000000"/>
          <w:sz w:val="28"/>
          <w:lang w:val="ru-RU"/>
        </w:rPr>
        <w:t xml:space="preserve"> 3) күкірт диоксиді;</w:t>
      </w:r>
    </w:p>
    <w:p w:rsidR="00E74D34" w:rsidRPr="0003481B" w:rsidRDefault="00075DCD">
      <w:pPr>
        <w:spacing w:after="0"/>
        <w:jc w:val="both"/>
        <w:rPr>
          <w:lang w:val="ru-RU"/>
        </w:rPr>
      </w:pPr>
      <w:bookmarkStart w:id="43" w:name="z44"/>
      <w:bookmarkEnd w:id="42"/>
      <w:r>
        <w:rPr>
          <w:color w:val="000000"/>
          <w:sz w:val="28"/>
        </w:rPr>
        <w:t>     </w:t>
      </w:r>
      <w:r w:rsidRPr="0003481B">
        <w:rPr>
          <w:color w:val="000000"/>
          <w:sz w:val="28"/>
          <w:lang w:val="ru-RU"/>
        </w:rPr>
        <w:t xml:space="preserve"> 4) шаң (күйе, қалқыма бөлшектер, РМ-2.5, РМ-10);</w:t>
      </w:r>
    </w:p>
    <w:p w:rsidR="00E74D34" w:rsidRPr="0003481B" w:rsidRDefault="00075DCD">
      <w:pPr>
        <w:spacing w:after="0"/>
        <w:jc w:val="both"/>
        <w:rPr>
          <w:lang w:val="ru-RU"/>
        </w:rPr>
      </w:pPr>
      <w:bookmarkStart w:id="44" w:name="z45"/>
      <w:bookmarkEnd w:id="43"/>
      <w:r>
        <w:rPr>
          <w:color w:val="000000"/>
          <w:sz w:val="28"/>
        </w:rPr>
        <w:t>     </w:t>
      </w:r>
      <w:r w:rsidRPr="0003481B">
        <w:rPr>
          <w:color w:val="000000"/>
          <w:sz w:val="28"/>
          <w:lang w:val="ru-RU"/>
        </w:rPr>
        <w:t xml:space="preserve"> 5) күкіртсутегі;</w:t>
      </w:r>
    </w:p>
    <w:p w:rsidR="00E74D34" w:rsidRPr="0003481B" w:rsidRDefault="00075DCD">
      <w:pPr>
        <w:spacing w:after="0"/>
        <w:jc w:val="both"/>
        <w:rPr>
          <w:lang w:val="ru-RU"/>
        </w:rPr>
      </w:pPr>
      <w:bookmarkStart w:id="45" w:name="z46"/>
      <w:bookmarkEnd w:id="44"/>
      <w:r>
        <w:rPr>
          <w:color w:val="000000"/>
          <w:sz w:val="28"/>
        </w:rPr>
        <w:t>     </w:t>
      </w:r>
      <w:r w:rsidRPr="0003481B">
        <w:rPr>
          <w:color w:val="000000"/>
          <w:sz w:val="28"/>
          <w:lang w:val="ru-RU"/>
        </w:rPr>
        <w:t xml:space="preserve"> 6) өндірістік процестің маркерлік </w:t>
      </w:r>
      <w:r w:rsidRPr="0003481B">
        <w:rPr>
          <w:color w:val="000000"/>
          <w:sz w:val="28"/>
          <w:lang w:val="ru-RU"/>
        </w:rPr>
        <w:t>заттары.</w:t>
      </w:r>
    </w:p>
    <w:p w:rsidR="00E74D34" w:rsidRPr="0003481B" w:rsidRDefault="00075DCD">
      <w:pPr>
        <w:spacing w:after="0"/>
        <w:jc w:val="both"/>
        <w:rPr>
          <w:lang w:val="ru-RU"/>
        </w:rPr>
      </w:pPr>
      <w:bookmarkStart w:id="46" w:name="z47"/>
      <w:bookmarkEnd w:id="45"/>
      <w:r>
        <w:rPr>
          <w:color w:val="000000"/>
          <w:sz w:val="28"/>
        </w:rPr>
        <w:t>     </w:t>
      </w:r>
      <w:r w:rsidRPr="0003481B">
        <w:rPr>
          <w:color w:val="000000"/>
          <w:sz w:val="28"/>
          <w:lang w:val="ru-RU"/>
        </w:rPr>
        <w:t xml:space="preserve"> 13. Шығарындылар мониторингінің автоматтандырылған жүйесін пайдалану кезінде алынған ақпарат мыналарды қамтиды:</w:t>
      </w:r>
    </w:p>
    <w:p w:rsidR="00E74D34" w:rsidRPr="0003481B" w:rsidRDefault="00075DCD">
      <w:pPr>
        <w:spacing w:after="0"/>
        <w:jc w:val="both"/>
        <w:rPr>
          <w:lang w:val="ru-RU"/>
        </w:rPr>
      </w:pPr>
      <w:bookmarkStart w:id="47" w:name="z48"/>
      <w:bookmarkEnd w:id="46"/>
      <w:r>
        <w:rPr>
          <w:color w:val="000000"/>
          <w:sz w:val="28"/>
        </w:rPr>
        <w:t>     </w:t>
      </w:r>
      <w:r w:rsidRPr="0003481B">
        <w:rPr>
          <w:color w:val="000000"/>
          <w:sz w:val="28"/>
          <w:lang w:val="ru-RU"/>
        </w:rPr>
        <w:t xml:space="preserve"> 1) жиырма минут ішінде орташаланған ластаушы заттардың концентрациясы миллиграмм/текше метр (мг/м</w:t>
      </w:r>
      <w:r w:rsidRPr="0003481B">
        <w:rPr>
          <w:color w:val="000000"/>
          <w:vertAlign w:val="superscript"/>
          <w:lang w:val="ru-RU"/>
        </w:rPr>
        <w:t>3</w:t>
      </w:r>
      <w:r w:rsidRPr="0003481B">
        <w:rPr>
          <w:color w:val="000000"/>
          <w:sz w:val="28"/>
          <w:lang w:val="ru-RU"/>
        </w:rPr>
        <w:t>);</w:t>
      </w:r>
    </w:p>
    <w:p w:rsidR="00E74D34" w:rsidRPr="0003481B" w:rsidRDefault="00075DCD">
      <w:pPr>
        <w:spacing w:after="0"/>
        <w:jc w:val="both"/>
        <w:rPr>
          <w:lang w:val="ru-RU"/>
        </w:rPr>
      </w:pPr>
      <w:bookmarkStart w:id="48" w:name="z49"/>
      <w:bookmarkEnd w:id="47"/>
      <w:r w:rsidRPr="0003481B">
        <w:rPr>
          <w:color w:val="000000"/>
          <w:sz w:val="28"/>
          <w:lang w:val="ru-RU"/>
        </w:rPr>
        <w:t xml:space="preserve"> </w:t>
      </w:r>
      <w:r>
        <w:rPr>
          <w:color w:val="000000"/>
          <w:sz w:val="28"/>
        </w:rPr>
        <w:t>     </w:t>
      </w:r>
      <w:r w:rsidRPr="0003481B">
        <w:rPr>
          <w:color w:val="000000"/>
          <w:sz w:val="28"/>
          <w:lang w:val="ru-RU"/>
        </w:rPr>
        <w:t xml:space="preserve"> 2) оттегінің ко</w:t>
      </w:r>
      <w:r w:rsidRPr="0003481B">
        <w:rPr>
          <w:color w:val="000000"/>
          <w:sz w:val="28"/>
          <w:lang w:val="ru-RU"/>
        </w:rPr>
        <w:t xml:space="preserve">нцентрациясы және (немесе) артық ауа коэффициенті (%, </w:t>
      </w:r>
      <w:r>
        <w:rPr>
          <w:color w:val="000000"/>
          <w:sz w:val="28"/>
        </w:rPr>
        <w:t>a</w:t>
      </w:r>
      <w:r w:rsidRPr="0003481B">
        <w:rPr>
          <w:color w:val="000000"/>
          <w:sz w:val="28"/>
          <w:lang w:val="ru-RU"/>
        </w:rPr>
        <w:t>);</w:t>
      </w:r>
    </w:p>
    <w:p w:rsidR="00E74D34" w:rsidRPr="0003481B" w:rsidRDefault="00075DCD">
      <w:pPr>
        <w:spacing w:after="0"/>
        <w:jc w:val="both"/>
        <w:rPr>
          <w:lang w:val="ru-RU"/>
        </w:rPr>
      </w:pPr>
      <w:bookmarkStart w:id="49" w:name="z50"/>
      <w:bookmarkEnd w:id="48"/>
      <w:r>
        <w:rPr>
          <w:color w:val="000000"/>
          <w:sz w:val="28"/>
        </w:rPr>
        <w:t>     </w:t>
      </w:r>
      <w:r w:rsidRPr="0003481B">
        <w:rPr>
          <w:color w:val="000000"/>
          <w:sz w:val="28"/>
          <w:lang w:val="ru-RU"/>
        </w:rPr>
        <w:t xml:space="preserve"> 3) жиырма минут ішінде орташаланған ластаушы заттардың шығарындылары, грамм/секунд (г/с);</w:t>
      </w:r>
    </w:p>
    <w:p w:rsidR="00E74D34" w:rsidRPr="0003481B" w:rsidRDefault="00075DCD">
      <w:pPr>
        <w:spacing w:after="0"/>
        <w:jc w:val="both"/>
        <w:rPr>
          <w:lang w:val="ru-RU"/>
        </w:rPr>
      </w:pPr>
      <w:bookmarkStart w:id="50" w:name="z51"/>
      <w:bookmarkEnd w:id="49"/>
      <w:r>
        <w:rPr>
          <w:color w:val="000000"/>
          <w:sz w:val="28"/>
        </w:rPr>
        <w:t>     </w:t>
      </w:r>
      <w:r w:rsidRPr="0003481B">
        <w:rPr>
          <w:color w:val="000000"/>
          <w:sz w:val="28"/>
          <w:lang w:val="ru-RU"/>
        </w:rPr>
        <w:t xml:space="preserve"> 4) бөлінетін газдардың температурасы (</w:t>
      </w:r>
      <w:r w:rsidRPr="0003481B">
        <w:rPr>
          <w:color w:val="000000"/>
          <w:vertAlign w:val="superscript"/>
          <w:lang w:val="ru-RU"/>
        </w:rPr>
        <w:t>0</w:t>
      </w:r>
      <w:r w:rsidRPr="0003481B">
        <w:rPr>
          <w:color w:val="000000"/>
          <w:sz w:val="28"/>
          <w:lang w:val="ru-RU"/>
        </w:rPr>
        <w:t>С);</w:t>
      </w:r>
    </w:p>
    <w:p w:rsidR="00E74D34" w:rsidRPr="0003481B" w:rsidRDefault="00075DCD">
      <w:pPr>
        <w:spacing w:after="0"/>
        <w:jc w:val="both"/>
        <w:rPr>
          <w:lang w:val="ru-RU"/>
        </w:rPr>
      </w:pPr>
      <w:bookmarkStart w:id="51" w:name="z52"/>
      <w:bookmarkEnd w:id="50"/>
      <w:r>
        <w:rPr>
          <w:color w:val="000000"/>
          <w:sz w:val="28"/>
        </w:rPr>
        <w:t>     </w:t>
      </w:r>
      <w:r w:rsidRPr="0003481B">
        <w:rPr>
          <w:color w:val="000000"/>
          <w:sz w:val="28"/>
          <w:lang w:val="ru-RU"/>
        </w:rPr>
        <w:t xml:space="preserve"> 5) килопаскальдағы (кПа) артық қысым (сирету);</w:t>
      </w:r>
    </w:p>
    <w:p w:rsidR="00E74D34" w:rsidRPr="0003481B" w:rsidRDefault="00075DCD">
      <w:pPr>
        <w:spacing w:after="0"/>
        <w:jc w:val="both"/>
        <w:rPr>
          <w:lang w:val="ru-RU"/>
        </w:rPr>
      </w:pPr>
      <w:bookmarkStart w:id="52" w:name="z53"/>
      <w:bookmarkEnd w:id="51"/>
      <w:r>
        <w:rPr>
          <w:color w:val="000000"/>
          <w:sz w:val="28"/>
        </w:rPr>
        <w:t>     </w:t>
      </w:r>
      <w:r w:rsidRPr="0003481B">
        <w:rPr>
          <w:color w:val="000000"/>
          <w:sz w:val="28"/>
          <w:lang w:val="ru-RU"/>
        </w:rPr>
        <w:t xml:space="preserve"> 6) ылғалдылық, % (немесе су буының концентрациясы, мг / м</w:t>
      </w:r>
      <w:r w:rsidRPr="0003481B">
        <w:rPr>
          <w:color w:val="000000"/>
          <w:vertAlign w:val="superscript"/>
          <w:lang w:val="ru-RU"/>
        </w:rPr>
        <w:t>3</w:t>
      </w:r>
      <w:r w:rsidRPr="0003481B">
        <w:rPr>
          <w:color w:val="000000"/>
          <w:sz w:val="28"/>
          <w:lang w:val="ru-RU"/>
        </w:rPr>
        <w:t>);</w:t>
      </w:r>
    </w:p>
    <w:p w:rsidR="00E74D34" w:rsidRPr="0003481B" w:rsidRDefault="00075DCD">
      <w:pPr>
        <w:spacing w:after="0"/>
        <w:jc w:val="both"/>
        <w:rPr>
          <w:lang w:val="ru-RU"/>
        </w:rPr>
      </w:pPr>
      <w:bookmarkStart w:id="53" w:name="z54"/>
      <w:bookmarkEnd w:id="52"/>
      <w:r>
        <w:rPr>
          <w:color w:val="000000"/>
          <w:sz w:val="28"/>
        </w:rPr>
        <w:t>     </w:t>
      </w:r>
      <w:r w:rsidRPr="0003481B">
        <w:rPr>
          <w:color w:val="000000"/>
          <w:sz w:val="28"/>
          <w:lang w:val="ru-RU"/>
        </w:rPr>
        <w:t xml:space="preserve"> 7) бөлінетін газдар ағынының жылдамдығы, секундына метр (м/с) және/немесе қалыпты текше метрдегі газ-ауа қоспасының көлемі (нм</w:t>
      </w:r>
      <w:r w:rsidRPr="0003481B">
        <w:rPr>
          <w:color w:val="000000"/>
          <w:vertAlign w:val="superscript"/>
          <w:lang w:val="ru-RU"/>
        </w:rPr>
        <w:t>3</w:t>
      </w:r>
      <w:r w:rsidRPr="0003481B">
        <w:rPr>
          <w:color w:val="000000"/>
          <w:sz w:val="28"/>
          <w:lang w:val="ru-RU"/>
        </w:rPr>
        <w:t>/ с);</w:t>
      </w:r>
    </w:p>
    <w:p w:rsidR="00E74D34" w:rsidRPr="0003481B" w:rsidRDefault="00075DCD">
      <w:pPr>
        <w:spacing w:after="0"/>
        <w:jc w:val="both"/>
        <w:rPr>
          <w:lang w:val="ru-RU"/>
        </w:rPr>
      </w:pPr>
      <w:bookmarkStart w:id="54" w:name="z55"/>
      <w:bookmarkEnd w:id="53"/>
      <w:r>
        <w:rPr>
          <w:color w:val="000000"/>
          <w:sz w:val="28"/>
        </w:rPr>
        <w:t>     </w:t>
      </w:r>
      <w:r w:rsidRPr="0003481B">
        <w:rPr>
          <w:color w:val="000000"/>
          <w:sz w:val="28"/>
          <w:lang w:val="ru-RU"/>
        </w:rPr>
        <w:t xml:space="preserve"> 8) уақыттың ағымдағы мәні (сағат, минут, сек</w:t>
      </w:r>
      <w:r w:rsidRPr="0003481B">
        <w:rPr>
          <w:color w:val="000000"/>
          <w:sz w:val="28"/>
          <w:lang w:val="ru-RU"/>
        </w:rPr>
        <w:t>унд, күн, ай).</w:t>
      </w:r>
    </w:p>
    <w:p w:rsidR="00E74D34" w:rsidRPr="0003481B" w:rsidRDefault="00075DCD">
      <w:pPr>
        <w:spacing w:after="0"/>
        <w:jc w:val="both"/>
        <w:rPr>
          <w:lang w:val="ru-RU"/>
        </w:rPr>
      </w:pPr>
      <w:bookmarkStart w:id="55" w:name="z56"/>
      <w:bookmarkEnd w:id="54"/>
      <w:r>
        <w:rPr>
          <w:color w:val="000000"/>
          <w:sz w:val="28"/>
        </w:rPr>
        <w:t>     </w:t>
      </w:r>
      <w:r w:rsidRPr="0003481B">
        <w:rPr>
          <w:color w:val="000000"/>
          <w:sz w:val="28"/>
          <w:lang w:val="ru-RU"/>
        </w:rPr>
        <w:t xml:space="preserve"> 14. Алау қондырғыларындағы шығарындылардың мониторингі алауға жіберілетін газдың шығынын, тығыздығын және құрамын бақылау арқылы </w:t>
      </w:r>
      <w:r w:rsidRPr="0003481B">
        <w:rPr>
          <w:color w:val="000000"/>
          <w:sz w:val="28"/>
          <w:lang w:val="ru-RU"/>
        </w:rPr>
        <w:lastRenderedPageBreak/>
        <w:t>жүзеге асырылады. Алауларда шығарындыларды бақылау үшін мынадай көрсеткіштер айқындалады:</w:t>
      </w:r>
    </w:p>
    <w:p w:rsidR="00E74D34" w:rsidRPr="0003481B" w:rsidRDefault="00075DCD">
      <w:pPr>
        <w:spacing w:after="0"/>
        <w:jc w:val="both"/>
        <w:rPr>
          <w:lang w:val="ru-RU"/>
        </w:rPr>
      </w:pPr>
      <w:bookmarkStart w:id="56" w:name="z57"/>
      <w:bookmarkEnd w:id="55"/>
      <w:r>
        <w:rPr>
          <w:color w:val="000000"/>
          <w:sz w:val="28"/>
        </w:rPr>
        <w:t>     </w:t>
      </w:r>
      <w:r w:rsidRPr="0003481B">
        <w:rPr>
          <w:color w:val="000000"/>
          <w:sz w:val="28"/>
          <w:lang w:val="ru-RU"/>
        </w:rPr>
        <w:t xml:space="preserve"> 1) газдың </w:t>
      </w:r>
      <w:r w:rsidRPr="0003481B">
        <w:rPr>
          <w:color w:val="000000"/>
          <w:sz w:val="28"/>
          <w:lang w:val="ru-RU"/>
        </w:rPr>
        <w:t>көлемдік шығысы (м</w:t>
      </w:r>
      <w:r w:rsidRPr="0003481B">
        <w:rPr>
          <w:color w:val="000000"/>
          <w:vertAlign w:val="superscript"/>
          <w:lang w:val="ru-RU"/>
        </w:rPr>
        <w:t>3</w:t>
      </w:r>
      <w:r w:rsidRPr="0003481B">
        <w:rPr>
          <w:color w:val="000000"/>
          <w:sz w:val="28"/>
          <w:lang w:val="ru-RU"/>
        </w:rPr>
        <w:t>/сағ немесе м</w:t>
      </w:r>
      <w:r w:rsidRPr="0003481B">
        <w:rPr>
          <w:color w:val="000000"/>
          <w:vertAlign w:val="superscript"/>
          <w:lang w:val="ru-RU"/>
        </w:rPr>
        <w:t>3</w:t>
      </w:r>
      <w:r w:rsidRPr="0003481B">
        <w:rPr>
          <w:color w:val="000000"/>
          <w:sz w:val="28"/>
          <w:lang w:val="ru-RU"/>
        </w:rPr>
        <w:t>/с);</w:t>
      </w:r>
    </w:p>
    <w:p w:rsidR="00E74D34" w:rsidRPr="0003481B" w:rsidRDefault="00075DCD">
      <w:pPr>
        <w:spacing w:after="0"/>
        <w:jc w:val="both"/>
        <w:rPr>
          <w:lang w:val="ru-RU"/>
        </w:rPr>
      </w:pPr>
      <w:bookmarkStart w:id="57" w:name="z58"/>
      <w:bookmarkEnd w:id="56"/>
      <w:r>
        <w:rPr>
          <w:color w:val="000000"/>
          <w:sz w:val="28"/>
        </w:rPr>
        <w:t>     </w:t>
      </w:r>
      <w:r w:rsidRPr="0003481B">
        <w:rPr>
          <w:color w:val="000000"/>
          <w:sz w:val="28"/>
          <w:lang w:val="ru-RU"/>
        </w:rPr>
        <w:t xml:space="preserve"> 2) газдың тығыздығы (кг/м</w:t>
      </w:r>
      <w:r w:rsidRPr="0003481B">
        <w:rPr>
          <w:color w:val="000000"/>
          <w:vertAlign w:val="superscript"/>
          <w:lang w:val="ru-RU"/>
        </w:rPr>
        <w:t>3</w:t>
      </w:r>
      <w:r w:rsidRPr="0003481B">
        <w:rPr>
          <w:color w:val="000000"/>
          <w:sz w:val="28"/>
          <w:lang w:val="ru-RU"/>
        </w:rPr>
        <w:t>);</w:t>
      </w:r>
    </w:p>
    <w:p w:rsidR="00E74D34" w:rsidRPr="0003481B" w:rsidRDefault="00075DCD">
      <w:pPr>
        <w:spacing w:after="0"/>
        <w:jc w:val="both"/>
        <w:rPr>
          <w:lang w:val="ru-RU"/>
        </w:rPr>
      </w:pPr>
      <w:bookmarkStart w:id="58" w:name="z59"/>
      <w:bookmarkEnd w:id="57"/>
      <w:r>
        <w:rPr>
          <w:color w:val="000000"/>
          <w:sz w:val="28"/>
        </w:rPr>
        <w:t>     </w:t>
      </w:r>
      <w:r w:rsidRPr="0003481B">
        <w:rPr>
          <w:color w:val="000000"/>
          <w:sz w:val="28"/>
          <w:lang w:val="ru-RU"/>
        </w:rPr>
        <w:t xml:space="preserve"> 3) келесі газдардың анализаторы бойынша (мольдік %-да) құрамы (жылына 10 тоннадан астам көлемде шығарындылар болған жағдайда): күкіртсутегі (</w:t>
      </w:r>
      <w:r>
        <w:rPr>
          <w:color w:val="000000"/>
          <w:sz w:val="28"/>
        </w:rPr>
        <w:t>H</w:t>
      </w:r>
      <w:r w:rsidRPr="0003481B">
        <w:rPr>
          <w:color w:val="000000"/>
          <w:sz w:val="28"/>
          <w:lang w:val="ru-RU"/>
        </w:rPr>
        <w:t>2</w:t>
      </w:r>
      <w:r>
        <w:rPr>
          <w:color w:val="000000"/>
          <w:sz w:val="28"/>
        </w:rPr>
        <w:t>S</w:t>
      </w:r>
      <w:r w:rsidRPr="0003481B">
        <w:rPr>
          <w:color w:val="000000"/>
          <w:sz w:val="28"/>
          <w:lang w:val="ru-RU"/>
        </w:rPr>
        <w:t>), көміртегі оксиді-сульфид (</w:t>
      </w:r>
      <w:r>
        <w:rPr>
          <w:color w:val="000000"/>
          <w:sz w:val="28"/>
        </w:rPr>
        <w:t>COS</w:t>
      </w:r>
      <w:r w:rsidRPr="0003481B">
        <w:rPr>
          <w:color w:val="000000"/>
          <w:sz w:val="28"/>
          <w:lang w:val="ru-RU"/>
        </w:rPr>
        <w:t>)</w:t>
      </w:r>
      <w:r w:rsidRPr="0003481B">
        <w:rPr>
          <w:color w:val="000000"/>
          <w:sz w:val="28"/>
          <w:lang w:val="ru-RU"/>
        </w:rPr>
        <w:t xml:space="preserve">, көміртек сульфиді (күкіртті көміртек – </w:t>
      </w:r>
      <w:r>
        <w:rPr>
          <w:color w:val="000000"/>
          <w:sz w:val="28"/>
        </w:rPr>
        <w:t>CS</w:t>
      </w:r>
      <w:r w:rsidRPr="0003481B">
        <w:rPr>
          <w:color w:val="000000"/>
          <w:sz w:val="28"/>
          <w:lang w:val="ru-RU"/>
        </w:rPr>
        <w:t>2) және меркаптандар.</w:t>
      </w:r>
    </w:p>
    <w:p w:rsidR="00E74D34" w:rsidRPr="0003481B" w:rsidRDefault="00075DCD">
      <w:pPr>
        <w:spacing w:after="0"/>
        <w:jc w:val="both"/>
        <w:rPr>
          <w:lang w:val="ru-RU"/>
        </w:rPr>
      </w:pPr>
      <w:bookmarkStart w:id="59" w:name="z60"/>
      <w:bookmarkEnd w:id="58"/>
      <w:r>
        <w:rPr>
          <w:color w:val="000000"/>
          <w:sz w:val="28"/>
        </w:rPr>
        <w:t>     </w:t>
      </w:r>
      <w:r w:rsidRPr="0003481B">
        <w:rPr>
          <w:color w:val="000000"/>
          <w:sz w:val="28"/>
          <w:lang w:val="ru-RU"/>
        </w:rPr>
        <w:t xml:space="preserve"> 15. Эмиссииялар мониторингінің автоматтандырылған жүйесін шекті эмиссиялар нормативі жобасына сәйкес нормаланатын ластаушы заттар шығарындыларының көрсеткіштерін өлшеуді және деректерді</w:t>
      </w:r>
      <w:r w:rsidRPr="0003481B">
        <w:rPr>
          <w:color w:val="000000"/>
          <w:sz w:val="28"/>
          <w:lang w:val="ru-RU"/>
        </w:rPr>
        <w:t xml:space="preserve"> тіркеудің техникалық құралдарына үздіксіз беру және МЕМСТ 17.2.4.06-90 "Ластанудың стационарлық көздерінен шығатын газ-шаң ағындарының жылдамдығы мен шығынын анықтау әдістері"; МЕМСТ 17.2.4.07 "Ластанудың стационарлық көздерінен шығатын газ-шаң ағындарыны</w:t>
      </w:r>
      <w:r w:rsidRPr="0003481B">
        <w:rPr>
          <w:color w:val="000000"/>
          <w:sz w:val="28"/>
          <w:lang w:val="ru-RU"/>
        </w:rPr>
        <w:t>ң қысымы мен температурасын анықтау әдістері", МЕМСТ 17.2.4.08 "Ластанудың стационарлық көздерінен шығатын газ-шаң ағындарының ылғалдылығын анықтау әдістерінің" талаптарына сәйкес болуын қамтамасыз етеді.</w:t>
      </w:r>
    </w:p>
    <w:p w:rsidR="00E74D34" w:rsidRPr="0003481B" w:rsidRDefault="00075DCD">
      <w:pPr>
        <w:spacing w:after="0"/>
        <w:jc w:val="both"/>
        <w:rPr>
          <w:lang w:val="ru-RU"/>
        </w:rPr>
      </w:pPr>
      <w:bookmarkStart w:id="60" w:name="z61"/>
      <w:bookmarkEnd w:id="59"/>
      <w:r>
        <w:rPr>
          <w:color w:val="000000"/>
          <w:sz w:val="28"/>
        </w:rPr>
        <w:t>     </w:t>
      </w:r>
      <w:r w:rsidRPr="0003481B">
        <w:rPr>
          <w:color w:val="000000"/>
          <w:sz w:val="28"/>
          <w:lang w:val="ru-RU"/>
        </w:rPr>
        <w:t xml:space="preserve"> 16. Мониторингтің автоматтандырылған жүйесін </w:t>
      </w:r>
      <w:r w:rsidRPr="0003481B">
        <w:rPr>
          <w:color w:val="000000"/>
          <w:sz w:val="28"/>
          <w:lang w:val="ru-RU"/>
        </w:rPr>
        <w:t>және өлшем құралдарының үлгілерін орналастыру схемасын таңдау кезінде өндірістік жоспарлардың жағдайларын, технологиялық жабдықтың типін, оның конструкциялық ерекшеліктерін, технологиялық параметрлерін, қауіпсіздік талаптарын, қызмет көрсетудің қолайлылығы</w:t>
      </w:r>
      <w:r w:rsidRPr="0003481B">
        <w:rPr>
          <w:color w:val="000000"/>
          <w:sz w:val="28"/>
          <w:lang w:val="ru-RU"/>
        </w:rPr>
        <w:t>н ескере отырып, жобалық шешімдер қабылданады.</w:t>
      </w:r>
    </w:p>
    <w:bookmarkEnd w:id="60"/>
    <w:p w:rsidR="00E74D34" w:rsidRPr="0003481B" w:rsidRDefault="00E74D34">
      <w:pPr>
        <w:spacing w:after="0"/>
        <w:rPr>
          <w:lang w:val="ru-RU"/>
        </w:rPr>
      </w:pPr>
    </w:p>
    <w:p w:rsidR="00E74D34" w:rsidRPr="0003481B" w:rsidRDefault="00075DCD">
      <w:pPr>
        <w:spacing w:after="0"/>
        <w:jc w:val="both"/>
        <w:rPr>
          <w:lang w:val="ru-RU"/>
        </w:rPr>
      </w:pPr>
      <w:r>
        <w:rPr>
          <w:color w:val="000000"/>
          <w:sz w:val="28"/>
        </w:rPr>
        <w:t>     </w:t>
      </w:r>
      <w:r w:rsidRPr="0003481B">
        <w:rPr>
          <w:color w:val="000000"/>
          <w:sz w:val="28"/>
          <w:lang w:val="ru-RU"/>
        </w:rPr>
        <w:t xml:space="preserve"> 17. </w:t>
      </w:r>
      <w:r>
        <w:rPr>
          <w:color w:val="000000"/>
          <w:sz w:val="28"/>
        </w:rPr>
        <w:t>I</w:t>
      </w:r>
      <w:r w:rsidRPr="0003481B">
        <w:rPr>
          <w:color w:val="000000"/>
          <w:sz w:val="28"/>
          <w:lang w:val="ru-RU"/>
        </w:rPr>
        <w:t xml:space="preserve"> санаттағы объектіден жерүсті су объектісіне немесе жергілікті жердің бедеріне (буландырғыштар мен жинақтағыштардың тоғандарын қоспағанда) бұрылатын сарқынды сулардың шығарылымдары мынадай параметр</w:t>
      </w:r>
      <w:r w:rsidRPr="0003481B">
        <w:rPr>
          <w:color w:val="000000"/>
          <w:sz w:val="28"/>
          <w:lang w:val="ru-RU"/>
        </w:rPr>
        <w:t>лермен мониторингтің автоматтандырылған жүйесімен жарақтандыруға жатады:</w:t>
      </w:r>
    </w:p>
    <w:p w:rsidR="00E74D34" w:rsidRPr="0003481B" w:rsidRDefault="00075DCD">
      <w:pPr>
        <w:spacing w:after="0"/>
        <w:jc w:val="both"/>
        <w:rPr>
          <w:lang w:val="ru-RU"/>
        </w:rPr>
      </w:pPr>
      <w:bookmarkStart w:id="61" w:name="z63"/>
      <w:r>
        <w:rPr>
          <w:color w:val="000000"/>
          <w:sz w:val="28"/>
        </w:rPr>
        <w:t>     </w:t>
      </w:r>
      <w:r w:rsidRPr="0003481B">
        <w:rPr>
          <w:color w:val="000000"/>
          <w:sz w:val="28"/>
          <w:lang w:val="ru-RU"/>
        </w:rPr>
        <w:t xml:space="preserve"> 1) температура (С</w:t>
      </w:r>
      <w:r w:rsidRPr="0003481B">
        <w:rPr>
          <w:color w:val="000000"/>
          <w:vertAlign w:val="superscript"/>
          <w:lang w:val="ru-RU"/>
        </w:rPr>
        <w:t>0</w:t>
      </w:r>
      <w:r w:rsidRPr="0003481B">
        <w:rPr>
          <w:color w:val="000000"/>
          <w:sz w:val="28"/>
          <w:lang w:val="ru-RU"/>
        </w:rPr>
        <w:t>);</w:t>
      </w:r>
    </w:p>
    <w:p w:rsidR="00E74D34" w:rsidRPr="0003481B" w:rsidRDefault="00075DCD">
      <w:pPr>
        <w:spacing w:after="0"/>
        <w:jc w:val="both"/>
        <w:rPr>
          <w:lang w:val="ru-RU"/>
        </w:rPr>
      </w:pPr>
      <w:bookmarkStart w:id="62" w:name="z64"/>
      <w:bookmarkEnd w:id="61"/>
      <w:r>
        <w:rPr>
          <w:color w:val="000000"/>
          <w:sz w:val="28"/>
        </w:rPr>
        <w:t>     </w:t>
      </w:r>
      <w:r w:rsidRPr="0003481B">
        <w:rPr>
          <w:color w:val="000000"/>
          <w:sz w:val="28"/>
          <w:lang w:val="ru-RU"/>
        </w:rPr>
        <w:t xml:space="preserve"> 2) шығын өлшегіш (м</w:t>
      </w:r>
      <w:r w:rsidRPr="0003481B">
        <w:rPr>
          <w:color w:val="000000"/>
          <w:vertAlign w:val="superscript"/>
          <w:lang w:val="ru-RU"/>
        </w:rPr>
        <w:t>3</w:t>
      </w:r>
      <w:r w:rsidRPr="0003481B">
        <w:rPr>
          <w:color w:val="000000"/>
          <w:sz w:val="28"/>
          <w:lang w:val="ru-RU"/>
        </w:rPr>
        <w:t>/сағ);</w:t>
      </w:r>
    </w:p>
    <w:p w:rsidR="00E74D34" w:rsidRPr="0003481B" w:rsidRDefault="00075DCD">
      <w:pPr>
        <w:spacing w:after="0"/>
        <w:jc w:val="both"/>
        <w:rPr>
          <w:lang w:val="ru-RU"/>
        </w:rPr>
      </w:pPr>
      <w:bookmarkStart w:id="63" w:name="z65"/>
      <w:bookmarkEnd w:id="62"/>
      <w:r>
        <w:rPr>
          <w:color w:val="000000"/>
          <w:sz w:val="28"/>
        </w:rPr>
        <w:t>     </w:t>
      </w:r>
      <w:r w:rsidRPr="0003481B">
        <w:rPr>
          <w:color w:val="000000"/>
          <w:sz w:val="28"/>
          <w:lang w:val="ru-RU"/>
        </w:rPr>
        <w:t xml:space="preserve"> 3) сутегі көрсеткіші (рН);</w:t>
      </w:r>
    </w:p>
    <w:p w:rsidR="00E74D34" w:rsidRPr="0003481B" w:rsidRDefault="00075DCD">
      <w:pPr>
        <w:spacing w:after="0"/>
        <w:jc w:val="both"/>
        <w:rPr>
          <w:lang w:val="ru-RU"/>
        </w:rPr>
      </w:pPr>
      <w:bookmarkStart w:id="64" w:name="z66"/>
      <w:bookmarkEnd w:id="63"/>
      <w:r>
        <w:rPr>
          <w:color w:val="000000"/>
          <w:sz w:val="28"/>
        </w:rPr>
        <w:t>     </w:t>
      </w:r>
      <w:r w:rsidRPr="0003481B">
        <w:rPr>
          <w:color w:val="000000"/>
          <w:sz w:val="28"/>
          <w:lang w:val="ru-RU"/>
        </w:rPr>
        <w:t xml:space="preserve"> 4) электрөткізгіштік (мкС-микросименс);</w:t>
      </w:r>
    </w:p>
    <w:p w:rsidR="00E74D34" w:rsidRPr="0003481B" w:rsidRDefault="00075DCD">
      <w:pPr>
        <w:spacing w:after="0"/>
        <w:jc w:val="both"/>
        <w:rPr>
          <w:lang w:val="ru-RU"/>
        </w:rPr>
      </w:pPr>
      <w:bookmarkStart w:id="65" w:name="z67"/>
      <w:bookmarkEnd w:id="64"/>
      <w:r>
        <w:rPr>
          <w:color w:val="000000"/>
          <w:sz w:val="28"/>
        </w:rPr>
        <w:t>     </w:t>
      </w:r>
      <w:r w:rsidRPr="0003481B">
        <w:rPr>
          <w:color w:val="000000"/>
          <w:sz w:val="28"/>
          <w:lang w:val="ru-RU"/>
        </w:rPr>
        <w:t xml:space="preserve"> 5) лайлылық (ФЛБ - бір литрге формазин</w:t>
      </w:r>
      <w:r w:rsidRPr="0003481B">
        <w:rPr>
          <w:color w:val="000000"/>
          <w:sz w:val="28"/>
          <w:lang w:val="ru-RU"/>
        </w:rPr>
        <w:t xml:space="preserve"> бойынша лайлылық бірлігі).</w:t>
      </w:r>
    </w:p>
    <w:bookmarkEnd w:id="65"/>
    <w:p w:rsidR="00E74D34" w:rsidRDefault="00075DCD">
      <w:pPr>
        <w:spacing w:after="0"/>
      </w:pPr>
      <w:r>
        <w:rPr>
          <w:color w:val="FF0000"/>
          <w:sz w:val="28"/>
        </w:rPr>
        <w:t>     </w:t>
      </w:r>
      <w:r w:rsidRPr="0003481B">
        <w:rPr>
          <w:color w:val="FF0000"/>
          <w:sz w:val="28"/>
          <w:lang w:val="ru-RU"/>
        </w:rPr>
        <w:t xml:space="preserve"> </w:t>
      </w:r>
      <w:r>
        <w:rPr>
          <w:color w:val="FF0000"/>
          <w:sz w:val="28"/>
        </w:rPr>
        <w:t xml:space="preserve">Ескерту. 17-тармаққа өзгеріс енгізілді – ҚР Экология және табиғи ресурстар министрінің 08.06.2023 </w:t>
      </w:r>
      <w:r>
        <w:rPr>
          <w:color w:val="000000"/>
          <w:sz w:val="28"/>
        </w:rPr>
        <w:t>№ 185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E74D34" w:rsidRDefault="00075DCD">
      <w:pPr>
        <w:spacing w:after="0"/>
        <w:jc w:val="both"/>
      </w:pPr>
      <w:bookmarkStart w:id="66" w:name="z68"/>
      <w:r>
        <w:rPr>
          <w:color w:val="000000"/>
          <w:sz w:val="28"/>
        </w:rPr>
        <w:lastRenderedPageBreak/>
        <w:t xml:space="preserve">      18. </w:t>
      </w:r>
      <w:r>
        <w:rPr>
          <w:color w:val="000000"/>
          <w:sz w:val="28"/>
        </w:rPr>
        <w:t>Эмиссия мониторингінің автоматтандырылған жүйесін орнату орны олардың негізінде эмиссиялар нормативтерінің жобаларына сәйкес нормаланатын ластаушы заттардың сандық және сапалық көрсеткіштері жүйемен айқындалатын көрсеткіштерді өлшеуді және деректерді тірке</w:t>
      </w:r>
      <w:r>
        <w:rPr>
          <w:color w:val="000000"/>
          <w:sz w:val="28"/>
        </w:rPr>
        <w:t>удің техникалық құралдарына үздіксіз беруді қамтамасыз етеді.</w:t>
      </w:r>
    </w:p>
    <w:p w:rsidR="00E74D34" w:rsidRDefault="00075DCD">
      <w:pPr>
        <w:spacing w:after="0"/>
        <w:jc w:val="both"/>
      </w:pPr>
      <w:bookmarkStart w:id="67" w:name="z69"/>
      <w:bookmarkEnd w:id="66"/>
      <w:r>
        <w:rPr>
          <w:color w:val="000000"/>
          <w:sz w:val="28"/>
        </w:rPr>
        <w:t>      19. Эмиссия мониторингінің автоматтандырылған жүйесі арқылы үздіксіз мониторингке жататын көздер жөніндегі мәліметтер экологиялық рұқсаттың бір бөлігі болып табылатын өндірістік экологиялы</w:t>
      </w:r>
      <w:r>
        <w:rPr>
          <w:color w:val="000000"/>
          <w:sz w:val="28"/>
        </w:rPr>
        <w:t>қ бақылау бағдарламасында, сондай-ақ экологиялық тиімділікті арттыру бағдарламасында ұсынылады.</w:t>
      </w:r>
    </w:p>
    <w:p w:rsidR="00E74D34" w:rsidRDefault="00075DCD">
      <w:pPr>
        <w:spacing w:after="0"/>
        <w:jc w:val="both"/>
      </w:pPr>
      <w:bookmarkStart w:id="68" w:name="z70"/>
      <w:bookmarkEnd w:id="67"/>
      <w:r>
        <w:rPr>
          <w:color w:val="000000"/>
          <w:sz w:val="28"/>
        </w:rPr>
        <w:t>      20. Объект операторы әрбір 20 минут ішінде орташаланған қоршаған ортаға эмиссиялар мониторингінің ақпараттық жүйесіне ластаушы заттардың нақты шығарындыла</w:t>
      </w:r>
      <w:r>
        <w:rPr>
          <w:color w:val="000000"/>
          <w:sz w:val="28"/>
        </w:rPr>
        <w:t>ры туралы дәйекті ақпаратты үздіксіз беруді қамтамасыз етеді</w:t>
      </w:r>
    </w:p>
    <w:p w:rsidR="00E74D34" w:rsidRDefault="00075DCD">
      <w:pPr>
        <w:spacing w:after="0"/>
        <w:jc w:val="both"/>
      </w:pPr>
      <w:bookmarkStart w:id="69" w:name="z71"/>
      <w:bookmarkEnd w:id="68"/>
      <w:r>
        <w:rPr>
          <w:color w:val="000000"/>
          <w:sz w:val="28"/>
        </w:rPr>
        <w:t>      21. Автоматтандырылған мониторинг жүйесін ажыратудың себептері автоматтандырылған мониторинг жүйесін жоспарлы және штаттан тыс ажырату болып табылады.</w:t>
      </w:r>
    </w:p>
    <w:p w:rsidR="00E74D34" w:rsidRDefault="00075DCD">
      <w:pPr>
        <w:spacing w:after="0"/>
        <w:jc w:val="both"/>
      </w:pPr>
      <w:bookmarkStart w:id="70" w:name="z72"/>
      <w:bookmarkEnd w:id="69"/>
      <w:r>
        <w:rPr>
          <w:color w:val="000000"/>
          <w:sz w:val="28"/>
        </w:rPr>
        <w:t>      22. Жабдықтың көрсеткіштерін өлш</w:t>
      </w:r>
      <w:r>
        <w:rPr>
          <w:color w:val="000000"/>
          <w:sz w:val="28"/>
        </w:rPr>
        <w:t>еу және өзгерту нәтижелеріне әсер ету мақсатында эмиссия мониторингінің автоматтандырылған жүйесін тоқтатуға жол берілмейді.</w:t>
      </w:r>
    </w:p>
    <w:p w:rsidR="00E74D34" w:rsidRDefault="00075DCD">
      <w:pPr>
        <w:spacing w:after="0"/>
        <w:jc w:val="both"/>
      </w:pPr>
      <w:bookmarkStart w:id="71" w:name="z73"/>
      <w:bookmarkEnd w:id="70"/>
      <w:r>
        <w:rPr>
          <w:color w:val="000000"/>
          <w:sz w:val="28"/>
        </w:rPr>
        <w:t>      23. Өлшеу құралдары тоқтаған немесе негізгі технологиялық жабдық тоқтаған жағдайда оператор өлшеу құралдарының жұмысын тоқтат</w:t>
      </w:r>
      <w:r>
        <w:rPr>
          <w:color w:val="000000"/>
          <w:sz w:val="28"/>
        </w:rPr>
        <w:t>у және қайта бастау уақыты мен күнін тіркей отырып, өлшеу нәтижелері мен көрсеткіштерді есепке алуды сақтауды қамтамасыз етеді.</w:t>
      </w:r>
    </w:p>
    <w:p w:rsidR="00E74D34" w:rsidRDefault="00075DCD">
      <w:pPr>
        <w:spacing w:after="0"/>
        <w:jc w:val="both"/>
      </w:pPr>
      <w:bookmarkStart w:id="72" w:name="z74"/>
      <w:bookmarkEnd w:id="71"/>
      <w:r>
        <w:rPr>
          <w:color w:val="000000"/>
          <w:sz w:val="28"/>
        </w:rPr>
        <w:t xml:space="preserve">       24. Эмиссия мониторингінің автоматтандырылған жүйесін жоспарлы ажырату кезінде объект операторы аумақтық уәкілетті органд</w:t>
      </w:r>
      <w:r>
        <w:rPr>
          <w:color w:val="000000"/>
          <w:sz w:val="28"/>
        </w:rPr>
        <w:t>ы жоспарлы ажырату күніне дейін күнтізбелік 30 (отыз) күннен кешіктірмей, штаттан тыс ажырату кезінде осы Қағидаларға қосымшада көрсетілген нысанға сәйкес екі сағат ішінде жазбаша хабардар етеді (үзілістермен жүзеге асырылатын төгінділер кезінде төгінділер</w:t>
      </w:r>
      <w:r>
        <w:rPr>
          <w:color w:val="000000"/>
          <w:sz w:val="28"/>
        </w:rPr>
        <w:t xml:space="preserve"> кестесі ұсынылады).</w:t>
      </w:r>
    </w:p>
    <w:p w:rsidR="00E74D34" w:rsidRDefault="00075DCD">
      <w:pPr>
        <w:spacing w:after="0"/>
        <w:jc w:val="both"/>
      </w:pPr>
      <w:bookmarkStart w:id="73" w:name="z75"/>
      <w:bookmarkEnd w:id="72"/>
      <w:r>
        <w:rPr>
          <w:color w:val="000000"/>
          <w:sz w:val="28"/>
        </w:rPr>
        <w:t>      25. Мониторингтің автоматтандырылған жүйесін жоспарлы ажырату уақытында объект операторы апта сайынғы аспаптық бақылауға көшуді қамтамасыз етеді (есептік әдісті қолдану мүмкін болмаған кезде), авариялық ажырату уақытында кәсіпоры</w:t>
      </w:r>
      <w:r>
        <w:rPr>
          <w:color w:val="000000"/>
          <w:sz w:val="28"/>
        </w:rPr>
        <w:t>нның әсер ету аймағында (немесе автоматтандырылған бекеттердегі деректер) күнделікті аспаптық бақылауды қамтамасыз етеді.</w:t>
      </w:r>
    </w:p>
    <w:p w:rsidR="00E74D34" w:rsidRDefault="00075DCD">
      <w:pPr>
        <w:spacing w:after="0"/>
        <w:jc w:val="both"/>
      </w:pPr>
      <w:bookmarkStart w:id="74" w:name="z76"/>
      <w:bookmarkEnd w:id="73"/>
      <w:r>
        <w:rPr>
          <w:color w:val="000000"/>
          <w:sz w:val="28"/>
        </w:rPr>
        <w:t xml:space="preserve">       26. Кодекстің 174-бабының 3-тармағына</w:t>
      </w:r>
      <w:r>
        <w:rPr>
          <w:color w:val="000000"/>
          <w:sz w:val="28"/>
        </w:rPr>
        <w:t xml:space="preserve"> сәйкес күнтізбелік тәулік ішінде жаппай шоғырланудың орташаланған көрсеткіштерінің 150% - дан және одан да көп пайызынан асуы қоршаған ортаға эмиссиялар мониторингінің </w:t>
      </w:r>
      <w:r>
        <w:rPr>
          <w:color w:val="000000"/>
          <w:sz w:val="28"/>
        </w:rPr>
        <w:lastRenderedPageBreak/>
        <w:t xml:space="preserve">автоматтандырылған жүйесінің деректері бойынша тексеру субъектісіне (объектісіне) бару </w:t>
      </w:r>
      <w:r>
        <w:rPr>
          <w:color w:val="000000"/>
          <w:sz w:val="28"/>
        </w:rPr>
        <w:t>арқылы профилактикалық бақылау жүргізу үшін негіз болып табылады.</w:t>
      </w:r>
    </w:p>
    <w:p w:rsidR="00E74D34" w:rsidRDefault="00075DCD">
      <w:pPr>
        <w:spacing w:after="0"/>
        <w:jc w:val="both"/>
      </w:pPr>
      <w:bookmarkStart w:id="75" w:name="z77"/>
      <w:bookmarkEnd w:id="74"/>
      <w:r>
        <w:rPr>
          <w:color w:val="000000"/>
          <w:sz w:val="28"/>
        </w:rPr>
        <w:t xml:space="preserve">       27. Мониторингтің автоматтандырылған жүйесінің деректері бойынша эмиссия нормативтерінің асып кетуі туралы ақпарат, ықтимал себептер бойынша ақпаратты қоса алғанда, дүркін шығарындыла</w:t>
      </w:r>
      <w:r>
        <w:rPr>
          <w:color w:val="000000"/>
          <w:sz w:val="28"/>
        </w:rPr>
        <w:t>р туралы, кезең көрсетілген жабдықтың жұмысындағы ақаулар туралы ақпаратты объектінің операторлары ай сайын осы Қағидаларға 2-қосымшаға нысанға сәйкес қоршаған ортаны қорғау саласындағы аумақтық уәкілетті органға түсіндіре отырып ұсынады.</w:t>
      </w:r>
    </w:p>
    <w:p w:rsidR="00E74D34" w:rsidRDefault="00075DCD">
      <w:pPr>
        <w:spacing w:after="0"/>
        <w:jc w:val="both"/>
      </w:pPr>
      <w:bookmarkStart w:id="76" w:name="z78"/>
      <w:bookmarkEnd w:id="75"/>
      <w:r>
        <w:rPr>
          <w:color w:val="000000"/>
          <w:sz w:val="28"/>
        </w:rPr>
        <w:t>      28. Автомат</w:t>
      </w:r>
      <w:r>
        <w:rPr>
          <w:color w:val="000000"/>
          <w:sz w:val="28"/>
        </w:rPr>
        <w:t>тандырылған мониторинг жүйесінің бағдарламалық жасақтамасы мыналарды қамтиды:</w:t>
      </w:r>
    </w:p>
    <w:p w:rsidR="00E74D34" w:rsidRDefault="00075DCD">
      <w:pPr>
        <w:spacing w:after="0"/>
        <w:jc w:val="both"/>
      </w:pPr>
      <w:bookmarkStart w:id="77" w:name="z79"/>
      <w:bookmarkEnd w:id="76"/>
      <w:r>
        <w:rPr>
          <w:color w:val="000000"/>
          <w:sz w:val="28"/>
        </w:rPr>
        <w:t xml:space="preserve">      1) </w:t>
      </w:r>
      <w:proofErr w:type="gramStart"/>
      <w:r>
        <w:rPr>
          <w:color w:val="000000"/>
          <w:sz w:val="28"/>
        </w:rPr>
        <w:t>стационарлық</w:t>
      </w:r>
      <w:proofErr w:type="gramEnd"/>
      <w:r>
        <w:rPr>
          <w:color w:val="000000"/>
          <w:sz w:val="28"/>
        </w:rPr>
        <w:t xml:space="preserve"> көздері эмиссия мониторингінің автоматтандырылған жүйесімен жабдықталған, І санаттағы объектіде шаруашылық және өзге де қызметті жүзеге асыратын заңды тұлға</w:t>
      </w:r>
      <w:r>
        <w:rPr>
          <w:color w:val="000000"/>
          <w:sz w:val="28"/>
        </w:rPr>
        <w:t>ны бағдарламалық қамтамасыз етуді, сондай-ақ ақпаратты тіркеу мен берудің техникалық құралдарымен қамтамасыз етуді қамтиды;</w:t>
      </w:r>
    </w:p>
    <w:p w:rsidR="00E74D34" w:rsidRDefault="00075DCD">
      <w:pPr>
        <w:spacing w:after="0"/>
        <w:jc w:val="both"/>
      </w:pPr>
      <w:bookmarkStart w:id="78" w:name="z80"/>
      <w:bookmarkEnd w:id="77"/>
      <w:r>
        <w:rPr>
          <w:color w:val="000000"/>
          <w:sz w:val="28"/>
        </w:rPr>
        <w:t xml:space="preserve">      2) </w:t>
      </w:r>
      <w:proofErr w:type="gramStart"/>
      <w:r>
        <w:rPr>
          <w:color w:val="000000"/>
          <w:sz w:val="28"/>
        </w:rPr>
        <w:t>уәкілетті</w:t>
      </w:r>
      <w:proofErr w:type="gramEnd"/>
      <w:r>
        <w:rPr>
          <w:color w:val="000000"/>
          <w:sz w:val="28"/>
        </w:rPr>
        <w:t xml:space="preserve"> органның ақпараттық жүйесіне деректер беру жөнінде қызметтер көрсететін бөгде ұйымдардың бағдарламалық қамтылымы </w:t>
      </w:r>
      <w:r>
        <w:rPr>
          <w:color w:val="000000"/>
          <w:sz w:val="28"/>
        </w:rPr>
        <w:t>мен аппараттық құралдары жатады.</w:t>
      </w:r>
    </w:p>
    <w:p w:rsidR="00E74D34" w:rsidRDefault="00075DCD">
      <w:pPr>
        <w:spacing w:after="0"/>
        <w:jc w:val="both"/>
      </w:pPr>
      <w:bookmarkStart w:id="79" w:name="z81"/>
      <w:bookmarkEnd w:id="78"/>
      <w:r>
        <w:rPr>
          <w:color w:val="000000"/>
          <w:sz w:val="28"/>
        </w:rPr>
        <w:t>      29. Автоматтандырылған мониторинг жүйесін бағдарламалық қамтамасыз етеді:</w:t>
      </w:r>
    </w:p>
    <w:p w:rsidR="00E74D34" w:rsidRDefault="00075DCD">
      <w:pPr>
        <w:spacing w:after="0"/>
        <w:jc w:val="both"/>
      </w:pPr>
      <w:bookmarkStart w:id="80" w:name="z82"/>
      <w:bookmarkEnd w:id="79"/>
      <w:r>
        <w:rPr>
          <w:color w:val="000000"/>
          <w:sz w:val="28"/>
        </w:rPr>
        <w:t xml:space="preserve">      1) </w:t>
      </w:r>
      <w:proofErr w:type="gramStart"/>
      <w:r>
        <w:rPr>
          <w:color w:val="000000"/>
          <w:sz w:val="28"/>
        </w:rPr>
        <w:t>эмиссия</w:t>
      </w:r>
      <w:proofErr w:type="gramEnd"/>
      <w:r>
        <w:rPr>
          <w:color w:val="000000"/>
          <w:sz w:val="28"/>
        </w:rPr>
        <w:t xml:space="preserve"> мониторингінің автоматтандырылған жүйесінен алынатын ақпаратты қабылдауын;</w:t>
      </w:r>
    </w:p>
    <w:bookmarkEnd w:id="80"/>
    <w:p w:rsidR="00E74D34" w:rsidRDefault="00E74D34">
      <w:pPr>
        <w:spacing w:after="0"/>
      </w:pPr>
    </w:p>
    <w:p w:rsidR="00E74D34" w:rsidRDefault="00075DCD">
      <w:pPr>
        <w:spacing w:after="0"/>
        <w:jc w:val="both"/>
      </w:pPr>
      <w:r>
        <w:rPr>
          <w:color w:val="000000"/>
          <w:sz w:val="28"/>
        </w:rPr>
        <w:t xml:space="preserve">       2) </w:t>
      </w:r>
      <w:proofErr w:type="gramStart"/>
      <w:r>
        <w:rPr>
          <w:color w:val="000000"/>
          <w:sz w:val="28"/>
        </w:rPr>
        <w:t>әрбір</w:t>
      </w:r>
      <w:proofErr w:type="gramEnd"/>
      <w:r>
        <w:rPr>
          <w:color w:val="000000"/>
          <w:sz w:val="28"/>
        </w:rPr>
        <w:t xml:space="preserve"> 20 минут ішінде осы Қағидаға беріл</w:t>
      </w:r>
      <w:r>
        <w:rPr>
          <w:color w:val="000000"/>
          <w:sz w:val="28"/>
        </w:rPr>
        <w:t>ген 3–қосымшаға сәйкес нысанда орташаланған ластаушы заттар шығарындыларын (концентрацияларын) өлшеу нәтижелері туралы ақпаратты осы Қағиданың 3-қосымшасына сәйкес нысанда беру. Беру SOAP сервисінің көмегімен заңды тұлғаның электрондық цифрлық қолтаңбасыме</w:t>
      </w:r>
      <w:r>
        <w:rPr>
          <w:color w:val="000000"/>
          <w:sz w:val="28"/>
        </w:rPr>
        <w:t>н қол қою арқылы немесе JSON форматы немесе REST сервис арқылы жүзеге асырылады.</w:t>
      </w:r>
    </w:p>
    <w:p w:rsidR="00E74D34" w:rsidRDefault="00075DCD">
      <w:pPr>
        <w:spacing w:after="0"/>
        <w:jc w:val="both"/>
      </w:pPr>
      <w:bookmarkStart w:id="81" w:name="z84"/>
      <w:r>
        <w:rPr>
          <w:color w:val="000000"/>
          <w:sz w:val="28"/>
        </w:rPr>
        <w:t xml:space="preserve">      3) </w:t>
      </w:r>
      <w:proofErr w:type="gramStart"/>
      <w:r>
        <w:rPr>
          <w:color w:val="000000"/>
          <w:sz w:val="28"/>
        </w:rPr>
        <w:t>автоматты</w:t>
      </w:r>
      <w:proofErr w:type="gramEnd"/>
      <w:r>
        <w:rPr>
          <w:color w:val="000000"/>
          <w:sz w:val="28"/>
        </w:rPr>
        <w:t xml:space="preserve"> өлшеу құралдары тоқтаған жағдайда олардың жұмысын тоқтату және қайта бастау уақыты мен күнін тіркей отырып, берілген ақпаратты сақтауын;</w:t>
      </w:r>
    </w:p>
    <w:p w:rsidR="00E74D34" w:rsidRDefault="00075DCD">
      <w:pPr>
        <w:spacing w:after="0"/>
        <w:jc w:val="both"/>
      </w:pPr>
      <w:bookmarkStart w:id="82" w:name="z85"/>
      <w:bookmarkEnd w:id="81"/>
      <w:r>
        <w:rPr>
          <w:color w:val="000000"/>
          <w:sz w:val="28"/>
        </w:rPr>
        <w:t xml:space="preserve">      4) </w:t>
      </w:r>
      <w:proofErr w:type="gramStart"/>
      <w:r>
        <w:rPr>
          <w:color w:val="000000"/>
          <w:sz w:val="28"/>
        </w:rPr>
        <w:t>уәкілетті</w:t>
      </w:r>
      <w:proofErr w:type="gramEnd"/>
      <w:r>
        <w:rPr>
          <w:color w:val="000000"/>
          <w:sz w:val="28"/>
        </w:rPr>
        <w:t xml:space="preserve"> </w:t>
      </w:r>
      <w:r>
        <w:rPr>
          <w:color w:val="000000"/>
          <w:sz w:val="28"/>
        </w:rPr>
        <w:t>орган жүйесіндегі өндірістік объектілерді және ластаушы заттар шығарындыларының және ластаушы заттар төгінділерінің әрбір нақты көзін сәйкестендіруін;</w:t>
      </w:r>
    </w:p>
    <w:p w:rsidR="00E74D34" w:rsidRDefault="00075DCD">
      <w:pPr>
        <w:spacing w:after="0"/>
        <w:jc w:val="both"/>
      </w:pPr>
      <w:bookmarkStart w:id="83" w:name="z86"/>
      <w:bookmarkEnd w:id="82"/>
      <w:r>
        <w:rPr>
          <w:color w:val="000000"/>
          <w:sz w:val="28"/>
        </w:rPr>
        <w:t xml:space="preserve">      5) </w:t>
      </w:r>
      <w:proofErr w:type="gramStart"/>
      <w:r>
        <w:rPr>
          <w:color w:val="000000"/>
          <w:sz w:val="28"/>
        </w:rPr>
        <w:t>ақпаратты</w:t>
      </w:r>
      <w:proofErr w:type="gramEnd"/>
      <w:r>
        <w:rPr>
          <w:color w:val="000000"/>
          <w:sz w:val="28"/>
        </w:rPr>
        <w:t xml:space="preserve"> қабылдау мен берудің дұрыстығын, оның бұрмалануын болғызбауды қамтуын.</w:t>
      </w:r>
    </w:p>
    <w:bookmarkEnd w:id="83"/>
    <w:p w:rsidR="00E74D34" w:rsidRDefault="00075DCD">
      <w:pPr>
        <w:spacing w:after="0"/>
      </w:pPr>
      <w:r>
        <w:rPr>
          <w:color w:val="FF0000"/>
          <w:sz w:val="28"/>
        </w:rPr>
        <w:lastRenderedPageBreak/>
        <w:t xml:space="preserve">      Ескерту. </w:t>
      </w:r>
      <w:r>
        <w:rPr>
          <w:color w:val="FF0000"/>
          <w:sz w:val="28"/>
        </w:rPr>
        <w:t xml:space="preserve">29-тармаққа өзгеріс енгізілді – ҚР Экология және табиғи ресурстар министрінің 08.06.2023 </w:t>
      </w:r>
      <w:r>
        <w:rPr>
          <w:color w:val="000000"/>
          <w:sz w:val="28"/>
        </w:rPr>
        <w:t>№ 185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E74D34" w:rsidRDefault="00075DCD">
      <w:pPr>
        <w:spacing w:after="0"/>
        <w:jc w:val="both"/>
      </w:pPr>
      <w:bookmarkStart w:id="84" w:name="z87"/>
      <w:r>
        <w:rPr>
          <w:color w:val="000000"/>
          <w:sz w:val="28"/>
        </w:rPr>
        <w:t>      30. Осы Қағидалардың 28-тармағында көзделген бағд</w:t>
      </w:r>
      <w:r>
        <w:rPr>
          <w:color w:val="000000"/>
          <w:sz w:val="28"/>
        </w:rPr>
        <w:t>арламалық қамтамасыз ету мыналарды жүзеге асырады:</w:t>
      </w:r>
    </w:p>
    <w:p w:rsidR="00E74D34" w:rsidRDefault="00075DCD">
      <w:pPr>
        <w:spacing w:after="0"/>
        <w:jc w:val="both"/>
      </w:pPr>
      <w:bookmarkStart w:id="85" w:name="z88"/>
      <w:bookmarkEnd w:id="84"/>
      <w:r>
        <w:rPr>
          <w:color w:val="000000"/>
          <w:sz w:val="28"/>
        </w:rPr>
        <w:t xml:space="preserve">       1) "Ақпараттандыру туралы" Қазақстан Республикасы Заңының 49-бабы 2-тармағының 6) тармақшасына сәйкес ақпараттық қауіпсіздік талаптарына сәйкестігіне сынақтар жүргізуді;</w:t>
      </w:r>
    </w:p>
    <w:p w:rsidR="00E74D34" w:rsidRDefault="00075DCD">
      <w:pPr>
        <w:spacing w:after="0"/>
        <w:jc w:val="both"/>
      </w:pPr>
      <w:bookmarkStart w:id="86" w:name="z89"/>
      <w:bookmarkEnd w:id="85"/>
      <w:r>
        <w:rPr>
          <w:color w:val="000000"/>
          <w:sz w:val="28"/>
        </w:rPr>
        <w:t xml:space="preserve">       2) "Ақпараттандыру ту</w:t>
      </w:r>
      <w:r>
        <w:rPr>
          <w:color w:val="000000"/>
          <w:sz w:val="28"/>
        </w:rPr>
        <w:t>ралы" Қазақстан Республикасы Заңының 44-бабының 1-тармағына сәйкес ақпараттық жүйелерді интеграциялау арқылы қоршаған ортаға эмиссиялар мониторингінің ақпараттық жүйесіне деректерді беруді";</w:t>
      </w:r>
    </w:p>
    <w:p w:rsidR="00E74D34" w:rsidRDefault="00075DCD">
      <w:pPr>
        <w:spacing w:after="0"/>
        <w:jc w:val="both"/>
      </w:pPr>
      <w:bookmarkStart w:id="87" w:name="z90"/>
      <w:bookmarkEnd w:id="86"/>
      <w:r>
        <w:rPr>
          <w:color w:val="000000"/>
          <w:sz w:val="28"/>
        </w:rPr>
        <w:t xml:space="preserve">      3) </w:t>
      </w:r>
      <w:proofErr w:type="gramStart"/>
      <w:r>
        <w:rPr>
          <w:color w:val="000000"/>
          <w:sz w:val="28"/>
        </w:rPr>
        <w:t>мониторингтің</w:t>
      </w:r>
      <w:proofErr w:type="gramEnd"/>
      <w:r>
        <w:rPr>
          <w:color w:val="000000"/>
          <w:sz w:val="28"/>
        </w:rPr>
        <w:t xml:space="preserve"> автоматтандырылған жүйесінің жұмысын тоқта</w:t>
      </w:r>
      <w:r>
        <w:rPr>
          <w:color w:val="000000"/>
          <w:sz w:val="28"/>
        </w:rPr>
        <w:t>ту және қайта бастау уақыты мен күнін тіркей отырып, ақпаратты өлшеу және есепке алу нәтижелерін сақтау;</w:t>
      </w:r>
    </w:p>
    <w:p w:rsidR="00E74D34" w:rsidRDefault="00075DCD">
      <w:pPr>
        <w:spacing w:after="0"/>
        <w:jc w:val="both"/>
      </w:pPr>
      <w:bookmarkStart w:id="88" w:name="z91"/>
      <w:bookmarkEnd w:id="87"/>
      <w:r>
        <w:rPr>
          <w:color w:val="000000"/>
          <w:sz w:val="28"/>
        </w:rPr>
        <w:t xml:space="preserve">      4) </w:t>
      </w:r>
      <w:proofErr w:type="gramStart"/>
      <w:r>
        <w:rPr>
          <w:color w:val="000000"/>
          <w:sz w:val="28"/>
        </w:rPr>
        <w:t>мониторингтің</w:t>
      </w:r>
      <w:proofErr w:type="gramEnd"/>
      <w:r>
        <w:rPr>
          <w:color w:val="000000"/>
          <w:sz w:val="28"/>
        </w:rPr>
        <w:t xml:space="preserve"> автоматтандырылған жүйесінің бағдарламалық қамтылымының бақылау сомасының есебі;</w:t>
      </w:r>
    </w:p>
    <w:p w:rsidR="00E74D34" w:rsidRDefault="00075DCD">
      <w:pPr>
        <w:spacing w:after="0"/>
        <w:jc w:val="both"/>
      </w:pPr>
      <w:bookmarkStart w:id="89" w:name="z92"/>
      <w:bookmarkEnd w:id="88"/>
      <w:r>
        <w:rPr>
          <w:color w:val="000000"/>
          <w:sz w:val="28"/>
        </w:rPr>
        <w:t xml:space="preserve">      5) </w:t>
      </w:r>
      <w:proofErr w:type="gramStart"/>
      <w:r>
        <w:rPr>
          <w:color w:val="000000"/>
          <w:sz w:val="28"/>
        </w:rPr>
        <w:t>мониторингтің</w:t>
      </w:r>
      <w:proofErr w:type="gramEnd"/>
      <w:r>
        <w:rPr>
          <w:color w:val="000000"/>
          <w:sz w:val="28"/>
        </w:rPr>
        <w:t xml:space="preserve"> автоматтандырылған жүйес</w:t>
      </w:r>
      <w:r>
        <w:rPr>
          <w:color w:val="000000"/>
          <w:sz w:val="28"/>
        </w:rPr>
        <w:t>інен алынған ақпаратты кемінде бес жыл сақтау;</w:t>
      </w:r>
    </w:p>
    <w:p w:rsidR="00E74D34" w:rsidRDefault="00075DCD">
      <w:pPr>
        <w:spacing w:after="0"/>
        <w:jc w:val="both"/>
      </w:pPr>
      <w:bookmarkStart w:id="90" w:name="z93"/>
      <w:bookmarkEnd w:id="89"/>
      <w:r>
        <w:rPr>
          <w:color w:val="000000"/>
          <w:sz w:val="28"/>
        </w:rPr>
        <w:t xml:space="preserve">      6) </w:t>
      </w:r>
      <w:proofErr w:type="gramStart"/>
      <w:r>
        <w:rPr>
          <w:color w:val="000000"/>
          <w:sz w:val="28"/>
        </w:rPr>
        <w:t>мониторингтің</w:t>
      </w:r>
      <w:proofErr w:type="gramEnd"/>
      <w:r>
        <w:rPr>
          <w:color w:val="000000"/>
          <w:sz w:val="28"/>
        </w:rPr>
        <w:t xml:space="preserve"> автоматтандырылған жүйесінің бағдарламалық қамтылымының бақылау сомасын осы жүйе үшін жол берілетін бақылау сомасымен салыстыру.</w:t>
      </w:r>
    </w:p>
    <w:tbl>
      <w:tblPr>
        <w:tblW w:w="0" w:type="auto"/>
        <w:tblCellSpacing w:w="0" w:type="auto"/>
        <w:tblLook w:val="04A0" w:firstRow="1" w:lastRow="0" w:firstColumn="1" w:lastColumn="0" w:noHBand="0" w:noVBand="1"/>
      </w:tblPr>
      <w:tblGrid>
        <w:gridCol w:w="5843"/>
        <w:gridCol w:w="3904"/>
      </w:tblGrid>
      <w:tr w:rsidR="00E74D34">
        <w:trPr>
          <w:trHeight w:val="30"/>
          <w:tblCellSpacing w:w="0" w:type="auto"/>
        </w:trPr>
        <w:tc>
          <w:tcPr>
            <w:tcW w:w="7780" w:type="dxa"/>
            <w:tcMar>
              <w:top w:w="15" w:type="dxa"/>
              <w:left w:w="15" w:type="dxa"/>
              <w:bottom w:w="15" w:type="dxa"/>
              <w:right w:w="15" w:type="dxa"/>
            </w:tcMar>
            <w:vAlign w:val="center"/>
          </w:tcPr>
          <w:bookmarkEnd w:id="90"/>
          <w:p w:rsidR="00E74D34" w:rsidRDefault="00075DCD">
            <w:pPr>
              <w:spacing w:after="0"/>
              <w:jc w:val="center"/>
            </w:pPr>
            <w:r>
              <w:rPr>
                <w:color w:val="000000"/>
                <w:sz w:val="20"/>
              </w:rPr>
              <w:t> </w:t>
            </w:r>
          </w:p>
        </w:tc>
        <w:tc>
          <w:tcPr>
            <w:tcW w:w="4600" w:type="dxa"/>
            <w:tcMar>
              <w:top w:w="15" w:type="dxa"/>
              <w:left w:w="15" w:type="dxa"/>
              <w:bottom w:w="15" w:type="dxa"/>
              <w:right w:w="15" w:type="dxa"/>
            </w:tcMar>
            <w:vAlign w:val="center"/>
          </w:tcPr>
          <w:p w:rsidR="00E74D34" w:rsidRDefault="00075DCD">
            <w:pPr>
              <w:spacing w:after="0"/>
              <w:jc w:val="center"/>
            </w:pPr>
            <w:r>
              <w:rPr>
                <w:color w:val="000000"/>
                <w:sz w:val="20"/>
              </w:rPr>
              <w:t>Өндірістік экологиялық бақылау</w:t>
            </w:r>
            <w:r>
              <w:br/>
            </w:r>
            <w:r>
              <w:rPr>
                <w:color w:val="000000"/>
                <w:sz w:val="20"/>
              </w:rPr>
              <w:t>жүргізу кезінде қоршаған</w:t>
            </w:r>
            <w:r>
              <w:rPr>
                <w:color w:val="000000"/>
                <w:sz w:val="20"/>
              </w:rPr>
              <w:t xml:space="preserve"> ортаға</w:t>
            </w:r>
            <w:r>
              <w:br/>
            </w:r>
            <w:r>
              <w:rPr>
                <w:color w:val="000000"/>
                <w:sz w:val="20"/>
              </w:rPr>
              <w:t>эмиссиялар мониторингінің</w:t>
            </w:r>
            <w:r>
              <w:br/>
            </w:r>
            <w:r>
              <w:rPr>
                <w:color w:val="000000"/>
                <w:sz w:val="20"/>
              </w:rPr>
              <w:t>автоматтандырылған жүйесін</w:t>
            </w:r>
            <w:r>
              <w:br/>
            </w:r>
            <w:r>
              <w:rPr>
                <w:color w:val="000000"/>
                <w:sz w:val="20"/>
              </w:rPr>
              <w:t>жүргізу қағидаларына</w:t>
            </w:r>
            <w:r>
              <w:br/>
            </w:r>
            <w:r>
              <w:rPr>
                <w:color w:val="000000"/>
                <w:sz w:val="20"/>
              </w:rPr>
              <w:t>1-қосымша</w:t>
            </w:r>
          </w:p>
        </w:tc>
      </w:tr>
      <w:tr w:rsidR="00E74D34">
        <w:trPr>
          <w:trHeight w:val="30"/>
          <w:tblCellSpacing w:w="0" w:type="auto"/>
        </w:trPr>
        <w:tc>
          <w:tcPr>
            <w:tcW w:w="7780" w:type="dxa"/>
            <w:tcMar>
              <w:top w:w="15" w:type="dxa"/>
              <w:left w:w="15" w:type="dxa"/>
              <w:bottom w:w="15" w:type="dxa"/>
              <w:right w:w="15" w:type="dxa"/>
            </w:tcMar>
            <w:vAlign w:val="center"/>
          </w:tcPr>
          <w:p w:rsidR="00E74D34" w:rsidRDefault="00075DCD">
            <w:pPr>
              <w:spacing w:after="0"/>
              <w:jc w:val="center"/>
            </w:pPr>
            <w:r>
              <w:rPr>
                <w:color w:val="000000"/>
                <w:sz w:val="20"/>
              </w:rPr>
              <w:t> </w:t>
            </w:r>
          </w:p>
        </w:tc>
        <w:tc>
          <w:tcPr>
            <w:tcW w:w="4600" w:type="dxa"/>
            <w:tcMar>
              <w:top w:w="15" w:type="dxa"/>
              <w:left w:w="15" w:type="dxa"/>
              <w:bottom w:w="15" w:type="dxa"/>
              <w:right w:w="15" w:type="dxa"/>
            </w:tcMar>
            <w:vAlign w:val="center"/>
          </w:tcPr>
          <w:p w:rsidR="00E74D34" w:rsidRDefault="00075DCD">
            <w:pPr>
              <w:spacing w:after="0"/>
              <w:jc w:val="center"/>
            </w:pPr>
            <w:r>
              <w:rPr>
                <w:color w:val="000000"/>
                <w:sz w:val="20"/>
              </w:rPr>
              <w:t>Нысан</w:t>
            </w:r>
          </w:p>
        </w:tc>
      </w:tr>
    </w:tbl>
    <w:p w:rsidR="00E74D34" w:rsidRDefault="00075DCD">
      <w:pPr>
        <w:spacing w:after="0"/>
      </w:pPr>
      <w:bookmarkStart w:id="91" w:name="z95"/>
      <w:r>
        <w:rPr>
          <w:b/>
          <w:color w:val="000000"/>
        </w:rPr>
        <w:t xml:space="preserve"> Эмиссия көзіндегі мониторингтің автоматтандырылған жүйесін ажырату кезеңдері туралы хабарлама</w:t>
      </w:r>
    </w:p>
    <w:bookmarkEnd w:id="91"/>
    <w:p w:rsidR="00E74D34" w:rsidRDefault="00075DCD">
      <w:pPr>
        <w:spacing w:after="0"/>
        <w:jc w:val="both"/>
      </w:pPr>
      <w:r>
        <w:rPr>
          <w:color w:val="000000"/>
          <w:sz w:val="28"/>
        </w:rPr>
        <w:t>      Кәсіпорынның (ұйымның) атауы ________________________</w:t>
      </w:r>
      <w:r>
        <w:rPr>
          <w:color w:val="000000"/>
          <w:sz w:val="28"/>
        </w:rPr>
        <w:t>___</w:t>
      </w:r>
    </w:p>
    <w:p w:rsidR="00E74D34" w:rsidRDefault="00075DCD">
      <w:pPr>
        <w:spacing w:after="0"/>
        <w:jc w:val="both"/>
      </w:pPr>
      <w:r>
        <w:rPr>
          <w:color w:val="000000"/>
          <w:sz w:val="28"/>
        </w:rPr>
        <w:t>      Өндірістік учаске, шығу көзінің атауы 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366"/>
        <w:gridCol w:w="1366"/>
        <w:gridCol w:w="1366"/>
        <w:gridCol w:w="1367"/>
        <w:gridCol w:w="1367"/>
        <w:gridCol w:w="948"/>
        <w:gridCol w:w="419"/>
        <w:gridCol w:w="1367"/>
        <w:gridCol w:w="1367"/>
        <w:gridCol w:w="1367"/>
        <w:gridCol w:w="80"/>
      </w:tblGrid>
      <w:tr w:rsidR="00E74D34">
        <w:trPr>
          <w:gridAfter w:val="1"/>
          <w:wAfter w:w="80" w:type="dxa"/>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4D34" w:rsidRDefault="00075DCD">
            <w:pPr>
              <w:spacing w:after="20"/>
              <w:ind w:left="20"/>
              <w:jc w:val="both"/>
            </w:pPr>
            <w:r>
              <w:rPr>
                <w:color w:val="000000"/>
                <w:sz w:val="20"/>
              </w:rPr>
              <w:t>Өлшеукешенініңатауы, типі</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4D34" w:rsidRDefault="00075DCD">
            <w:pPr>
              <w:spacing w:after="20"/>
              <w:ind w:left="20"/>
              <w:jc w:val="both"/>
            </w:pPr>
            <w:r>
              <w:rPr>
                <w:color w:val="000000"/>
                <w:sz w:val="20"/>
              </w:rPr>
              <w:t>Мониторингтің автоматтандырылған жүйесін (бұдан әрі МАЖ) ажыратудың күні мен уақыты</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4D34" w:rsidRDefault="00075DCD">
            <w:pPr>
              <w:spacing w:after="20"/>
              <w:ind w:left="20"/>
              <w:jc w:val="both"/>
            </w:pPr>
            <w:r>
              <w:rPr>
                <w:color w:val="000000"/>
                <w:sz w:val="20"/>
              </w:rPr>
              <w:t>МАЖ ажырату себебі жоспарлы тексеру / штаттан тыс жөндеу және т.б.)</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4D34" w:rsidRDefault="00075DCD">
            <w:pPr>
              <w:spacing w:after="20"/>
              <w:ind w:left="20"/>
              <w:jc w:val="both"/>
            </w:pPr>
            <w:r>
              <w:rPr>
                <w:color w:val="000000"/>
                <w:sz w:val="20"/>
              </w:rPr>
              <w:t>Жөндеу түрі</w:t>
            </w:r>
            <w:r>
              <w:rPr>
                <w:color w:val="000000"/>
                <w:sz w:val="20"/>
              </w:rPr>
              <w:t>: жоспарлы/ жедел</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4D34" w:rsidRDefault="00075DCD">
            <w:pPr>
              <w:spacing w:after="20"/>
              <w:ind w:left="20"/>
              <w:jc w:val="both"/>
            </w:pPr>
            <w:r>
              <w:rPr>
                <w:color w:val="000000"/>
                <w:sz w:val="20"/>
              </w:rPr>
              <w:t>Орындалатын жұмыстардың сипаттамасы</w:t>
            </w: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4D34" w:rsidRDefault="00075DCD">
            <w:pPr>
              <w:spacing w:after="20"/>
              <w:ind w:left="20"/>
              <w:jc w:val="both"/>
            </w:pPr>
            <w:r>
              <w:rPr>
                <w:color w:val="000000"/>
                <w:sz w:val="20"/>
              </w:rPr>
              <w:t>Жұмыстарды жүргізу уақыты</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4D34" w:rsidRDefault="00075DCD">
            <w:pPr>
              <w:spacing w:after="20"/>
              <w:ind w:left="20"/>
              <w:jc w:val="both"/>
            </w:pPr>
            <w:r>
              <w:rPr>
                <w:color w:val="000000"/>
                <w:sz w:val="20"/>
              </w:rPr>
              <w:t>МАЖ іске қосу күні мен уақыты</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4D34" w:rsidRDefault="00075DCD">
            <w:pPr>
              <w:spacing w:after="20"/>
              <w:ind w:left="20"/>
              <w:jc w:val="both"/>
            </w:pPr>
            <w:r>
              <w:rPr>
                <w:color w:val="000000"/>
                <w:sz w:val="20"/>
              </w:rPr>
              <w:t>Орындаушы</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4D34" w:rsidRDefault="00075DCD">
            <w:pPr>
              <w:spacing w:after="20"/>
              <w:ind w:left="20"/>
              <w:jc w:val="both"/>
            </w:pPr>
            <w:r>
              <w:rPr>
                <w:color w:val="000000"/>
                <w:sz w:val="20"/>
              </w:rPr>
              <w:t>Ескертпе</w:t>
            </w:r>
          </w:p>
        </w:tc>
      </w:tr>
      <w:tr w:rsidR="00E74D34">
        <w:trPr>
          <w:gridAfter w:val="1"/>
          <w:wAfter w:w="80" w:type="dxa"/>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4D34" w:rsidRDefault="00075DCD">
            <w:pPr>
              <w:spacing w:after="20"/>
              <w:ind w:left="20"/>
              <w:jc w:val="both"/>
            </w:pPr>
            <w:r>
              <w:rPr>
                <w:color w:val="000000"/>
                <w:sz w:val="20"/>
              </w:rPr>
              <w:lastRenderedPageBreak/>
              <w:t>1</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4D34" w:rsidRDefault="00075DCD">
            <w:pPr>
              <w:spacing w:after="20"/>
              <w:ind w:left="20"/>
              <w:jc w:val="both"/>
            </w:pPr>
            <w:r>
              <w:rPr>
                <w:color w:val="000000"/>
                <w:sz w:val="20"/>
              </w:rPr>
              <w:t>2</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4D34" w:rsidRDefault="00075DCD">
            <w:pPr>
              <w:spacing w:after="20"/>
              <w:ind w:left="20"/>
              <w:jc w:val="both"/>
            </w:pPr>
            <w:r>
              <w:rPr>
                <w:color w:val="000000"/>
                <w:sz w:val="20"/>
              </w:rPr>
              <w:t>3</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4D34" w:rsidRDefault="00075DCD">
            <w:pPr>
              <w:spacing w:after="20"/>
              <w:ind w:left="20"/>
              <w:jc w:val="both"/>
            </w:pPr>
            <w:r>
              <w:rPr>
                <w:color w:val="000000"/>
                <w:sz w:val="20"/>
              </w:rPr>
              <w:t>4</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4D34" w:rsidRDefault="00075DCD">
            <w:pPr>
              <w:spacing w:after="20"/>
              <w:ind w:left="20"/>
              <w:jc w:val="both"/>
            </w:pPr>
            <w:r>
              <w:rPr>
                <w:color w:val="000000"/>
                <w:sz w:val="20"/>
              </w:rPr>
              <w:t>5</w:t>
            </w: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4D34" w:rsidRDefault="00075DCD">
            <w:pPr>
              <w:spacing w:after="20"/>
              <w:ind w:left="20"/>
              <w:jc w:val="both"/>
            </w:pPr>
            <w:r>
              <w:rPr>
                <w:color w:val="000000"/>
                <w:sz w:val="20"/>
              </w:rPr>
              <w:t>6</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4D34" w:rsidRDefault="00075DCD">
            <w:pPr>
              <w:spacing w:after="20"/>
              <w:ind w:left="20"/>
              <w:jc w:val="both"/>
            </w:pPr>
            <w:r>
              <w:rPr>
                <w:color w:val="000000"/>
                <w:sz w:val="20"/>
              </w:rPr>
              <w:t>7</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4D34" w:rsidRDefault="00075DCD">
            <w:pPr>
              <w:spacing w:after="20"/>
              <w:ind w:left="20"/>
              <w:jc w:val="both"/>
            </w:pPr>
            <w:r>
              <w:rPr>
                <w:color w:val="000000"/>
                <w:sz w:val="20"/>
              </w:rPr>
              <w:t>8</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4D34" w:rsidRDefault="00075DCD">
            <w:pPr>
              <w:spacing w:after="20"/>
              <w:ind w:left="20"/>
              <w:jc w:val="both"/>
            </w:pPr>
            <w:r>
              <w:rPr>
                <w:color w:val="000000"/>
                <w:sz w:val="20"/>
              </w:rPr>
              <w:t>9</w:t>
            </w:r>
          </w:p>
        </w:tc>
      </w:tr>
      <w:tr w:rsidR="00E74D34">
        <w:trPr>
          <w:gridAfter w:val="1"/>
          <w:wAfter w:w="80" w:type="dxa"/>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4D34" w:rsidRDefault="00E74D34">
            <w:pPr>
              <w:spacing w:after="20"/>
              <w:ind w:left="20"/>
              <w:jc w:val="both"/>
            </w:pPr>
          </w:p>
          <w:p w:rsidR="00E74D34" w:rsidRDefault="00E74D34">
            <w:pPr>
              <w:spacing w:after="20"/>
              <w:ind w:left="20"/>
              <w:jc w:val="both"/>
            </w:pP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4D34" w:rsidRDefault="00E74D34">
            <w:pPr>
              <w:spacing w:after="20"/>
              <w:ind w:left="20"/>
              <w:jc w:val="both"/>
            </w:pPr>
          </w:p>
          <w:p w:rsidR="00E74D34" w:rsidRDefault="00E74D34">
            <w:pPr>
              <w:spacing w:after="20"/>
              <w:ind w:left="20"/>
              <w:jc w:val="both"/>
            </w:pP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4D34" w:rsidRDefault="00E74D34">
            <w:pPr>
              <w:spacing w:after="20"/>
              <w:ind w:left="20"/>
              <w:jc w:val="both"/>
            </w:pPr>
          </w:p>
          <w:p w:rsidR="00E74D34" w:rsidRDefault="00E74D34">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4D34" w:rsidRDefault="00E74D34">
            <w:pPr>
              <w:spacing w:after="20"/>
              <w:ind w:left="20"/>
              <w:jc w:val="both"/>
            </w:pPr>
          </w:p>
          <w:p w:rsidR="00E74D34" w:rsidRDefault="00E74D34">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4D34" w:rsidRDefault="00E74D34">
            <w:pPr>
              <w:spacing w:after="20"/>
              <w:ind w:left="20"/>
              <w:jc w:val="both"/>
            </w:pPr>
          </w:p>
          <w:p w:rsidR="00E74D34" w:rsidRDefault="00E74D34">
            <w:pPr>
              <w:spacing w:after="20"/>
              <w:ind w:left="20"/>
              <w:jc w:val="both"/>
            </w:pP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4D34" w:rsidRDefault="00E74D34">
            <w:pPr>
              <w:spacing w:after="20"/>
              <w:ind w:left="20"/>
              <w:jc w:val="both"/>
            </w:pPr>
          </w:p>
          <w:p w:rsidR="00E74D34" w:rsidRDefault="00E74D34">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4D34" w:rsidRDefault="00E74D34">
            <w:pPr>
              <w:spacing w:after="20"/>
              <w:ind w:left="20"/>
              <w:jc w:val="both"/>
            </w:pPr>
          </w:p>
          <w:p w:rsidR="00E74D34" w:rsidRDefault="00E74D34">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4D34" w:rsidRDefault="00E74D34">
            <w:pPr>
              <w:spacing w:after="20"/>
              <w:ind w:left="20"/>
              <w:jc w:val="both"/>
            </w:pPr>
          </w:p>
          <w:p w:rsidR="00E74D34" w:rsidRDefault="00E74D34">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4D34" w:rsidRDefault="00E74D34">
            <w:pPr>
              <w:spacing w:after="20"/>
              <w:ind w:left="20"/>
              <w:jc w:val="both"/>
            </w:pPr>
          </w:p>
          <w:p w:rsidR="00E74D34" w:rsidRDefault="00E74D34">
            <w:pPr>
              <w:spacing w:after="20"/>
              <w:ind w:left="20"/>
              <w:jc w:val="both"/>
            </w:pPr>
          </w:p>
        </w:tc>
      </w:tr>
      <w:tr w:rsidR="00E74D34">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6"/>
            <w:tcMar>
              <w:top w:w="15" w:type="dxa"/>
              <w:left w:w="15" w:type="dxa"/>
              <w:bottom w:w="15" w:type="dxa"/>
              <w:right w:w="15" w:type="dxa"/>
            </w:tcMar>
            <w:vAlign w:val="center"/>
          </w:tcPr>
          <w:p w:rsidR="00E74D34" w:rsidRDefault="00075DCD">
            <w:pPr>
              <w:spacing w:after="0"/>
              <w:jc w:val="center"/>
            </w:pPr>
            <w:r>
              <w:rPr>
                <w:color w:val="000000"/>
                <w:sz w:val="20"/>
              </w:rPr>
              <w:t> </w:t>
            </w:r>
          </w:p>
        </w:tc>
        <w:tc>
          <w:tcPr>
            <w:tcW w:w="4600" w:type="dxa"/>
            <w:gridSpan w:val="5"/>
            <w:tcMar>
              <w:top w:w="15" w:type="dxa"/>
              <w:left w:w="15" w:type="dxa"/>
              <w:bottom w:w="15" w:type="dxa"/>
              <w:right w:w="15" w:type="dxa"/>
            </w:tcMar>
            <w:vAlign w:val="center"/>
          </w:tcPr>
          <w:p w:rsidR="00E74D34" w:rsidRDefault="00075DCD">
            <w:pPr>
              <w:spacing w:after="0"/>
              <w:jc w:val="center"/>
            </w:pPr>
            <w:r>
              <w:rPr>
                <w:color w:val="000000"/>
                <w:sz w:val="20"/>
              </w:rPr>
              <w:t>Өндірістік экологиялық бақылау</w:t>
            </w:r>
            <w:r>
              <w:br/>
            </w:r>
            <w:r>
              <w:rPr>
                <w:color w:val="000000"/>
                <w:sz w:val="20"/>
              </w:rPr>
              <w:t>жүргізу кезінде қоршаған ортаға</w:t>
            </w:r>
            <w:r>
              <w:br/>
            </w:r>
            <w:r>
              <w:rPr>
                <w:color w:val="000000"/>
                <w:sz w:val="20"/>
              </w:rPr>
              <w:t xml:space="preserve">эмиссиялар </w:t>
            </w:r>
            <w:r>
              <w:rPr>
                <w:color w:val="000000"/>
                <w:sz w:val="20"/>
              </w:rPr>
              <w:t>мониторингінің</w:t>
            </w:r>
            <w:r>
              <w:br/>
            </w:r>
            <w:r>
              <w:rPr>
                <w:color w:val="000000"/>
                <w:sz w:val="20"/>
              </w:rPr>
              <w:t>автоматтандырылған жүйесін</w:t>
            </w:r>
            <w:r>
              <w:br/>
            </w:r>
            <w:r>
              <w:rPr>
                <w:color w:val="000000"/>
                <w:sz w:val="20"/>
              </w:rPr>
              <w:t>жүргізу қағидаларына</w:t>
            </w:r>
            <w:r>
              <w:br/>
            </w:r>
            <w:r>
              <w:rPr>
                <w:color w:val="000000"/>
                <w:sz w:val="20"/>
              </w:rPr>
              <w:t>2-қосымша</w:t>
            </w:r>
          </w:p>
        </w:tc>
      </w:tr>
      <w:tr w:rsidR="00E74D34">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6"/>
            <w:tcMar>
              <w:top w:w="15" w:type="dxa"/>
              <w:left w:w="15" w:type="dxa"/>
              <w:bottom w:w="15" w:type="dxa"/>
              <w:right w:w="15" w:type="dxa"/>
            </w:tcMar>
            <w:vAlign w:val="center"/>
          </w:tcPr>
          <w:p w:rsidR="00E74D34" w:rsidRDefault="00075DCD">
            <w:pPr>
              <w:spacing w:after="0"/>
              <w:jc w:val="center"/>
            </w:pPr>
            <w:r>
              <w:rPr>
                <w:color w:val="000000"/>
                <w:sz w:val="20"/>
              </w:rPr>
              <w:t> </w:t>
            </w:r>
          </w:p>
        </w:tc>
        <w:tc>
          <w:tcPr>
            <w:tcW w:w="4600" w:type="dxa"/>
            <w:gridSpan w:val="5"/>
            <w:tcMar>
              <w:top w:w="15" w:type="dxa"/>
              <w:left w:w="15" w:type="dxa"/>
              <w:bottom w:w="15" w:type="dxa"/>
              <w:right w:w="15" w:type="dxa"/>
            </w:tcMar>
            <w:vAlign w:val="center"/>
          </w:tcPr>
          <w:p w:rsidR="00E74D34" w:rsidRDefault="00075DCD">
            <w:pPr>
              <w:spacing w:after="0"/>
              <w:jc w:val="center"/>
            </w:pPr>
            <w:r>
              <w:rPr>
                <w:color w:val="000000"/>
                <w:sz w:val="20"/>
              </w:rPr>
              <w:t>Нысан</w:t>
            </w:r>
          </w:p>
        </w:tc>
      </w:tr>
    </w:tbl>
    <w:p w:rsidR="00E74D34" w:rsidRDefault="00075DCD">
      <w:pPr>
        <w:spacing w:after="0"/>
      </w:pPr>
      <w:bookmarkStart w:id="92" w:name="z97"/>
      <w:r>
        <w:rPr>
          <w:b/>
          <w:color w:val="000000"/>
        </w:rPr>
        <w:t xml:space="preserve"> Мониторингтің автоматтандырылған жүйесінің деректері бойынша белгіленген эмиссия нормативтерінің асып кетуі туралы хабарламалар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537"/>
        <w:gridCol w:w="1537"/>
        <w:gridCol w:w="1537"/>
        <w:gridCol w:w="1537"/>
        <w:gridCol w:w="1538"/>
        <w:gridCol w:w="1538"/>
        <w:gridCol w:w="1538"/>
        <w:gridCol w:w="1538"/>
      </w:tblGrid>
      <w:tr w:rsidR="00E74D34">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2"/>
          <w:p w:rsidR="00E74D34" w:rsidRDefault="00075DCD">
            <w:pPr>
              <w:spacing w:after="20"/>
              <w:ind w:left="20"/>
              <w:jc w:val="both"/>
            </w:pPr>
            <w:r>
              <w:rPr>
                <w:color w:val="000000"/>
                <w:sz w:val="20"/>
              </w:rPr>
              <w:t>Көздің атауы және нөмірі</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4D34" w:rsidRDefault="00075DCD">
            <w:pPr>
              <w:spacing w:after="20"/>
              <w:ind w:left="20"/>
              <w:jc w:val="both"/>
            </w:pPr>
            <w:r>
              <w:rPr>
                <w:color w:val="000000"/>
                <w:sz w:val="20"/>
              </w:rPr>
              <w:t xml:space="preserve">Нақтымәндер (бір </w:t>
            </w:r>
            <w:r>
              <w:rPr>
                <w:color w:val="000000"/>
                <w:sz w:val="20"/>
              </w:rPr>
              <w:t>жолғы, орташатәуліктік)</w:t>
            </w:r>
          </w:p>
          <w:p w:rsidR="00E74D34" w:rsidRDefault="00075DCD">
            <w:pPr>
              <w:spacing w:after="20"/>
              <w:ind w:left="20"/>
              <w:jc w:val="both"/>
            </w:pPr>
            <w:r>
              <w:rPr>
                <w:color w:val="000000"/>
                <w:sz w:val="20"/>
              </w:rPr>
              <w:t>текше метрге миллиграмм (мг/м3)</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4D34" w:rsidRDefault="00075DCD">
            <w:pPr>
              <w:spacing w:after="20"/>
              <w:ind w:left="20"/>
              <w:jc w:val="both"/>
            </w:pPr>
            <w:r>
              <w:rPr>
                <w:color w:val="000000"/>
                <w:sz w:val="20"/>
              </w:rPr>
              <w:t>Шекті жол берілген шығарындылар (ШЖБШ), текше метрге миллиграмм (мг/м3)</w:t>
            </w:r>
          </w:p>
          <w:p w:rsidR="00E74D34" w:rsidRPr="0003481B" w:rsidRDefault="00075DCD">
            <w:pPr>
              <w:spacing w:after="20"/>
              <w:ind w:left="20"/>
              <w:jc w:val="both"/>
              <w:rPr>
                <w:lang w:val="ru-RU"/>
              </w:rPr>
            </w:pPr>
            <w:proofErr w:type="gramStart"/>
            <w:r w:rsidRPr="0003481B">
              <w:rPr>
                <w:color w:val="000000"/>
                <w:sz w:val="20"/>
                <w:lang w:val="ru-RU"/>
              </w:rPr>
              <w:t>шекті</w:t>
            </w:r>
            <w:proofErr w:type="gramEnd"/>
            <w:r w:rsidRPr="0003481B">
              <w:rPr>
                <w:color w:val="000000"/>
                <w:sz w:val="20"/>
                <w:lang w:val="ru-RU"/>
              </w:rPr>
              <w:t xml:space="preserve"> рұқсат етілген концентрация (ШРК) нормативтері текше дециметрге миллиграмм (мг/дм3)</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4D34" w:rsidRDefault="00075DCD">
            <w:pPr>
              <w:spacing w:after="20"/>
              <w:ind w:left="20"/>
              <w:jc w:val="both"/>
            </w:pPr>
            <w:r>
              <w:rPr>
                <w:color w:val="000000"/>
                <w:sz w:val="20"/>
              </w:rPr>
              <w:t>Норматив терден асып кетуі</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4D34" w:rsidRDefault="00075DCD">
            <w:pPr>
              <w:spacing w:after="20"/>
              <w:ind w:left="20"/>
              <w:jc w:val="both"/>
            </w:pPr>
            <w:r>
              <w:rPr>
                <w:color w:val="000000"/>
                <w:sz w:val="20"/>
              </w:rPr>
              <w:t>Асып кету к</w:t>
            </w:r>
            <w:r>
              <w:rPr>
                <w:color w:val="000000"/>
                <w:sz w:val="20"/>
              </w:rPr>
              <w:t>езеңі (күні, уақыты)</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4D34" w:rsidRDefault="00075DCD">
            <w:pPr>
              <w:spacing w:after="20"/>
              <w:ind w:left="20"/>
              <w:jc w:val="both"/>
            </w:pPr>
            <w:r>
              <w:rPr>
                <w:color w:val="000000"/>
                <w:sz w:val="20"/>
              </w:rPr>
              <w:t>Асып кетуді жою күні мен уақыты</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4D34" w:rsidRDefault="00075DCD">
            <w:pPr>
              <w:spacing w:after="20"/>
              <w:ind w:left="20"/>
              <w:jc w:val="both"/>
            </w:pPr>
            <w:r>
              <w:rPr>
                <w:color w:val="000000"/>
                <w:sz w:val="20"/>
              </w:rPr>
              <w:t>Асып кету себептері</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4D34" w:rsidRDefault="00075DCD">
            <w:pPr>
              <w:spacing w:after="20"/>
              <w:ind w:left="20"/>
              <w:jc w:val="both"/>
            </w:pPr>
            <w:r>
              <w:rPr>
                <w:color w:val="000000"/>
                <w:sz w:val="20"/>
              </w:rPr>
              <w:t>Асып кетуді жою жөніндегі іс-шаралар</w:t>
            </w:r>
          </w:p>
        </w:tc>
      </w:tr>
      <w:tr w:rsidR="00E74D34">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4D34" w:rsidRDefault="00075DCD">
            <w:pPr>
              <w:spacing w:after="20"/>
              <w:ind w:left="20"/>
              <w:jc w:val="both"/>
            </w:pPr>
            <w:r>
              <w:rPr>
                <w:color w:val="000000"/>
                <w:sz w:val="20"/>
              </w:rPr>
              <w:t>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4D34" w:rsidRDefault="00075DCD">
            <w:pPr>
              <w:spacing w:after="20"/>
              <w:ind w:left="20"/>
              <w:jc w:val="both"/>
            </w:pPr>
            <w:r>
              <w:rPr>
                <w:color w:val="000000"/>
                <w:sz w:val="20"/>
              </w:rPr>
              <w:t>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4D34" w:rsidRDefault="00075DCD">
            <w:pPr>
              <w:spacing w:after="20"/>
              <w:ind w:left="20"/>
              <w:jc w:val="both"/>
            </w:pPr>
            <w:r>
              <w:rPr>
                <w:color w:val="000000"/>
                <w:sz w:val="20"/>
              </w:rPr>
              <w:t>3</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4D34" w:rsidRDefault="00075DCD">
            <w:pPr>
              <w:spacing w:after="20"/>
              <w:ind w:left="20"/>
              <w:jc w:val="both"/>
            </w:pPr>
            <w:r>
              <w:rPr>
                <w:color w:val="000000"/>
                <w:sz w:val="20"/>
              </w:rPr>
              <w:t>4</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4D34" w:rsidRDefault="00075DCD">
            <w:pPr>
              <w:spacing w:after="20"/>
              <w:ind w:left="20"/>
              <w:jc w:val="both"/>
            </w:pPr>
            <w:r>
              <w:rPr>
                <w:color w:val="000000"/>
                <w:sz w:val="20"/>
              </w:rPr>
              <w:t>5</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4D34" w:rsidRDefault="00075DCD">
            <w:pPr>
              <w:spacing w:after="20"/>
              <w:ind w:left="20"/>
              <w:jc w:val="both"/>
            </w:pPr>
            <w:r>
              <w:rPr>
                <w:color w:val="000000"/>
                <w:sz w:val="20"/>
              </w:rPr>
              <w:t>6</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4D34" w:rsidRDefault="00075DCD">
            <w:pPr>
              <w:spacing w:after="20"/>
              <w:ind w:left="20"/>
              <w:jc w:val="both"/>
            </w:pPr>
            <w:r>
              <w:rPr>
                <w:color w:val="000000"/>
                <w:sz w:val="20"/>
              </w:rPr>
              <w:t>7</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4D34" w:rsidRDefault="00075DCD">
            <w:pPr>
              <w:spacing w:after="20"/>
              <w:ind w:left="20"/>
              <w:jc w:val="both"/>
            </w:pPr>
            <w:r>
              <w:rPr>
                <w:color w:val="000000"/>
                <w:sz w:val="20"/>
              </w:rPr>
              <w:t>8</w:t>
            </w:r>
          </w:p>
        </w:tc>
      </w:tr>
      <w:tr w:rsidR="00E74D34">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4D34" w:rsidRDefault="00E74D34">
            <w:pPr>
              <w:spacing w:after="20"/>
              <w:ind w:left="20"/>
              <w:jc w:val="both"/>
            </w:pPr>
          </w:p>
          <w:p w:rsidR="00E74D34" w:rsidRDefault="00E74D34">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4D34" w:rsidRDefault="00E74D34">
            <w:pPr>
              <w:spacing w:after="20"/>
              <w:ind w:left="20"/>
              <w:jc w:val="both"/>
            </w:pPr>
          </w:p>
          <w:p w:rsidR="00E74D34" w:rsidRDefault="00E74D34">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4D34" w:rsidRDefault="00E74D34">
            <w:pPr>
              <w:spacing w:after="20"/>
              <w:ind w:left="20"/>
              <w:jc w:val="both"/>
            </w:pPr>
          </w:p>
          <w:p w:rsidR="00E74D34" w:rsidRDefault="00E74D34">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4D34" w:rsidRDefault="00E74D34">
            <w:pPr>
              <w:spacing w:after="20"/>
              <w:ind w:left="20"/>
              <w:jc w:val="both"/>
            </w:pPr>
          </w:p>
          <w:p w:rsidR="00E74D34" w:rsidRDefault="00E74D34">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4D34" w:rsidRDefault="00E74D34">
            <w:pPr>
              <w:spacing w:after="20"/>
              <w:ind w:left="20"/>
              <w:jc w:val="both"/>
            </w:pPr>
          </w:p>
          <w:p w:rsidR="00E74D34" w:rsidRDefault="00E74D34">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4D34" w:rsidRDefault="00E74D34">
            <w:pPr>
              <w:spacing w:after="20"/>
              <w:ind w:left="20"/>
              <w:jc w:val="both"/>
            </w:pPr>
          </w:p>
          <w:p w:rsidR="00E74D34" w:rsidRDefault="00E74D34">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4D34" w:rsidRDefault="00E74D34">
            <w:pPr>
              <w:spacing w:after="20"/>
              <w:ind w:left="20"/>
              <w:jc w:val="both"/>
            </w:pPr>
          </w:p>
          <w:p w:rsidR="00E74D34" w:rsidRDefault="00E74D34">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4D34" w:rsidRDefault="00E74D34">
            <w:pPr>
              <w:spacing w:after="20"/>
              <w:ind w:left="20"/>
              <w:jc w:val="both"/>
            </w:pPr>
          </w:p>
          <w:p w:rsidR="00E74D34" w:rsidRDefault="00E74D34">
            <w:pPr>
              <w:spacing w:after="20"/>
              <w:ind w:left="20"/>
              <w:jc w:val="both"/>
            </w:pPr>
          </w:p>
        </w:tc>
      </w:tr>
    </w:tbl>
    <w:p w:rsidR="00E74D34" w:rsidRDefault="00E74D34">
      <w:pPr>
        <w:spacing w:after="0"/>
      </w:pPr>
    </w:p>
    <w:tbl>
      <w:tblPr>
        <w:tblW w:w="0" w:type="auto"/>
        <w:tblCellSpacing w:w="0" w:type="auto"/>
        <w:tblLook w:val="04A0" w:firstRow="1" w:lastRow="0" w:firstColumn="1" w:lastColumn="0" w:noHBand="0" w:noVBand="1"/>
      </w:tblPr>
      <w:tblGrid>
        <w:gridCol w:w="5843"/>
        <w:gridCol w:w="3904"/>
      </w:tblGrid>
      <w:tr w:rsidR="00E74D34">
        <w:trPr>
          <w:trHeight w:val="30"/>
          <w:tblCellSpacing w:w="0" w:type="auto"/>
        </w:trPr>
        <w:tc>
          <w:tcPr>
            <w:tcW w:w="7780" w:type="dxa"/>
            <w:tcMar>
              <w:top w:w="15" w:type="dxa"/>
              <w:left w:w="15" w:type="dxa"/>
              <w:bottom w:w="15" w:type="dxa"/>
              <w:right w:w="15" w:type="dxa"/>
            </w:tcMar>
            <w:vAlign w:val="center"/>
          </w:tcPr>
          <w:p w:rsidR="00E74D34" w:rsidRDefault="00075DCD">
            <w:pPr>
              <w:spacing w:after="0"/>
              <w:jc w:val="center"/>
            </w:pPr>
            <w:r>
              <w:rPr>
                <w:color w:val="000000"/>
                <w:sz w:val="20"/>
              </w:rPr>
              <w:t> </w:t>
            </w:r>
          </w:p>
        </w:tc>
        <w:tc>
          <w:tcPr>
            <w:tcW w:w="4600" w:type="dxa"/>
            <w:tcMar>
              <w:top w:w="15" w:type="dxa"/>
              <w:left w:w="15" w:type="dxa"/>
              <w:bottom w:w="15" w:type="dxa"/>
              <w:right w:w="15" w:type="dxa"/>
            </w:tcMar>
            <w:vAlign w:val="center"/>
          </w:tcPr>
          <w:p w:rsidR="00E74D34" w:rsidRDefault="00075DCD">
            <w:pPr>
              <w:spacing w:after="0"/>
              <w:jc w:val="center"/>
            </w:pPr>
            <w:r>
              <w:rPr>
                <w:color w:val="000000"/>
                <w:sz w:val="20"/>
              </w:rPr>
              <w:t>Өндірістік экологиялық</w:t>
            </w:r>
            <w:r>
              <w:br/>
            </w:r>
            <w:r>
              <w:rPr>
                <w:color w:val="000000"/>
                <w:sz w:val="20"/>
              </w:rPr>
              <w:t>бақылау жүргізу кезінде</w:t>
            </w:r>
            <w:r>
              <w:br/>
            </w:r>
            <w:r>
              <w:rPr>
                <w:color w:val="000000"/>
                <w:sz w:val="20"/>
              </w:rPr>
              <w:t>қоршаған ортаға эмиссиялар</w:t>
            </w:r>
            <w:r>
              <w:br/>
            </w:r>
            <w:r>
              <w:rPr>
                <w:color w:val="000000"/>
                <w:sz w:val="20"/>
              </w:rPr>
              <w:t xml:space="preserve">мониторингінің </w:t>
            </w:r>
            <w:r>
              <w:br/>
            </w:r>
            <w:r>
              <w:rPr>
                <w:color w:val="000000"/>
                <w:sz w:val="20"/>
              </w:rPr>
              <w:t>автоматтандырылған</w:t>
            </w:r>
            <w:r>
              <w:br/>
            </w:r>
            <w:r>
              <w:rPr>
                <w:color w:val="000000"/>
                <w:sz w:val="20"/>
              </w:rPr>
              <w:t>жүйесін жүргізу қағидаларына</w:t>
            </w:r>
            <w:r>
              <w:br/>
            </w:r>
            <w:r>
              <w:rPr>
                <w:color w:val="000000"/>
                <w:sz w:val="20"/>
              </w:rPr>
              <w:t>3-қосымша</w:t>
            </w:r>
          </w:p>
        </w:tc>
      </w:tr>
    </w:tbl>
    <w:p w:rsidR="00E74D34" w:rsidRDefault="00075DCD">
      <w:pPr>
        <w:spacing w:after="0"/>
        <w:jc w:val="both"/>
      </w:pPr>
      <w:r>
        <w:rPr>
          <w:color w:val="000000"/>
          <w:sz w:val="28"/>
        </w:rPr>
        <w:t>       Нысан</w:t>
      </w:r>
    </w:p>
    <w:p w:rsidR="00E74D34" w:rsidRDefault="00075DCD">
      <w:pPr>
        <w:spacing w:after="0"/>
      </w:pPr>
      <w:r>
        <w:rPr>
          <w:b/>
          <w:color w:val="000000"/>
        </w:rPr>
        <w:t xml:space="preserve"> Атмосфералық ауаға ластаушы заттардың ығарындыларын өлшеуге негізделген нәтижелер</w:t>
      </w:r>
    </w:p>
    <w:p w:rsidR="00E74D34" w:rsidRDefault="00075DCD">
      <w:pPr>
        <w:spacing w:after="0"/>
        <w:jc w:val="both"/>
      </w:pPr>
      <w:r>
        <w:rPr>
          <w:color w:val="FF0000"/>
          <w:sz w:val="28"/>
        </w:rPr>
        <w:t xml:space="preserve">       Ескерту. 3-қосымшамен толықтырылды – ҚР Экология және табиғи ресурстар министрінің 08.06.2023 № 185</w:t>
      </w:r>
      <w:r>
        <w:rPr>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768"/>
        <w:gridCol w:w="768"/>
        <w:gridCol w:w="768"/>
        <w:gridCol w:w="768"/>
        <w:gridCol w:w="769"/>
        <w:gridCol w:w="769"/>
        <w:gridCol w:w="769"/>
        <w:gridCol w:w="769"/>
        <w:gridCol w:w="769"/>
        <w:gridCol w:w="769"/>
        <w:gridCol w:w="769"/>
        <w:gridCol w:w="769"/>
        <w:gridCol w:w="769"/>
        <w:gridCol w:w="769"/>
        <w:gridCol w:w="769"/>
        <w:gridCol w:w="769"/>
      </w:tblGrid>
      <w:tr w:rsidR="00E74D34">
        <w:trPr>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4D34" w:rsidRDefault="00075DCD">
            <w:pPr>
              <w:spacing w:after="20"/>
              <w:ind w:left="20"/>
              <w:jc w:val="both"/>
            </w:pPr>
            <w:r>
              <w:rPr>
                <w:color w:val="000000"/>
                <w:sz w:val="20"/>
              </w:rPr>
              <w:t>Шығарынды көзі</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4D34" w:rsidRDefault="00075DCD">
            <w:pPr>
              <w:spacing w:after="20"/>
              <w:ind w:left="20"/>
              <w:jc w:val="both"/>
            </w:pPr>
            <w:r>
              <w:rPr>
                <w:color w:val="000000"/>
                <w:sz w:val="20"/>
              </w:rPr>
              <w:t>Уақыттың ағымдағы мәні</w:t>
            </w:r>
          </w:p>
        </w:tc>
        <w:tc>
          <w:tcPr>
            <w:tcW w:w="7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4D34" w:rsidRDefault="00075DCD">
            <w:pPr>
              <w:spacing w:after="20"/>
              <w:ind w:left="20"/>
              <w:jc w:val="both"/>
            </w:pPr>
            <w:r>
              <w:rPr>
                <w:color w:val="000000"/>
                <w:sz w:val="20"/>
              </w:rPr>
              <w:t>Ластаушы заттард</w:t>
            </w:r>
            <w:r>
              <w:rPr>
                <w:color w:val="000000"/>
                <w:sz w:val="20"/>
              </w:rPr>
              <w:lastRenderedPageBreak/>
              <w:t>ың атауы</w:t>
            </w:r>
          </w:p>
        </w:tc>
        <w:tc>
          <w:tcPr>
            <w:tcW w:w="153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4D34" w:rsidRDefault="00075DCD">
            <w:pPr>
              <w:spacing w:after="20"/>
              <w:ind w:left="20"/>
              <w:jc w:val="both"/>
            </w:pPr>
            <w:r>
              <w:rPr>
                <w:color w:val="000000"/>
                <w:sz w:val="20"/>
              </w:rPr>
              <w:lastRenderedPageBreak/>
              <w:t>Белгіленген норматив</w:t>
            </w:r>
          </w:p>
        </w:tc>
        <w:tc>
          <w:tcPr>
            <w:tcW w:w="153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4D34" w:rsidRDefault="00075DCD">
            <w:pPr>
              <w:spacing w:after="20"/>
              <w:ind w:left="20"/>
              <w:jc w:val="both"/>
            </w:pPr>
            <w:r>
              <w:rPr>
                <w:color w:val="000000"/>
                <w:sz w:val="20"/>
              </w:rPr>
              <w:t>Нақты көрсеткіш</w:t>
            </w:r>
          </w:p>
        </w:tc>
        <w:tc>
          <w:tcPr>
            <w:tcW w:w="7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4D34" w:rsidRPr="0003481B" w:rsidRDefault="00075DCD">
            <w:pPr>
              <w:spacing w:after="20"/>
              <w:ind w:left="20"/>
              <w:jc w:val="both"/>
              <w:rPr>
                <w:lang w:val="ru-RU"/>
              </w:rPr>
            </w:pPr>
            <w:r w:rsidRPr="0003481B">
              <w:rPr>
                <w:color w:val="000000"/>
                <w:sz w:val="20"/>
                <w:lang w:val="ru-RU"/>
              </w:rPr>
              <w:t xml:space="preserve">Оттегінің концентрациясы </w:t>
            </w:r>
            <w:r w:rsidRPr="0003481B">
              <w:rPr>
                <w:color w:val="000000"/>
                <w:sz w:val="20"/>
                <w:lang w:val="ru-RU"/>
              </w:rPr>
              <w:lastRenderedPageBreak/>
              <w:t>немесе артық ауа коэффици</w:t>
            </w:r>
            <w:r w:rsidRPr="0003481B">
              <w:rPr>
                <w:color w:val="000000"/>
                <w:sz w:val="20"/>
                <w:lang w:val="ru-RU"/>
              </w:rPr>
              <w:t>енті</w:t>
            </w:r>
          </w:p>
        </w:tc>
        <w:tc>
          <w:tcPr>
            <w:tcW w:w="7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4D34" w:rsidRDefault="00075DCD">
            <w:pPr>
              <w:spacing w:after="20"/>
              <w:ind w:left="20"/>
              <w:jc w:val="both"/>
            </w:pPr>
            <w:r>
              <w:rPr>
                <w:color w:val="000000"/>
                <w:sz w:val="20"/>
              </w:rPr>
              <w:lastRenderedPageBreak/>
              <w:t xml:space="preserve">Бөлінетін газдардың </w:t>
            </w:r>
            <w:r>
              <w:rPr>
                <w:color w:val="000000"/>
                <w:sz w:val="20"/>
              </w:rPr>
              <w:lastRenderedPageBreak/>
              <w:t>температурасы</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4D34" w:rsidRDefault="00075DCD">
            <w:pPr>
              <w:spacing w:after="20"/>
              <w:ind w:left="20"/>
              <w:jc w:val="both"/>
            </w:pPr>
            <w:r>
              <w:rPr>
                <w:color w:val="000000"/>
                <w:sz w:val="20"/>
              </w:rPr>
              <w:lastRenderedPageBreak/>
              <w:t>Артық қысым (сирету)</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4D34" w:rsidRDefault="00075DCD">
            <w:pPr>
              <w:spacing w:after="20"/>
              <w:ind w:left="20"/>
              <w:jc w:val="both"/>
            </w:pPr>
            <w:r>
              <w:rPr>
                <w:color w:val="000000"/>
                <w:sz w:val="20"/>
              </w:rPr>
              <w:t>Ылғалдылық</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4D34" w:rsidRDefault="00075DCD">
            <w:pPr>
              <w:spacing w:after="20"/>
              <w:ind w:left="20"/>
              <w:jc w:val="both"/>
            </w:pPr>
            <w:r>
              <w:rPr>
                <w:color w:val="000000"/>
                <w:sz w:val="20"/>
              </w:rPr>
              <w:t>су буының концентрациясы</w:t>
            </w:r>
          </w:p>
        </w:tc>
        <w:tc>
          <w:tcPr>
            <w:tcW w:w="7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4D34" w:rsidRDefault="00075DCD">
            <w:pPr>
              <w:spacing w:after="20"/>
              <w:ind w:left="20"/>
              <w:jc w:val="both"/>
            </w:pPr>
            <w:r>
              <w:rPr>
                <w:color w:val="000000"/>
                <w:sz w:val="20"/>
              </w:rPr>
              <w:t xml:space="preserve">бөлінетін газдар ағынының </w:t>
            </w:r>
            <w:r>
              <w:rPr>
                <w:color w:val="000000"/>
                <w:sz w:val="20"/>
              </w:rPr>
              <w:lastRenderedPageBreak/>
              <w:t>жылдамдығы</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4D34" w:rsidRDefault="00075DCD">
            <w:pPr>
              <w:spacing w:after="20"/>
              <w:ind w:left="20"/>
              <w:jc w:val="both"/>
            </w:pPr>
            <w:r>
              <w:rPr>
                <w:color w:val="000000"/>
                <w:sz w:val="20"/>
              </w:rPr>
              <w:lastRenderedPageBreak/>
              <w:t>газ-ауа қоспасының көлемі</w:t>
            </w:r>
          </w:p>
        </w:tc>
      </w:tr>
      <w:tr w:rsidR="00E74D34">
        <w:trPr>
          <w:trHeight w:val="30"/>
          <w:tblCellSpacing w:w="0" w:type="auto"/>
        </w:trPr>
        <w:tc>
          <w:tcPr>
            <w:tcW w:w="7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4D34" w:rsidRDefault="00075DCD">
            <w:pPr>
              <w:spacing w:after="20"/>
              <w:ind w:left="20"/>
              <w:jc w:val="both"/>
            </w:pPr>
            <w:r>
              <w:rPr>
                <w:color w:val="000000"/>
                <w:sz w:val="20"/>
              </w:rPr>
              <w:lastRenderedPageBreak/>
              <w:t>атауы</w:t>
            </w:r>
          </w:p>
        </w:tc>
        <w:tc>
          <w:tcPr>
            <w:tcW w:w="7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4D34" w:rsidRDefault="00075DCD">
            <w:pPr>
              <w:spacing w:after="20"/>
              <w:ind w:left="20"/>
              <w:jc w:val="both"/>
            </w:pPr>
            <w:r>
              <w:rPr>
                <w:color w:val="000000"/>
                <w:sz w:val="20"/>
              </w:rPr>
              <w:t>нөмірі</w:t>
            </w:r>
          </w:p>
        </w:tc>
        <w:tc>
          <w:tcPr>
            <w:tcW w:w="7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4D34" w:rsidRDefault="00075DCD">
            <w:pPr>
              <w:spacing w:after="20"/>
              <w:ind w:left="20"/>
              <w:jc w:val="both"/>
            </w:pPr>
            <w:r>
              <w:rPr>
                <w:color w:val="000000"/>
                <w:sz w:val="20"/>
              </w:rPr>
              <w:t>Күні, айы, жылы</w:t>
            </w:r>
          </w:p>
        </w:tc>
        <w:tc>
          <w:tcPr>
            <w:tcW w:w="7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4D34" w:rsidRDefault="00075DCD">
            <w:pPr>
              <w:spacing w:after="20"/>
              <w:ind w:left="20"/>
              <w:jc w:val="both"/>
            </w:pPr>
            <w:r>
              <w:rPr>
                <w:color w:val="000000"/>
                <w:sz w:val="20"/>
              </w:rPr>
              <w:t>Сағат, минуты, секунды</w:t>
            </w:r>
          </w:p>
        </w:tc>
        <w:tc>
          <w:tcPr>
            <w:tcW w:w="769" w:type="dxa"/>
            <w:vMerge/>
            <w:tcBorders>
              <w:top w:val="nil"/>
              <w:left w:val="single" w:sz="5" w:space="0" w:color="CFCFCF"/>
              <w:bottom w:val="single" w:sz="5" w:space="0" w:color="CFCFCF"/>
              <w:right w:val="single" w:sz="5" w:space="0" w:color="CFCFCF"/>
            </w:tcBorders>
          </w:tcPr>
          <w:p w:rsidR="00E74D34" w:rsidRDefault="00E74D34"/>
        </w:tc>
        <w:tc>
          <w:tcPr>
            <w:tcW w:w="1538" w:type="dxa"/>
            <w:gridSpan w:val="2"/>
            <w:vMerge/>
            <w:tcBorders>
              <w:top w:val="nil"/>
              <w:left w:val="single" w:sz="5" w:space="0" w:color="CFCFCF"/>
              <w:bottom w:val="single" w:sz="5" w:space="0" w:color="CFCFCF"/>
              <w:right w:val="single" w:sz="5" w:space="0" w:color="CFCFCF"/>
            </w:tcBorders>
          </w:tcPr>
          <w:p w:rsidR="00E74D34" w:rsidRDefault="00E74D34"/>
        </w:tc>
        <w:tc>
          <w:tcPr>
            <w:tcW w:w="1538" w:type="dxa"/>
            <w:gridSpan w:val="2"/>
            <w:vMerge/>
            <w:tcBorders>
              <w:top w:val="nil"/>
              <w:left w:val="single" w:sz="5" w:space="0" w:color="CFCFCF"/>
              <w:bottom w:val="single" w:sz="5" w:space="0" w:color="CFCFCF"/>
              <w:right w:val="single" w:sz="5" w:space="0" w:color="CFCFCF"/>
            </w:tcBorders>
          </w:tcPr>
          <w:p w:rsidR="00E74D34" w:rsidRDefault="00E74D34"/>
        </w:tc>
        <w:tc>
          <w:tcPr>
            <w:tcW w:w="769" w:type="dxa"/>
            <w:vMerge/>
            <w:tcBorders>
              <w:top w:val="nil"/>
              <w:left w:val="single" w:sz="5" w:space="0" w:color="CFCFCF"/>
              <w:bottom w:val="single" w:sz="5" w:space="0" w:color="CFCFCF"/>
              <w:right w:val="single" w:sz="5" w:space="0" w:color="CFCFCF"/>
            </w:tcBorders>
          </w:tcPr>
          <w:p w:rsidR="00E74D34" w:rsidRDefault="00E74D34"/>
        </w:tc>
        <w:tc>
          <w:tcPr>
            <w:tcW w:w="769" w:type="dxa"/>
            <w:vMerge/>
            <w:tcBorders>
              <w:top w:val="nil"/>
              <w:left w:val="single" w:sz="5" w:space="0" w:color="CFCFCF"/>
              <w:bottom w:val="single" w:sz="5" w:space="0" w:color="CFCFCF"/>
              <w:right w:val="single" w:sz="5" w:space="0" w:color="CFCFCF"/>
            </w:tcBorders>
          </w:tcPr>
          <w:p w:rsidR="00E74D34" w:rsidRDefault="00E74D34"/>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4D34" w:rsidRDefault="00E74D34">
            <w:pPr>
              <w:spacing w:after="20"/>
              <w:ind w:left="20"/>
              <w:jc w:val="both"/>
            </w:pPr>
          </w:p>
          <w:p w:rsidR="00E74D34" w:rsidRDefault="00E74D34">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4D34" w:rsidRDefault="00E74D34">
            <w:pPr>
              <w:spacing w:after="20"/>
              <w:ind w:left="20"/>
              <w:jc w:val="both"/>
            </w:pPr>
          </w:p>
          <w:p w:rsidR="00E74D34" w:rsidRDefault="00E74D34">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4D34" w:rsidRDefault="00E74D34">
            <w:pPr>
              <w:spacing w:after="20"/>
              <w:ind w:left="20"/>
              <w:jc w:val="both"/>
            </w:pPr>
          </w:p>
          <w:p w:rsidR="00E74D34" w:rsidRDefault="00E74D34">
            <w:pPr>
              <w:spacing w:after="20"/>
              <w:ind w:left="20"/>
              <w:jc w:val="both"/>
            </w:pPr>
          </w:p>
        </w:tc>
        <w:tc>
          <w:tcPr>
            <w:tcW w:w="769" w:type="dxa"/>
            <w:vMerge/>
            <w:tcBorders>
              <w:top w:val="nil"/>
              <w:left w:val="single" w:sz="5" w:space="0" w:color="CFCFCF"/>
              <w:bottom w:val="single" w:sz="5" w:space="0" w:color="CFCFCF"/>
              <w:right w:val="single" w:sz="5" w:space="0" w:color="CFCFCF"/>
            </w:tcBorders>
          </w:tcPr>
          <w:p w:rsidR="00E74D34" w:rsidRDefault="00E74D34"/>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4D34" w:rsidRDefault="00E74D34">
            <w:pPr>
              <w:spacing w:after="20"/>
              <w:ind w:left="20"/>
              <w:jc w:val="both"/>
            </w:pPr>
          </w:p>
          <w:p w:rsidR="00E74D34" w:rsidRDefault="00E74D34">
            <w:pPr>
              <w:spacing w:after="20"/>
              <w:ind w:left="20"/>
              <w:jc w:val="both"/>
            </w:pPr>
          </w:p>
        </w:tc>
      </w:tr>
      <w:tr w:rsidR="00E74D34">
        <w:trPr>
          <w:trHeight w:val="30"/>
          <w:tblCellSpacing w:w="0" w:type="auto"/>
        </w:trPr>
        <w:tc>
          <w:tcPr>
            <w:tcW w:w="768" w:type="dxa"/>
            <w:vMerge/>
            <w:tcBorders>
              <w:top w:val="nil"/>
              <w:left w:val="single" w:sz="5" w:space="0" w:color="CFCFCF"/>
              <w:bottom w:val="single" w:sz="5" w:space="0" w:color="CFCFCF"/>
              <w:right w:val="single" w:sz="5" w:space="0" w:color="CFCFCF"/>
            </w:tcBorders>
          </w:tcPr>
          <w:p w:rsidR="00E74D34" w:rsidRDefault="00E74D34"/>
        </w:tc>
        <w:tc>
          <w:tcPr>
            <w:tcW w:w="768" w:type="dxa"/>
            <w:vMerge/>
            <w:tcBorders>
              <w:top w:val="nil"/>
              <w:left w:val="single" w:sz="5" w:space="0" w:color="CFCFCF"/>
              <w:bottom w:val="single" w:sz="5" w:space="0" w:color="CFCFCF"/>
              <w:right w:val="single" w:sz="5" w:space="0" w:color="CFCFCF"/>
            </w:tcBorders>
          </w:tcPr>
          <w:p w:rsidR="00E74D34" w:rsidRDefault="00E74D34"/>
        </w:tc>
        <w:tc>
          <w:tcPr>
            <w:tcW w:w="768" w:type="dxa"/>
            <w:vMerge/>
            <w:tcBorders>
              <w:top w:val="nil"/>
              <w:left w:val="single" w:sz="5" w:space="0" w:color="CFCFCF"/>
              <w:bottom w:val="single" w:sz="5" w:space="0" w:color="CFCFCF"/>
              <w:right w:val="single" w:sz="5" w:space="0" w:color="CFCFCF"/>
            </w:tcBorders>
          </w:tcPr>
          <w:p w:rsidR="00E74D34" w:rsidRDefault="00E74D34"/>
        </w:tc>
        <w:tc>
          <w:tcPr>
            <w:tcW w:w="768" w:type="dxa"/>
            <w:vMerge/>
            <w:tcBorders>
              <w:top w:val="nil"/>
              <w:left w:val="single" w:sz="5" w:space="0" w:color="CFCFCF"/>
              <w:bottom w:val="single" w:sz="5" w:space="0" w:color="CFCFCF"/>
              <w:right w:val="single" w:sz="5" w:space="0" w:color="CFCFCF"/>
            </w:tcBorders>
          </w:tcPr>
          <w:p w:rsidR="00E74D34" w:rsidRDefault="00E74D34"/>
        </w:tc>
        <w:tc>
          <w:tcPr>
            <w:tcW w:w="769" w:type="dxa"/>
            <w:vMerge/>
            <w:tcBorders>
              <w:top w:val="nil"/>
              <w:left w:val="single" w:sz="5" w:space="0" w:color="CFCFCF"/>
              <w:bottom w:val="single" w:sz="5" w:space="0" w:color="CFCFCF"/>
              <w:right w:val="single" w:sz="5" w:space="0" w:color="CFCFCF"/>
            </w:tcBorders>
          </w:tcPr>
          <w:p w:rsidR="00E74D34" w:rsidRDefault="00E74D34"/>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4D34" w:rsidRDefault="00075DCD">
            <w:pPr>
              <w:spacing w:after="20"/>
              <w:ind w:left="20"/>
              <w:jc w:val="both"/>
            </w:pPr>
            <w:r>
              <w:rPr>
                <w:color w:val="000000"/>
                <w:sz w:val="20"/>
              </w:rPr>
              <w:t>мг/м</w:t>
            </w:r>
            <w:r>
              <w:rPr>
                <w:color w:val="000000"/>
                <w:vertAlign w:val="superscript"/>
              </w:rPr>
              <w:t>3</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4D34" w:rsidRDefault="00075DCD">
            <w:pPr>
              <w:spacing w:after="20"/>
              <w:ind w:left="20"/>
              <w:jc w:val="both"/>
            </w:pPr>
            <w:r>
              <w:rPr>
                <w:color w:val="000000"/>
                <w:sz w:val="20"/>
              </w:rPr>
              <w:t>г/с</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4D34" w:rsidRDefault="00075DCD">
            <w:pPr>
              <w:spacing w:after="20"/>
              <w:ind w:left="20"/>
              <w:jc w:val="both"/>
            </w:pPr>
            <w:r>
              <w:rPr>
                <w:color w:val="000000"/>
                <w:sz w:val="20"/>
              </w:rPr>
              <w:t>мг/м</w:t>
            </w:r>
            <w:r>
              <w:rPr>
                <w:color w:val="000000"/>
                <w:vertAlign w:val="superscript"/>
              </w:rPr>
              <w:t>3</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4D34" w:rsidRDefault="00075DCD">
            <w:pPr>
              <w:spacing w:after="20"/>
              <w:ind w:left="20"/>
              <w:jc w:val="both"/>
            </w:pPr>
            <w:r>
              <w:rPr>
                <w:color w:val="000000"/>
                <w:sz w:val="20"/>
              </w:rPr>
              <w:t>г/с</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4D34" w:rsidRDefault="00075DCD">
            <w:pPr>
              <w:spacing w:after="20"/>
              <w:ind w:left="20"/>
              <w:jc w:val="both"/>
            </w:pPr>
            <w:r>
              <w:rPr>
                <w:color w:val="000000"/>
                <w:sz w:val="20"/>
              </w:rPr>
              <w:t>%</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4D34" w:rsidRDefault="00075DCD">
            <w:pPr>
              <w:spacing w:after="20"/>
              <w:ind w:left="20"/>
              <w:jc w:val="both"/>
            </w:pPr>
            <w:r>
              <w:rPr>
                <w:color w:val="000000"/>
                <w:vertAlign w:val="superscript"/>
              </w:rPr>
              <w:t>0</w:t>
            </w:r>
            <w:r>
              <w:rPr>
                <w:color w:val="000000"/>
                <w:sz w:val="20"/>
              </w:rPr>
              <w:t>С</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4D34" w:rsidRDefault="00075DCD">
            <w:pPr>
              <w:spacing w:after="20"/>
              <w:ind w:left="20"/>
              <w:jc w:val="both"/>
            </w:pPr>
            <w:r>
              <w:rPr>
                <w:color w:val="000000"/>
                <w:sz w:val="20"/>
              </w:rPr>
              <w:t>кПа</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4D34" w:rsidRDefault="00075DCD">
            <w:pPr>
              <w:spacing w:after="20"/>
              <w:ind w:left="20"/>
              <w:jc w:val="both"/>
            </w:pPr>
            <w:r>
              <w:rPr>
                <w:color w:val="000000"/>
                <w:sz w:val="20"/>
              </w:rPr>
              <w:t>%</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4D34" w:rsidRDefault="00075DCD">
            <w:pPr>
              <w:spacing w:after="20"/>
              <w:ind w:left="20"/>
              <w:jc w:val="both"/>
            </w:pPr>
            <w:r>
              <w:rPr>
                <w:color w:val="000000"/>
                <w:sz w:val="20"/>
              </w:rPr>
              <w:t>мг/м</w:t>
            </w:r>
            <w:r>
              <w:rPr>
                <w:color w:val="000000"/>
                <w:vertAlign w:val="superscript"/>
              </w:rPr>
              <w:t>3</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4D34" w:rsidRDefault="00075DCD">
            <w:pPr>
              <w:spacing w:after="20"/>
              <w:ind w:left="20"/>
              <w:jc w:val="both"/>
            </w:pPr>
            <w:r>
              <w:rPr>
                <w:color w:val="000000"/>
                <w:sz w:val="20"/>
              </w:rPr>
              <w:t>м/с</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4D34" w:rsidRDefault="00075DCD">
            <w:pPr>
              <w:spacing w:after="20"/>
              <w:ind w:left="20"/>
              <w:jc w:val="both"/>
            </w:pPr>
            <w:r>
              <w:rPr>
                <w:color w:val="000000"/>
                <w:sz w:val="20"/>
              </w:rPr>
              <w:t>нм</w:t>
            </w:r>
            <w:r>
              <w:rPr>
                <w:color w:val="000000"/>
                <w:vertAlign w:val="superscript"/>
              </w:rPr>
              <w:t>3</w:t>
            </w:r>
            <w:r>
              <w:rPr>
                <w:color w:val="000000"/>
                <w:sz w:val="20"/>
              </w:rPr>
              <w:t>/с</w:t>
            </w:r>
          </w:p>
        </w:tc>
      </w:tr>
      <w:tr w:rsidR="00E74D34">
        <w:trPr>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4D34" w:rsidRDefault="00075DCD">
            <w:pPr>
              <w:spacing w:after="20"/>
              <w:ind w:left="20"/>
              <w:jc w:val="both"/>
            </w:pPr>
            <w:r>
              <w:rPr>
                <w:color w:val="000000"/>
                <w:sz w:val="20"/>
              </w:rPr>
              <w:t>1</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4D34" w:rsidRDefault="00075DCD">
            <w:pPr>
              <w:spacing w:after="20"/>
              <w:ind w:left="20"/>
              <w:jc w:val="both"/>
            </w:pPr>
            <w:r>
              <w:rPr>
                <w:color w:val="000000"/>
                <w:sz w:val="20"/>
              </w:rPr>
              <w:t>2</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4D34" w:rsidRDefault="00075DCD">
            <w:pPr>
              <w:spacing w:after="20"/>
              <w:ind w:left="20"/>
              <w:jc w:val="both"/>
            </w:pPr>
            <w:r>
              <w:rPr>
                <w:color w:val="000000"/>
                <w:sz w:val="20"/>
              </w:rPr>
              <w:t>3</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4D34" w:rsidRDefault="00075DCD">
            <w:pPr>
              <w:spacing w:after="20"/>
              <w:ind w:left="20"/>
              <w:jc w:val="both"/>
            </w:pPr>
            <w:r>
              <w:rPr>
                <w:color w:val="000000"/>
                <w:sz w:val="20"/>
              </w:rPr>
              <w:t>4</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4D34" w:rsidRDefault="00075DCD">
            <w:pPr>
              <w:spacing w:after="20"/>
              <w:ind w:left="20"/>
              <w:jc w:val="both"/>
            </w:pPr>
            <w:r>
              <w:rPr>
                <w:color w:val="000000"/>
                <w:sz w:val="20"/>
              </w:rPr>
              <w:t>5</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4D34" w:rsidRDefault="00075DCD">
            <w:pPr>
              <w:spacing w:after="20"/>
              <w:ind w:left="20"/>
              <w:jc w:val="both"/>
            </w:pPr>
            <w:r>
              <w:rPr>
                <w:color w:val="000000"/>
                <w:sz w:val="20"/>
              </w:rPr>
              <w:t>6</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4D34" w:rsidRDefault="00075DCD">
            <w:pPr>
              <w:spacing w:after="20"/>
              <w:ind w:left="20"/>
              <w:jc w:val="both"/>
            </w:pPr>
            <w:r>
              <w:rPr>
                <w:color w:val="000000"/>
                <w:sz w:val="20"/>
              </w:rPr>
              <w:t>7</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4D34" w:rsidRDefault="00075DCD">
            <w:pPr>
              <w:spacing w:after="20"/>
              <w:ind w:left="20"/>
              <w:jc w:val="both"/>
            </w:pPr>
            <w:r>
              <w:rPr>
                <w:color w:val="000000"/>
                <w:sz w:val="20"/>
              </w:rPr>
              <w:t>8</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4D34" w:rsidRDefault="00075DCD">
            <w:pPr>
              <w:spacing w:after="20"/>
              <w:ind w:left="20"/>
              <w:jc w:val="both"/>
            </w:pPr>
            <w:r>
              <w:rPr>
                <w:color w:val="000000"/>
                <w:sz w:val="20"/>
              </w:rPr>
              <w:t>9</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4D34" w:rsidRDefault="00075DCD">
            <w:pPr>
              <w:spacing w:after="20"/>
              <w:ind w:left="20"/>
              <w:jc w:val="both"/>
            </w:pPr>
            <w:r>
              <w:rPr>
                <w:color w:val="000000"/>
                <w:sz w:val="20"/>
              </w:rPr>
              <w:t>10</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4D34" w:rsidRDefault="00075DCD">
            <w:pPr>
              <w:spacing w:after="20"/>
              <w:ind w:left="20"/>
              <w:jc w:val="both"/>
            </w:pPr>
            <w:r>
              <w:rPr>
                <w:color w:val="000000"/>
                <w:sz w:val="20"/>
              </w:rPr>
              <w:t>11</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4D34" w:rsidRDefault="00075DCD">
            <w:pPr>
              <w:spacing w:after="20"/>
              <w:ind w:left="20"/>
              <w:jc w:val="both"/>
            </w:pPr>
            <w:r>
              <w:rPr>
                <w:color w:val="000000"/>
                <w:sz w:val="20"/>
              </w:rPr>
              <w:t>12</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4D34" w:rsidRDefault="00075DCD">
            <w:pPr>
              <w:spacing w:after="20"/>
              <w:ind w:left="20"/>
              <w:jc w:val="both"/>
            </w:pPr>
            <w:r>
              <w:rPr>
                <w:color w:val="000000"/>
                <w:sz w:val="20"/>
              </w:rPr>
              <w:t>13</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4D34" w:rsidRDefault="00075DCD">
            <w:pPr>
              <w:spacing w:after="20"/>
              <w:ind w:left="20"/>
              <w:jc w:val="both"/>
            </w:pPr>
            <w:r>
              <w:rPr>
                <w:color w:val="000000"/>
                <w:sz w:val="20"/>
              </w:rPr>
              <w:t>14</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4D34" w:rsidRDefault="00075DCD">
            <w:pPr>
              <w:spacing w:after="20"/>
              <w:ind w:left="20"/>
              <w:jc w:val="both"/>
            </w:pPr>
            <w:r>
              <w:rPr>
                <w:color w:val="000000"/>
                <w:sz w:val="20"/>
              </w:rPr>
              <w:t>15</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4D34" w:rsidRDefault="00075DCD">
            <w:pPr>
              <w:spacing w:after="20"/>
              <w:ind w:left="20"/>
              <w:jc w:val="both"/>
            </w:pPr>
            <w:r>
              <w:rPr>
                <w:color w:val="000000"/>
                <w:sz w:val="20"/>
              </w:rPr>
              <w:t>16</w:t>
            </w:r>
          </w:p>
        </w:tc>
      </w:tr>
      <w:tr w:rsidR="00E74D34">
        <w:trPr>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4D34" w:rsidRDefault="00E74D34">
            <w:pPr>
              <w:spacing w:after="20"/>
              <w:ind w:left="20"/>
              <w:jc w:val="both"/>
            </w:pPr>
          </w:p>
          <w:p w:rsidR="00E74D34" w:rsidRDefault="00E74D34">
            <w:pPr>
              <w:spacing w:after="20"/>
              <w:ind w:left="20"/>
              <w:jc w:val="both"/>
            </w:pP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4D34" w:rsidRDefault="00E74D34">
            <w:pPr>
              <w:spacing w:after="20"/>
              <w:ind w:left="20"/>
              <w:jc w:val="both"/>
            </w:pPr>
          </w:p>
          <w:p w:rsidR="00E74D34" w:rsidRDefault="00E74D34">
            <w:pPr>
              <w:spacing w:after="20"/>
              <w:ind w:left="20"/>
              <w:jc w:val="both"/>
            </w:pP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4D34" w:rsidRDefault="00E74D34">
            <w:pPr>
              <w:spacing w:after="20"/>
              <w:ind w:left="20"/>
              <w:jc w:val="both"/>
            </w:pPr>
          </w:p>
          <w:p w:rsidR="00E74D34" w:rsidRDefault="00E74D34">
            <w:pPr>
              <w:spacing w:after="20"/>
              <w:ind w:left="20"/>
              <w:jc w:val="both"/>
            </w:pP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4D34" w:rsidRDefault="00E74D34">
            <w:pPr>
              <w:spacing w:after="20"/>
              <w:ind w:left="20"/>
              <w:jc w:val="both"/>
            </w:pPr>
          </w:p>
          <w:p w:rsidR="00E74D34" w:rsidRDefault="00E74D34">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4D34" w:rsidRDefault="00E74D34">
            <w:pPr>
              <w:spacing w:after="20"/>
              <w:ind w:left="20"/>
              <w:jc w:val="both"/>
            </w:pPr>
          </w:p>
          <w:p w:rsidR="00E74D34" w:rsidRDefault="00E74D34">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4D34" w:rsidRDefault="00E74D34">
            <w:pPr>
              <w:spacing w:after="20"/>
              <w:ind w:left="20"/>
              <w:jc w:val="both"/>
            </w:pPr>
          </w:p>
          <w:p w:rsidR="00E74D34" w:rsidRDefault="00E74D34">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4D34" w:rsidRDefault="00E74D34">
            <w:pPr>
              <w:spacing w:after="20"/>
              <w:ind w:left="20"/>
              <w:jc w:val="both"/>
            </w:pPr>
          </w:p>
          <w:p w:rsidR="00E74D34" w:rsidRDefault="00E74D34">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4D34" w:rsidRDefault="00E74D34">
            <w:pPr>
              <w:spacing w:after="20"/>
              <w:ind w:left="20"/>
              <w:jc w:val="both"/>
            </w:pPr>
          </w:p>
          <w:p w:rsidR="00E74D34" w:rsidRDefault="00E74D34">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4D34" w:rsidRDefault="00E74D34">
            <w:pPr>
              <w:spacing w:after="20"/>
              <w:ind w:left="20"/>
              <w:jc w:val="both"/>
            </w:pPr>
          </w:p>
          <w:p w:rsidR="00E74D34" w:rsidRDefault="00E74D34">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4D34" w:rsidRDefault="00E74D34">
            <w:pPr>
              <w:spacing w:after="20"/>
              <w:ind w:left="20"/>
              <w:jc w:val="both"/>
            </w:pPr>
          </w:p>
          <w:p w:rsidR="00E74D34" w:rsidRDefault="00E74D34">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4D34" w:rsidRDefault="00E74D34">
            <w:pPr>
              <w:spacing w:after="20"/>
              <w:ind w:left="20"/>
              <w:jc w:val="both"/>
            </w:pPr>
          </w:p>
          <w:p w:rsidR="00E74D34" w:rsidRDefault="00E74D34">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4D34" w:rsidRDefault="00E74D34">
            <w:pPr>
              <w:spacing w:after="20"/>
              <w:ind w:left="20"/>
              <w:jc w:val="both"/>
            </w:pPr>
          </w:p>
          <w:p w:rsidR="00E74D34" w:rsidRDefault="00E74D34">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4D34" w:rsidRDefault="00E74D34">
            <w:pPr>
              <w:spacing w:after="20"/>
              <w:ind w:left="20"/>
              <w:jc w:val="both"/>
            </w:pPr>
          </w:p>
          <w:p w:rsidR="00E74D34" w:rsidRDefault="00E74D34">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4D34" w:rsidRDefault="00E74D34">
            <w:pPr>
              <w:spacing w:after="20"/>
              <w:ind w:left="20"/>
              <w:jc w:val="both"/>
            </w:pPr>
          </w:p>
          <w:p w:rsidR="00E74D34" w:rsidRDefault="00E74D34">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4D34" w:rsidRDefault="00E74D34">
            <w:pPr>
              <w:spacing w:after="20"/>
              <w:ind w:left="20"/>
              <w:jc w:val="both"/>
            </w:pPr>
          </w:p>
          <w:p w:rsidR="00E74D34" w:rsidRDefault="00E74D34">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4D34" w:rsidRDefault="00E74D34">
            <w:pPr>
              <w:spacing w:after="20"/>
              <w:ind w:left="20"/>
              <w:jc w:val="both"/>
            </w:pPr>
          </w:p>
          <w:p w:rsidR="00E74D34" w:rsidRDefault="00E74D34">
            <w:pPr>
              <w:spacing w:after="20"/>
              <w:ind w:left="20"/>
              <w:jc w:val="both"/>
            </w:pPr>
          </w:p>
        </w:tc>
      </w:tr>
    </w:tbl>
    <w:p w:rsidR="00E74D34" w:rsidRDefault="00075DCD">
      <w:pPr>
        <w:spacing w:after="0"/>
      </w:pPr>
      <w:r>
        <w:rPr>
          <w:b/>
          <w:color w:val="000000"/>
        </w:rPr>
        <w:t xml:space="preserve"> Алау қондырғыларындағы шығарындылар мониторингінің нәтижелері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537"/>
        <w:gridCol w:w="1537"/>
        <w:gridCol w:w="1537"/>
        <w:gridCol w:w="1537"/>
        <w:gridCol w:w="1538"/>
        <w:gridCol w:w="1538"/>
        <w:gridCol w:w="1538"/>
        <w:gridCol w:w="1538"/>
      </w:tblGrid>
      <w:tr w:rsidR="00E74D34">
        <w:trPr>
          <w:trHeight w:val="30"/>
          <w:tblCellSpacing w:w="0" w:type="auto"/>
        </w:trPr>
        <w:tc>
          <w:tcPr>
            <w:tcW w:w="30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4D34" w:rsidRDefault="00075DCD">
            <w:pPr>
              <w:spacing w:after="20"/>
              <w:ind w:left="20"/>
              <w:jc w:val="both"/>
            </w:pPr>
            <w:r>
              <w:rPr>
                <w:color w:val="000000"/>
                <w:sz w:val="20"/>
              </w:rPr>
              <w:t>Шығарынды көзі</w:t>
            </w:r>
          </w:p>
        </w:tc>
        <w:tc>
          <w:tcPr>
            <w:tcW w:w="30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4D34" w:rsidRDefault="00075DCD">
            <w:pPr>
              <w:spacing w:after="20"/>
              <w:ind w:left="20"/>
              <w:jc w:val="both"/>
            </w:pPr>
            <w:r>
              <w:rPr>
                <w:color w:val="000000"/>
                <w:sz w:val="20"/>
              </w:rPr>
              <w:t>Уақыттың ағымдағы мәні</w:t>
            </w:r>
          </w:p>
        </w:tc>
        <w:tc>
          <w:tcPr>
            <w:tcW w:w="15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4D34" w:rsidRDefault="00075DCD">
            <w:pPr>
              <w:spacing w:after="20"/>
              <w:ind w:left="20"/>
              <w:jc w:val="both"/>
            </w:pPr>
            <w:r>
              <w:rPr>
                <w:color w:val="000000"/>
                <w:sz w:val="20"/>
              </w:rPr>
              <w:t>Ластаушы заттардың атауы</w:t>
            </w:r>
          </w:p>
        </w:tc>
        <w:tc>
          <w:tcPr>
            <w:tcW w:w="15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4D34" w:rsidRDefault="00075DCD">
            <w:pPr>
              <w:spacing w:after="20"/>
              <w:ind w:left="20"/>
              <w:jc w:val="both"/>
            </w:pPr>
            <w:r>
              <w:rPr>
                <w:color w:val="000000"/>
                <w:sz w:val="20"/>
              </w:rPr>
              <w:t>Газ шығының көлемі</w:t>
            </w:r>
          </w:p>
        </w:tc>
        <w:tc>
          <w:tcPr>
            <w:tcW w:w="15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4D34" w:rsidRDefault="00075DCD">
            <w:pPr>
              <w:spacing w:after="20"/>
              <w:ind w:left="20"/>
              <w:jc w:val="both"/>
            </w:pPr>
            <w:r>
              <w:rPr>
                <w:color w:val="000000"/>
                <w:sz w:val="20"/>
              </w:rPr>
              <w:t>Тығыздығы</w:t>
            </w:r>
          </w:p>
        </w:tc>
        <w:tc>
          <w:tcPr>
            <w:tcW w:w="15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4D34" w:rsidRDefault="00075DCD">
            <w:pPr>
              <w:spacing w:after="20"/>
              <w:ind w:left="20"/>
              <w:jc w:val="both"/>
            </w:pPr>
            <w:r>
              <w:rPr>
                <w:color w:val="000000"/>
                <w:sz w:val="20"/>
              </w:rPr>
              <w:t>Газдың құрамы</w:t>
            </w:r>
          </w:p>
        </w:tc>
      </w:tr>
      <w:tr w:rsidR="00E74D34">
        <w:trPr>
          <w:trHeight w:val="311"/>
          <w:tblCellSpacing w:w="0" w:type="auto"/>
        </w:trPr>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4D34" w:rsidRDefault="00075DCD">
            <w:pPr>
              <w:spacing w:after="20"/>
              <w:ind w:left="20"/>
              <w:jc w:val="both"/>
            </w:pPr>
            <w:r>
              <w:rPr>
                <w:color w:val="000000"/>
                <w:sz w:val="20"/>
              </w:rPr>
              <w:t>атауы</w:t>
            </w:r>
          </w:p>
        </w:tc>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4D34" w:rsidRDefault="00075DCD">
            <w:pPr>
              <w:spacing w:after="20"/>
              <w:ind w:left="20"/>
              <w:jc w:val="both"/>
            </w:pPr>
            <w:r>
              <w:rPr>
                <w:color w:val="000000"/>
                <w:sz w:val="20"/>
              </w:rPr>
              <w:t>нөмірі</w:t>
            </w:r>
          </w:p>
        </w:tc>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4D34" w:rsidRDefault="00075DCD">
            <w:pPr>
              <w:spacing w:after="20"/>
              <w:ind w:left="20"/>
              <w:jc w:val="both"/>
            </w:pPr>
            <w:r>
              <w:rPr>
                <w:color w:val="000000"/>
                <w:sz w:val="20"/>
              </w:rPr>
              <w:t>Күні, айы, жылы</w:t>
            </w:r>
          </w:p>
        </w:tc>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4D34" w:rsidRDefault="00075DCD">
            <w:pPr>
              <w:spacing w:after="20"/>
              <w:ind w:left="20"/>
              <w:jc w:val="both"/>
            </w:pPr>
            <w:r>
              <w:rPr>
                <w:color w:val="000000"/>
                <w:sz w:val="20"/>
              </w:rPr>
              <w:t>Сағат, минуты, секунды</w:t>
            </w:r>
          </w:p>
        </w:tc>
        <w:tc>
          <w:tcPr>
            <w:tcW w:w="1538" w:type="dxa"/>
            <w:vMerge/>
            <w:tcBorders>
              <w:top w:val="nil"/>
              <w:left w:val="single" w:sz="5" w:space="0" w:color="CFCFCF"/>
              <w:bottom w:val="single" w:sz="5" w:space="0" w:color="CFCFCF"/>
              <w:right w:val="single" w:sz="5" w:space="0" w:color="CFCFCF"/>
            </w:tcBorders>
          </w:tcPr>
          <w:p w:rsidR="00E74D34" w:rsidRDefault="00E74D34"/>
        </w:tc>
        <w:tc>
          <w:tcPr>
            <w:tcW w:w="1538" w:type="dxa"/>
            <w:vMerge/>
            <w:tcBorders>
              <w:top w:val="nil"/>
              <w:left w:val="single" w:sz="5" w:space="0" w:color="CFCFCF"/>
              <w:bottom w:val="single" w:sz="5" w:space="0" w:color="CFCFCF"/>
              <w:right w:val="single" w:sz="5" w:space="0" w:color="CFCFCF"/>
            </w:tcBorders>
          </w:tcPr>
          <w:p w:rsidR="00E74D34" w:rsidRDefault="00E74D34"/>
        </w:tc>
        <w:tc>
          <w:tcPr>
            <w:tcW w:w="1538" w:type="dxa"/>
            <w:vMerge/>
            <w:tcBorders>
              <w:top w:val="nil"/>
              <w:left w:val="single" w:sz="5" w:space="0" w:color="CFCFCF"/>
              <w:bottom w:val="single" w:sz="5" w:space="0" w:color="CFCFCF"/>
              <w:right w:val="single" w:sz="5" w:space="0" w:color="CFCFCF"/>
            </w:tcBorders>
          </w:tcPr>
          <w:p w:rsidR="00E74D34" w:rsidRDefault="00E74D34"/>
        </w:tc>
        <w:tc>
          <w:tcPr>
            <w:tcW w:w="1538" w:type="dxa"/>
            <w:vMerge/>
            <w:tcBorders>
              <w:top w:val="nil"/>
              <w:left w:val="single" w:sz="5" w:space="0" w:color="CFCFCF"/>
              <w:bottom w:val="single" w:sz="5" w:space="0" w:color="CFCFCF"/>
              <w:right w:val="single" w:sz="5" w:space="0" w:color="CFCFCF"/>
            </w:tcBorders>
          </w:tcPr>
          <w:p w:rsidR="00E74D34" w:rsidRDefault="00E74D34"/>
        </w:tc>
      </w:tr>
      <w:tr w:rsidR="00E74D34">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E74D34" w:rsidRDefault="00E74D34"/>
        </w:tc>
        <w:tc>
          <w:tcPr>
            <w:tcW w:w="1537" w:type="dxa"/>
            <w:vMerge/>
            <w:tcBorders>
              <w:top w:val="nil"/>
              <w:left w:val="single" w:sz="5" w:space="0" w:color="CFCFCF"/>
              <w:bottom w:val="single" w:sz="5" w:space="0" w:color="CFCFCF"/>
              <w:right w:val="single" w:sz="5" w:space="0" w:color="CFCFCF"/>
            </w:tcBorders>
          </w:tcPr>
          <w:p w:rsidR="00E74D34" w:rsidRDefault="00E74D34"/>
        </w:tc>
        <w:tc>
          <w:tcPr>
            <w:tcW w:w="1537" w:type="dxa"/>
            <w:vMerge/>
            <w:tcBorders>
              <w:top w:val="nil"/>
              <w:left w:val="single" w:sz="5" w:space="0" w:color="CFCFCF"/>
              <w:bottom w:val="single" w:sz="5" w:space="0" w:color="CFCFCF"/>
              <w:right w:val="single" w:sz="5" w:space="0" w:color="CFCFCF"/>
            </w:tcBorders>
          </w:tcPr>
          <w:p w:rsidR="00E74D34" w:rsidRDefault="00E74D34"/>
        </w:tc>
        <w:tc>
          <w:tcPr>
            <w:tcW w:w="1537" w:type="dxa"/>
            <w:vMerge/>
            <w:tcBorders>
              <w:top w:val="nil"/>
              <w:left w:val="single" w:sz="5" w:space="0" w:color="CFCFCF"/>
              <w:bottom w:val="single" w:sz="5" w:space="0" w:color="CFCFCF"/>
              <w:right w:val="single" w:sz="5" w:space="0" w:color="CFCFCF"/>
            </w:tcBorders>
          </w:tcPr>
          <w:p w:rsidR="00E74D34" w:rsidRDefault="00E74D34"/>
        </w:tc>
        <w:tc>
          <w:tcPr>
            <w:tcW w:w="1538" w:type="dxa"/>
            <w:vMerge/>
            <w:tcBorders>
              <w:top w:val="nil"/>
              <w:left w:val="single" w:sz="5" w:space="0" w:color="CFCFCF"/>
              <w:bottom w:val="single" w:sz="5" w:space="0" w:color="CFCFCF"/>
              <w:right w:val="single" w:sz="5" w:space="0" w:color="CFCFCF"/>
            </w:tcBorders>
          </w:tcPr>
          <w:p w:rsidR="00E74D34" w:rsidRDefault="00E74D34"/>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4D34" w:rsidRDefault="00075DCD">
            <w:pPr>
              <w:spacing w:after="20"/>
              <w:ind w:left="20"/>
              <w:jc w:val="both"/>
            </w:pPr>
            <w:r>
              <w:rPr>
                <w:color w:val="000000"/>
                <w:sz w:val="20"/>
              </w:rPr>
              <w:t>м</w:t>
            </w:r>
            <w:r>
              <w:rPr>
                <w:color w:val="000000"/>
                <w:vertAlign w:val="superscript"/>
              </w:rPr>
              <w:t>3</w:t>
            </w:r>
            <w:r>
              <w:rPr>
                <w:color w:val="000000"/>
                <w:sz w:val="20"/>
              </w:rPr>
              <w:t>/час, м</w:t>
            </w:r>
            <w:r>
              <w:rPr>
                <w:color w:val="000000"/>
                <w:vertAlign w:val="superscript"/>
              </w:rPr>
              <w:t>3</w:t>
            </w:r>
            <w:r>
              <w:rPr>
                <w:color w:val="000000"/>
                <w:sz w:val="20"/>
              </w:rPr>
              <w:t>/с</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4D34" w:rsidRDefault="00075DCD">
            <w:pPr>
              <w:spacing w:after="20"/>
              <w:ind w:left="20"/>
              <w:jc w:val="both"/>
            </w:pPr>
            <w:r>
              <w:rPr>
                <w:color w:val="000000"/>
                <w:sz w:val="20"/>
              </w:rPr>
              <w:t>кг/м</w:t>
            </w:r>
            <w:r>
              <w:rPr>
                <w:color w:val="000000"/>
                <w:vertAlign w:val="superscript"/>
              </w:rPr>
              <w:t>3</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4D34" w:rsidRDefault="00075DCD">
            <w:pPr>
              <w:spacing w:after="20"/>
              <w:ind w:left="20"/>
              <w:jc w:val="both"/>
            </w:pPr>
            <w:r>
              <w:rPr>
                <w:color w:val="000000"/>
                <w:sz w:val="20"/>
              </w:rPr>
              <w:t>в мольных %</w:t>
            </w:r>
          </w:p>
        </w:tc>
      </w:tr>
      <w:tr w:rsidR="00E74D34">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4D34" w:rsidRDefault="00075DCD">
            <w:pPr>
              <w:spacing w:after="20"/>
              <w:ind w:left="20"/>
              <w:jc w:val="both"/>
            </w:pPr>
            <w:r>
              <w:rPr>
                <w:color w:val="000000"/>
                <w:sz w:val="20"/>
              </w:rPr>
              <w:t>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4D34" w:rsidRDefault="00075DCD">
            <w:pPr>
              <w:spacing w:after="20"/>
              <w:ind w:left="20"/>
              <w:jc w:val="both"/>
            </w:pPr>
            <w:r>
              <w:rPr>
                <w:color w:val="000000"/>
                <w:sz w:val="20"/>
              </w:rPr>
              <w:t>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4D34" w:rsidRDefault="00075DCD">
            <w:pPr>
              <w:spacing w:after="20"/>
              <w:ind w:left="20"/>
              <w:jc w:val="both"/>
            </w:pPr>
            <w:r>
              <w:rPr>
                <w:color w:val="000000"/>
                <w:sz w:val="20"/>
              </w:rPr>
              <w:t>3</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4D34" w:rsidRDefault="00075DCD">
            <w:pPr>
              <w:spacing w:after="20"/>
              <w:ind w:left="20"/>
              <w:jc w:val="both"/>
            </w:pPr>
            <w:r>
              <w:rPr>
                <w:color w:val="000000"/>
                <w:sz w:val="20"/>
              </w:rPr>
              <w:t>4</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4D34" w:rsidRDefault="00075DCD">
            <w:pPr>
              <w:spacing w:after="20"/>
              <w:ind w:left="20"/>
              <w:jc w:val="both"/>
            </w:pPr>
            <w:r>
              <w:rPr>
                <w:color w:val="000000"/>
                <w:sz w:val="20"/>
              </w:rPr>
              <w:t>5</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4D34" w:rsidRDefault="00075DCD">
            <w:pPr>
              <w:spacing w:after="20"/>
              <w:ind w:left="20"/>
              <w:jc w:val="both"/>
            </w:pPr>
            <w:r>
              <w:rPr>
                <w:color w:val="000000"/>
                <w:sz w:val="20"/>
              </w:rPr>
              <w:t>6</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4D34" w:rsidRDefault="00075DCD">
            <w:pPr>
              <w:spacing w:after="20"/>
              <w:ind w:left="20"/>
              <w:jc w:val="both"/>
            </w:pPr>
            <w:r>
              <w:rPr>
                <w:color w:val="000000"/>
                <w:sz w:val="20"/>
              </w:rPr>
              <w:t>8</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4D34" w:rsidRDefault="00075DCD">
            <w:pPr>
              <w:spacing w:after="20"/>
              <w:ind w:left="20"/>
              <w:jc w:val="both"/>
            </w:pPr>
            <w:r>
              <w:rPr>
                <w:color w:val="000000"/>
                <w:sz w:val="20"/>
              </w:rPr>
              <w:t>9</w:t>
            </w:r>
          </w:p>
        </w:tc>
      </w:tr>
      <w:tr w:rsidR="00E74D34">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4D34" w:rsidRDefault="00E74D34">
            <w:pPr>
              <w:spacing w:after="20"/>
              <w:ind w:left="20"/>
              <w:jc w:val="both"/>
            </w:pPr>
          </w:p>
          <w:p w:rsidR="00E74D34" w:rsidRDefault="00E74D34">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4D34" w:rsidRDefault="00E74D34">
            <w:pPr>
              <w:spacing w:after="20"/>
              <w:ind w:left="20"/>
              <w:jc w:val="both"/>
            </w:pPr>
          </w:p>
          <w:p w:rsidR="00E74D34" w:rsidRDefault="00E74D34">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4D34" w:rsidRDefault="00E74D34">
            <w:pPr>
              <w:spacing w:after="20"/>
              <w:ind w:left="20"/>
              <w:jc w:val="both"/>
            </w:pPr>
          </w:p>
          <w:p w:rsidR="00E74D34" w:rsidRDefault="00E74D34">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4D34" w:rsidRDefault="00E74D34">
            <w:pPr>
              <w:spacing w:after="20"/>
              <w:ind w:left="20"/>
              <w:jc w:val="both"/>
            </w:pPr>
          </w:p>
          <w:p w:rsidR="00E74D34" w:rsidRDefault="00E74D34">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4D34" w:rsidRDefault="00E74D34">
            <w:pPr>
              <w:spacing w:after="20"/>
              <w:ind w:left="20"/>
              <w:jc w:val="both"/>
            </w:pPr>
          </w:p>
          <w:p w:rsidR="00E74D34" w:rsidRDefault="00E74D34">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4D34" w:rsidRDefault="00E74D34">
            <w:pPr>
              <w:spacing w:after="20"/>
              <w:ind w:left="20"/>
              <w:jc w:val="both"/>
            </w:pPr>
          </w:p>
          <w:p w:rsidR="00E74D34" w:rsidRDefault="00E74D34">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4D34" w:rsidRDefault="00E74D34">
            <w:pPr>
              <w:spacing w:after="20"/>
              <w:ind w:left="20"/>
              <w:jc w:val="both"/>
            </w:pPr>
          </w:p>
          <w:p w:rsidR="00E74D34" w:rsidRDefault="00E74D34">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4D34" w:rsidRDefault="00E74D34">
            <w:pPr>
              <w:spacing w:after="20"/>
              <w:ind w:left="20"/>
              <w:jc w:val="both"/>
            </w:pPr>
          </w:p>
          <w:p w:rsidR="00E74D34" w:rsidRDefault="00E74D34">
            <w:pPr>
              <w:spacing w:after="20"/>
              <w:ind w:left="20"/>
              <w:jc w:val="both"/>
            </w:pPr>
          </w:p>
        </w:tc>
      </w:tr>
    </w:tbl>
    <w:p w:rsidR="00E74D34" w:rsidRDefault="00075DCD">
      <w:pPr>
        <w:spacing w:after="0"/>
      </w:pPr>
      <w:r>
        <w:rPr>
          <w:b/>
          <w:color w:val="000000"/>
        </w:rPr>
        <w:t xml:space="preserve"> Ағынды суларды өлшеуге негізделген нәтижелер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757"/>
        <w:gridCol w:w="1757"/>
        <w:gridCol w:w="1757"/>
        <w:gridCol w:w="1757"/>
        <w:gridCol w:w="1757"/>
        <w:gridCol w:w="1757"/>
        <w:gridCol w:w="1758"/>
      </w:tblGrid>
      <w:tr w:rsidR="00E74D34">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4D34" w:rsidRDefault="00075DCD">
            <w:pPr>
              <w:spacing w:after="20"/>
              <w:ind w:left="20"/>
              <w:jc w:val="both"/>
            </w:pPr>
            <w:r>
              <w:rPr>
                <w:color w:val="000000"/>
                <w:sz w:val="20"/>
              </w:rPr>
              <w:t>Объектінің атауы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4D34" w:rsidRDefault="00075DCD">
            <w:pPr>
              <w:spacing w:after="20"/>
              <w:ind w:left="20"/>
              <w:jc w:val="both"/>
            </w:pPr>
            <w:r>
              <w:rPr>
                <w:color w:val="000000"/>
                <w:sz w:val="20"/>
              </w:rPr>
              <w:t>Төгу орнының координаттары (су шығару№)</w:t>
            </w:r>
          </w:p>
        </w:tc>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4D34" w:rsidRDefault="00075DCD">
            <w:pPr>
              <w:spacing w:after="20"/>
              <w:ind w:left="20"/>
              <w:jc w:val="both"/>
            </w:pPr>
            <w:r>
              <w:rPr>
                <w:color w:val="000000"/>
                <w:sz w:val="20"/>
              </w:rPr>
              <w:t xml:space="preserve">Уақыттың </w:t>
            </w:r>
            <w:r>
              <w:rPr>
                <w:color w:val="000000"/>
                <w:sz w:val="20"/>
              </w:rPr>
              <w:t>ағымдағы мәні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4D34" w:rsidRDefault="00075DCD">
            <w:pPr>
              <w:spacing w:after="20"/>
              <w:ind w:left="20"/>
              <w:jc w:val="both"/>
            </w:pPr>
            <w:r>
              <w:rPr>
                <w:color w:val="000000"/>
                <w:sz w:val="20"/>
              </w:rPr>
              <w:t>Көрсеткіштердің атауы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4D34" w:rsidRDefault="00075DCD">
            <w:pPr>
              <w:spacing w:after="20"/>
              <w:ind w:left="20"/>
              <w:jc w:val="both"/>
            </w:pPr>
            <w:r>
              <w:rPr>
                <w:color w:val="000000"/>
                <w:sz w:val="20"/>
              </w:rPr>
              <w:t>Нормативтер / фондық көрсеткіштер</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4D34" w:rsidRDefault="00075DCD">
            <w:pPr>
              <w:spacing w:after="20"/>
              <w:ind w:left="20"/>
              <w:jc w:val="both"/>
            </w:pPr>
            <w:r>
              <w:rPr>
                <w:color w:val="000000"/>
                <w:sz w:val="20"/>
              </w:rPr>
              <w:t>Нақты нәтиже</w:t>
            </w:r>
          </w:p>
        </w:tc>
      </w:tr>
      <w:tr w:rsidR="00E74D34">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4D34" w:rsidRDefault="00075DCD">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4D34" w:rsidRDefault="00075DCD">
            <w:pPr>
              <w:spacing w:after="20"/>
              <w:ind w:left="20"/>
              <w:jc w:val="both"/>
            </w:pPr>
            <w:r>
              <w:rPr>
                <w:color w:val="000000"/>
                <w:sz w:val="20"/>
              </w:rPr>
              <w: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4D34" w:rsidRDefault="00075DCD">
            <w:pPr>
              <w:spacing w:after="20"/>
              <w:ind w:left="20"/>
              <w:jc w:val="both"/>
            </w:pPr>
            <w:r>
              <w:rPr>
                <w:color w:val="000000"/>
                <w:sz w:val="20"/>
              </w:rPr>
              <w: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4D34" w:rsidRDefault="00075DCD">
            <w:pPr>
              <w:spacing w:after="20"/>
              <w:ind w:left="20"/>
              <w:jc w:val="both"/>
            </w:pPr>
            <w:r>
              <w:rPr>
                <w:color w:val="000000"/>
                <w:sz w:val="20"/>
              </w:rPr>
              <w:t>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4D34" w:rsidRDefault="00075DCD">
            <w:pPr>
              <w:spacing w:after="20"/>
              <w:ind w:left="20"/>
              <w:jc w:val="both"/>
            </w:pPr>
            <w:r>
              <w:rPr>
                <w:color w:val="000000"/>
                <w:sz w:val="20"/>
              </w:rPr>
              <w:t>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4D34" w:rsidRDefault="00075DCD">
            <w:pPr>
              <w:spacing w:after="20"/>
              <w:ind w:left="20"/>
              <w:jc w:val="both"/>
            </w:pPr>
            <w:r>
              <w:rPr>
                <w:color w:val="000000"/>
                <w:sz w:val="20"/>
              </w:rPr>
              <w:t>6</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4D34" w:rsidRDefault="00075DCD">
            <w:pPr>
              <w:spacing w:after="20"/>
              <w:ind w:left="20"/>
              <w:jc w:val="both"/>
            </w:pPr>
            <w:r>
              <w:rPr>
                <w:color w:val="000000"/>
                <w:sz w:val="20"/>
              </w:rPr>
              <w:t>7</w:t>
            </w:r>
          </w:p>
        </w:tc>
      </w:tr>
      <w:tr w:rsidR="00E74D34">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4D34" w:rsidRDefault="00E74D34">
            <w:pPr>
              <w:spacing w:after="20"/>
              <w:ind w:left="20"/>
              <w:jc w:val="both"/>
            </w:pPr>
          </w:p>
          <w:p w:rsidR="00E74D34" w:rsidRDefault="00E74D34">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4D34" w:rsidRDefault="00E74D34">
            <w:pPr>
              <w:spacing w:after="20"/>
              <w:ind w:left="20"/>
              <w:jc w:val="both"/>
            </w:pPr>
          </w:p>
          <w:p w:rsidR="00E74D34" w:rsidRDefault="00E74D34">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4D34" w:rsidRDefault="00E74D34">
            <w:pPr>
              <w:spacing w:after="20"/>
              <w:ind w:left="20"/>
              <w:jc w:val="both"/>
            </w:pPr>
          </w:p>
          <w:p w:rsidR="00E74D34" w:rsidRDefault="00E74D34">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4D34" w:rsidRDefault="00E74D34">
            <w:pPr>
              <w:spacing w:after="20"/>
              <w:ind w:left="20"/>
              <w:jc w:val="both"/>
            </w:pPr>
          </w:p>
          <w:p w:rsidR="00E74D34" w:rsidRDefault="00E74D34">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4D34" w:rsidRDefault="00E74D34">
            <w:pPr>
              <w:spacing w:after="20"/>
              <w:ind w:left="20"/>
              <w:jc w:val="both"/>
            </w:pPr>
          </w:p>
          <w:p w:rsidR="00E74D34" w:rsidRDefault="00E74D34">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4D34" w:rsidRDefault="00E74D34">
            <w:pPr>
              <w:spacing w:after="20"/>
              <w:ind w:left="20"/>
              <w:jc w:val="both"/>
            </w:pPr>
          </w:p>
          <w:p w:rsidR="00E74D34" w:rsidRDefault="00E74D34">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4D34" w:rsidRDefault="00E74D34">
            <w:pPr>
              <w:spacing w:after="20"/>
              <w:ind w:left="20"/>
              <w:jc w:val="both"/>
            </w:pPr>
          </w:p>
          <w:p w:rsidR="00E74D34" w:rsidRDefault="00E74D34">
            <w:pPr>
              <w:spacing w:after="20"/>
              <w:ind w:left="20"/>
              <w:jc w:val="both"/>
            </w:pPr>
          </w:p>
        </w:tc>
      </w:tr>
    </w:tbl>
    <w:p w:rsidR="00E74D34" w:rsidRDefault="00075DCD">
      <w:pPr>
        <w:spacing w:after="0"/>
      </w:pPr>
      <w:r>
        <w:br/>
      </w:r>
    </w:p>
    <w:p w:rsidR="00E74D34" w:rsidRDefault="00075DCD">
      <w:pPr>
        <w:spacing w:after="0"/>
      </w:pPr>
      <w:r>
        <w:br/>
      </w:r>
      <w:r>
        <w:br/>
      </w:r>
    </w:p>
    <w:p w:rsidR="00E74D34" w:rsidRDefault="00075DCD">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E74D34">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D34"/>
    <w:rsid w:val="0003481B"/>
    <w:rsid w:val="00075DCD"/>
    <w:rsid w:val="00E74D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0223BA-CC38-440F-B38B-23E65641A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3188</Words>
  <Characters>18177</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2023-08-02T11:05:00Z</dcterms:created>
  <dcterms:modified xsi:type="dcterms:W3CDTF">2023-08-02T11:05:00Z</dcterms:modified>
</cp:coreProperties>
</file>