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23" w:rsidRDefault="0060324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D23" w:rsidRPr="003C6E34" w:rsidRDefault="00603245">
      <w:pPr>
        <w:spacing w:after="0"/>
        <w:rPr>
          <w:lang w:val="ru-RU"/>
        </w:rPr>
      </w:pPr>
      <w:r w:rsidRPr="003C6E34">
        <w:rPr>
          <w:b/>
          <w:color w:val="000000"/>
          <w:sz w:val="28"/>
          <w:lang w:val="ru-RU"/>
        </w:rPr>
        <w:t xml:space="preserve">Об утверждении образцов аншлагов границ охотничьих хозяйств, воспроизводственных участков и зон покоя, </w:t>
      </w:r>
      <w:proofErr w:type="spellStart"/>
      <w:r w:rsidRPr="003C6E34">
        <w:rPr>
          <w:b/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b/>
          <w:color w:val="000000"/>
          <w:sz w:val="28"/>
          <w:lang w:val="ru-RU"/>
        </w:rPr>
        <w:t xml:space="preserve"> водоемов и (или) участков, а также запретные для охоты и рыболовства сроки и места, форму журнала учета лова рыбных ресурсов и </w:t>
      </w:r>
      <w:r w:rsidRPr="003C6E34">
        <w:rPr>
          <w:b/>
          <w:color w:val="000000"/>
          <w:sz w:val="28"/>
          <w:lang w:val="ru-RU"/>
        </w:rPr>
        <w:t>других водных животных (промысловый журнал)</w:t>
      </w:r>
    </w:p>
    <w:p w:rsidR="00380D23" w:rsidRDefault="00603245">
      <w:pPr>
        <w:spacing w:after="0"/>
        <w:jc w:val="both"/>
      </w:pPr>
      <w:r w:rsidRPr="003C6E34">
        <w:rPr>
          <w:color w:val="000000"/>
          <w:sz w:val="28"/>
          <w:lang w:val="ru-RU"/>
        </w:rPr>
        <w:t xml:space="preserve">Приказ Министра сельского хозяйства Республики Казахстан от 13 марта 2012 года № 25-03-02/96.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7573.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      </w:t>
      </w:r>
      <w:r w:rsidRPr="003C6E34">
        <w:rPr>
          <w:color w:val="000000"/>
          <w:sz w:val="28"/>
          <w:lang w:val="ru-RU"/>
        </w:rPr>
        <w:t>В соответствии с подпунк</w:t>
      </w:r>
      <w:r w:rsidRPr="003C6E34">
        <w:rPr>
          <w:color w:val="000000"/>
          <w:sz w:val="28"/>
          <w:lang w:val="ru-RU"/>
        </w:rPr>
        <w:t xml:space="preserve">том 29) пункта 1 статьи 9 Закона Республики Казахстан от 9 июля 2004 года "Об охране, воспроизводстве и использовании животного мира" </w:t>
      </w:r>
      <w:r w:rsidRPr="003C6E34">
        <w:rPr>
          <w:b/>
          <w:color w:val="000000"/>
          <w:sz w:val="28"/>
          <w:lang w:val="ru-RU"/>
        </w:rPr>
        <w:t>ПРИКАЗЫВАЮ:</w:t>
      </w:r>
    </w:p>
    <w:bookmarkEnd w:id="0"/>
    <w:p w:rsidR="00380D23" w:rsidRPr="003C6E34" w:rsidRDefault="0060324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C6E34">
        <w:rPr>
          <w:color w:val="FF0000"/>
          <w:sz w:val="28"/>
          <w:lang w:val="ru-RU"/>
        </w:rPr>
        <w:t xml:space="preserve"> Сноска. Преамбула в редакции приказа </w:t>
      </w:r>
      <w:proofErr w:type="spellStart"/>
      <w:r w:rsidRPr="003C6E34">
        <w:rPr>
          <w:color w:val="FF0000"/>
          <w:sz w:val="28"/>
          <w:lang w:val="ru-RU"/>
        </w:rPr>
        <w:t>и.о</w:t>
      </w:r>
      <w:proofErr w:type="spellEnd"/>
      <w:r w:rsidRPr="003C6E34">
        <w:rPr>
          <w:color w:val="FF0000"/>
          <w:sz w:val="28"/>
          <w:lang w:val="ru-RU"/>
        </w:rPr>
        <w:t>. Министра сельского хозяйства РК от 24.07.2015</w:t>
      </w:r>
      <w:r w:rsidRPr="003C6E34">
        <w:rPr>
          <w:color w:val="000000"/>
          <w:sz w:val="28"/>
          <w:lang w:val="ru-RU"/>
        </w:rPr>
        <w:t xml:space="preserve"> № 18-03/692</w:t>
      </w:r>
      <w:r w:rsidRPr="003C6E34">
        <w:rPr>
          <w:color w:val="FF0000"/>
          <w:sz w:val="28"/>
          <w:lang w:val="ru-RU"/>
        </w:rPr>
        <w:t xml:space="preserve"> (вво</w:t>
      </w:r>
      <w:r w:rsidRPr="003C6E34">
        <w:rPr>
          <w:color w:val="FF0000"/>
          <w:sz w:val="28"/>
          <w:lang w:val="ru-RU"/>
        </w:rPr>
        <w:t xml:space="preserve">дится в действие по истечении десяти </w:t>
      </w:r>
      <w:proofErr w:type="gramStart"/>
      <w:r w:rsidRPr="003C6E34">
        <w:rPr>
          <w:color w:val="FF0000"/>
          <w:sz w:val="28"/>
          <w:lang w:val="ru-RU"/>
        </w:rPr>
        <w:t>календарных</w:t>
      </w:r>
      <w:proofErr w:type="gramEnd"/>
      <w:r w:rsidRPr="003C6E34">
        <w:rPr>
          <w:color w:val="FF0000"/>
          <w:sz w:val="28"/>
          <w:lang w:val="ru-RU"/>
        </w:rPr>
        <w:t xml:space="preserve"> дней после дня его первого официального опубликования).</w:t>
      </w:r>
      <w:r w:rsidRPr="003C6E34">
        <w:rPr>
          <w:lang w:val="ru-RU"/>
        </w:rPr>
        <w:br/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1. Утвердить прилагаемые:</w:t>
      </w:r>
    </w:p>
    <w:p w:rsidR="00380D23" w:rsidRDefault="0060324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1) образцы аншлагов границ охотничьих хозяйств, воспроизводственных участков и зон покоя, а также запретные для </w:t>
      </w:r>
      <w:r w:rsidRPr="003C6E34">
        <w:rPr>
          <w:color w:val="000000"/>
          <w:sz w:val="28"/>
          <w:lang w:val="ru-RU"/>
        </w:rPr>
        <w:t xml:space="preserve">охоты сроки и места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380D23" w:rsidRDefault="00603245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</w:t>
      </w:r>
      <w:r w:rsidRPr="003C6E34">
        <w:rPr>
          <w:color w:val="000000"/>
          <w:sz w:val="28"/>
          <w:lang w:val="ru-RU"/>
        </w:rPr>
        <w:t xml:space="preserve">2) образцы аншлагов границ воспроизводственных участков и зон покоя, </w:t>
      </w:r>
      <w:proofErr w:type="spellStart"/>
      <w:r w:rsidRPr="003C6E34">
        <w:rPr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color w:val="000000"/>
          <w:sz w:val="28"/>
          <w:lang w:val="ru-RU"/>
        </w:rPr>
        <w:t xml:space="preserve"> водоемов и (или) участков, а также запретные для рыболовства сроки и места, согласно приложению </w:t>
      </w:r>
      <w:r>
        <w:rPr>
          <w:color w:val="000000"/>
          <w:sz w:val="28"/>
        </w:rPr>
        <w:t>2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380D23" w:rsidRDefault="00603245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</w:t>
      </w:r>
      <w:r w:rsidRPr="003C6E34">
        <w:rPr>
          <w:color w:val="000000"/>
          <w:sz w:val="28"/>
          <w:lang w:val="ru-RU"/>
        </w:rPr>
        <w:t xml:space="preserve">3) форму журнала учета лова рыбных ресурсов и других водных животных (промысловый журнал),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 xml:space="preserve">      </w:t>
      </w:r>
      <w:r w:rsidRPr="003C6E34">
        <w:rPr>
          <w:color w:val="000000"/>
          <w:sz w:val="28"/>
          <w:lang w:val="ru-RU"/>
        </w:rPr>
        <w:t xml:space="preserve">2. Признать утратившим силу приказ Министра сельского хозяйства Республики Казахстан от </w:t>
      </w:r>
      <w:r w:rsidRPr="003C6E34">
        <w:rPr>
          <w:color w:val="000000"/>
          <w:sz w:val="28"/>
          <w:lang w:val="ru-RU"/>
        </w:rPr>
        <w:t xml:space="preserve">15 апреля 2010 года № 267 "Об утверждении образцов знаков и аншлагов, обозначающих береговые границы </w:t>
      </w:r>
      <w:proofErr w:type="spellStart"/>
      <w:r w:rsidRPr="003C6E34">
        <w:rPr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color w:val="000000"/>
          <w:sz w:val="28"/>
          <w:lang w:val="ru-RU"/>
        </w:rPr>
        <w:t xml:space="preserve"> водоемов и (или) участков, а также форму журнала учета лова рыбных ресурсов и других водных животных (промысловый журнал)" (зарегистриров</w:t>
      </w:r>
      <w:r w:rsidRPr="003C6E34">
        <w:rPr>
          <w:color w:val="000000"/>
          <w:sz w:val="28"/>
          <w:lang w:val="ru-RU"/>
        </w:rPr>
        <w:t>анный в Реестре государственной регистрации нормативных правовых актов за № 6238, опубликованный в газете "Казахстанская правда" от 12 ноября 2010 года № 306-309 (26367-26370).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3. Комитету лесного и охотничьего хозяйства Министерства сельского хозяйс</w:t>
      </w:r>
      <w:r w:rsidRPr="003C6E34">
        <w:rPr>
          <w:color w:val="000000"/>
          <w:sz w:val="28"/>
          <w:lang w:val="ru-RU"/>
        </w:rPr>
        <w:t>тва Республики Казахстан (</w:t>
      </w:r>
      <w:proofErr w:type="spellStart"/>
      <w:r w:rsidRPr="003C6E34">
        <w:rPr>
          <w:color w:val="000000"/>
          <w:sz w:val="28"/>
          <w:lang w:val="ru-RU"/>
        </w:rPr>
        <w:t>Нысанбаев</w:t>
      </w:r>
      <w:proofErr w:type="spellEnd"/>
      <w:r w:rsidRPr="003C6E34">
        <w:rPr>
          <w:color w:val="000000"/>
          <w:sz w:val="28"/>
          <w:lang w:val="ru-RU"/>
        </w:rPr>
        <w:t xml:space="preserve"> Е.Н.) обеспечить в установленном законодательством порядке государственную регистрацию настоящего приказа в </w:t>
      </w:r>
      <w:r w:rsidRPr="003C6E34">
        <w:rPr>
          <w:color w:val="000000"/>
          <w:sz w:val="28"/>
          <w:lang w:val="ru-RU"/>
        </w:rPr>
        <w:lastRenderedPageBreak/>
        <w:t>Министерстве юстиции Республики Казахстан и его официальное опубликование в средствах массовой информации.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80D2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Мамытбеков</w:t>
            </w:r>
            <w:proofErr w:type="spellEnd"/>
          </w:p>
        </w:tc>
      </w:tr>
    </w:tbl>
    <w:p w:rsidR="00380D23" w:rsidRDefault="00603245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80D23" w:rsidRPr="003C6E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Приложение 1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к приказу Министра сельского хозяйства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от 13 марта 2012 года № 25-0</w:t>
            </w:r>
            <w:r w:rsidRPr="003C6E34">
              <w:rPr>
                <w:color w:val="000000"/>
                <w:sz w:val="20"/>
                <w:lang w:val="ru-RU"/>
              </w:rPr>
              <w:t>3-02/96</w:t>
            </w:r>
          </w:p>
        </w:tc>
      </w:tr>
    </w:tbl>
    <w:p w:rsidR="00380D23" w:rsidRDefault="00603245">
      <w:pPr>
        <w:spacing w:after="0"/>
      </w:pPr>
      <w:bookmarkStart w:id="8" w:name="z10"/>
      <w:r w:rsidRPr="003C6E34">
        <w:rPr>
          <w:b/>
          <w:color w:val="000000"/>
          <w:lang w:val="ru-RU"/>
        </w:rPr>
        <w:t xml:space="preserve"> Образцы аншлагов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границ охотничьих хозяйств, воспроизводственных участков и зон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покоя, а также запретные для охоты сроки и места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 xml:space="preserve">1. </w:t>
      </w:r>
      <w:proofErr w:type="spellStart"/>
      <w:r>
        <w:rPr>
          <w:b/>
          <w:color w:val="000000"/>
        </w:rPr>
        <w:t>Образец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аншлага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обозначающий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границы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охотничьих</w:t>
      </w:r>
      <w:proofErr w:type="spellEnd"/>
      <w:r>
        <w:br/>
      </w:r>
      <w:proofErr w:type="spellStart"/>
      <w:r>
        <w:rPr>
          <w:b/>
          <w:color w:val="000000"/>
        </w:rPr>
        <w:t>хозяйств</w:t>
      </w:r>
      <w:proofErr w:type="spellEnd"/>
      <w:r>
        <w:rPr>
          <w:b/>
          <w:color w:val="000000"/>
        </w:rPr>
        <w:t xml:space="preserve"> и (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участков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 w:rsidRPr="003C6E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Аңшылық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Аңшылық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шаруашылықтың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участкенің</w:t>
            </w:r>
            <w:proofErr w:type="spellEnd"/>
            <w:r>
              <w:rPr>
                <w:b/>
                <w:color w:val="000000"/>
                <w:sz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НАЗАР АУДАРЫҢЫЗДАР!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Рұқсатсыз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мерзімнен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уақытында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аңшылық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b/>
                <w:color w:val="000000"/>
                <w:sz w:val="20"/>
              </w:rPr>
              <w:t>жүргізген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салынады</w:t>
            </w:r>
            <w:proofErr w:type="spellEnd"/>
            <w:r>
              <w:rPr>
                <w:b/>
                <w:color w:val="000000"/>
                <w:sz w:val="20"/>
              </w:rPr>
              <w:t>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Байланыс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тел</w:t>
            </w:r>
            <w:proofErr w:type="spellEnd"/>
            <w:r>
              <w:rPr>
                <w:b/>
                <w:color w:val="000000"/>
                <w:sz w:val="20"/>
              </w:rPr>
              <w:t>. 8 (</w:t>
            </w:r>
            <w:proofErr w:type="spellStart"/>
            <w:r>
              <w:rPr>
                <w:b/>
                <w:color w:val="000000"/>
                <w:sz w:val="20"/>
              </w:rPr>
              <w:t>код</w:t>
            </w:r>
            <w:proofErr w:type="spellEnd"/>
            <w:r>
              <w:rPr>
                <w:b/>
                <w:color w:val="000000"/>
                <w:sz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Аңшылық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шаруашылығының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color w:val="000000"/>
                <w:sz w:val="20"/>
                <w:lang w:val="ru-RU"/>
              </w:rPr>
              <w:t>карта</w:t>
            </w:r>
            <w:proofErr w:type="gramEnd"/>
            <w:r w:rsidRPr="003C6E34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 xml:space="preserve">Карта - схема </w:t>
            </w:r>
            <w:r w:rsidRPr="003C6E34">
              <w:rPr>
                <w:color w:val="000000"/>
                <w:sz w:val="20"/>
                <w:lang w:val="ru-RU"/>
              </w:rPr>
              <w:t>охотничьего хозяйства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Наименование субъекта охотничьего хозяйства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Наименование охотничьего хозяйства (участка)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За охоту без разрешения и вне сезона налагается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b/>
                <w:color w:val="000000"/>
                <w:sz w:val="20"/>
                <w:lang w:val="ru-RU"/>
              </w:rPr>
              <w:t>административный</w:t>
            </w:r>
            <w:proofErr w:type="gramEnd"/>
            <w:r w:rsidRPr="003C6E34">
              <w:rPr>
                <w:b/>
                <w:color w:val="000000"/>
                <w:sz w:val="20"/>
                <w:lang w:val="ru-RU"/>
              </w:rPr>
              <w:t xml:space="preserve"> штраф!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Контактный тел. 8 (код) номер</w:t>
            </w:r>
          </w:p>
        </w:tc>
      </w:tr>
    </w:tbl>
    <w:p w:rsidR="00380D23" w:rsidRPr="003C6E34" w:rsidRDefault="00603245">
      <w:pPr>
        <w:spacing w:after="0"/>
        <w:jc w:val="both"/>
        <w:rPr>
          <w:lang w:val="ru-RU"/>
        </w:rPr>
      </w:pPr>
      <w:bookmarkStart w:id="9" w:name="z12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Примечание: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Основной </w:t>
      </w:r>
      <w:r w:rsidRPr="003C6E34">
        <w:rPr>
          <w:color w:val="000000"/>
          <w:sz w:val="28"/>
          <w:lang w:val="ru-RU"/>
        </w:rPr>
        <w:t>аншлаг, указывает границы охотничьих хозяйств и (или) участков (далее – аншлаг № 1) и информирует об ответственности за не законную охоту, имеет карту схему охотничьего хозяйства и (или) участка.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На аншлаге № 1 указывается следующая информация: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1) наименование субъекта охотничьего хозяйства;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2) наименование охотничьего хозяйства и (или) участка;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3) контактный телефон;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5" w:name="z18"/>
      <w:bookmarkEnd w:id="14"/>
      <w:r w:rsidRPr="003C6E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4) меры ответственности за </w:t>
      </w:r>
      <w:proofErr w:type="gramStart"/>
      <w:r w:rsidRPr="003C6E34">
        <w:rPr>
          <w:color w:val="000000"/>
          <w:sz w:val="28"/>
          <w:lang w:val="ru-RU"/>
        </w:rPr>
        <w:t>нарушение  правил</w:t>
      </w:r>
      <w:proofErr w:type="gramEnd"/>
      <w:r w:rsidRPr="003C6E34">
        <w:rPr>
          <w:color w:val="000000"/>
          <w:sz w:val="28"/>
          <w:lang w:val="ru-RU"/>
        </w:rPr>
        <w:t xml:space="preserve"> охоты;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5) карта-схема границы охотничьего хозяйства и (или)</w:t>
      </w:r>
      <w:r w:rsidRPr="003C6E34">
        <w:rPr>
          <w:color w:val="000000"/>
          <w:sz w:val="28"/>
          <w:lang w:val="ru-RU"/>
        </w:rPr>
        <w:t xml:space="preserve"> участка.</w:t>
      </w:r>
    </w:p>
    <w:p w:rsidR="00380D23" w:rsidRDefault="00603245">
      <w:pPr>
        <w:spacing w:after="0"/>
      </w:pPr>
      <w:bookmarkStart w:id="17" w:name="z20"/>
      <w:bookmarkEnd w:id="16"/>
      <w:r w:rsidRPr="003C6E3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Образец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аншлага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обозначающий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воспроизводственный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участок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380D23" w:rsidRDefault="0060324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НАЗАР АУДАРЫҢЫЗДАР!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Жануарлардың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өсімін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молайту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учаскесі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lastRenderedPageBreak/>
              <w:t>Аңшылықты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салынады</w:t>
            </w:r>
            <w:proofErr w:type="spellEnd"/>
            <w:r>
              <w:rPr>
                <w:b/>
                <w:color w:val="000000"/>
                <w:sz w:val="20"/>
              </w:rPr>
              <w:t>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Учаскенің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 - схема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 xml:space="preserve">Воспроизводственный участок </w:t>
            </w:r>
            <w:r w:rsidRPr="003C6E34">
              <w:rPr>
                <w:b/>
                <w:color w:val="000000"/>
                <w:sz w:val="20"/>
                <w:lang w:val="ru-RU"/>
              </w:rPr>
              <w:t>животных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Охота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запрещается</w:t>
            </w:r>
            <w:proofErr w:type="spellEnd"/>
            <w:r>
              <w:rPr>
                <w:b/>
                <w:color w:val="000000"/>
                <w:sz w:val="20"/>
              </w:rPr>
              <w:t>!</w:t>
            </w:r>
          </w:p>
        </w:tc>
      </w:tr>
    </w:tbl>
    <w:p w:rsidR="00380D23" w:rsidRDefault="00603245">
      <w:pPr>
        <w:spacing w:after="0"/>
        <w:jc w:val="both"/>
      </w:pPr>
      <w:bookmarkStart w:id="18" w:name="z21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380D23" w:rsidRDefault="00603245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Аншлаг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указывающий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воспроизводственных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участков</w:t>
      </w:r>
      <w:proofErr w:type="spellEnd"/>
      <w:r>
        <w:rPr>
          <w:color w:val="000000"/>
          <w:sz w:val="28"/>
        </w:rPr>
        <w:t xml:space="preserve"> </w:t>
      </w:r>
    </w:p>
    <w:bookmarkEnd w:id="19"/>
    <w:p w:rsidR="00380D23" w:rsidRPr="003C6E34" w:rsidRDefault="006032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(</w:t>
      </w:r>
      <w:proofErr w:type="gramStart"/>
      <w:r w:rsidRPr="003C6E34">
        <w:rPr>
          <w:color w:val="000000"/>
          <w:sz w:val="28"/>
          <w:lang w:val="ru-RU"/>
        </w:rPr>
        <w:t>далее</w:t>
      </w:r>
      <w:proofErr w:type="gramEnd"/>
      <w:r w:rsidRPr="003C6E34">
        <w:rPr>
          <w:color w:val="000000"/>
          <w:sz w:val="28"/>
          <w:lang w:val="ru-RU"/>
        </w:rPr>
        <w:t xml:space="preserve"> – аншлаг № 2), устанавливается на местах размножения животных и птиц и информирует о продолжительности запрета на производство охот</w:t>
      </w:r>
      <w:r w:rsidRPr="003C6E34">
        <w:rPr>
          <w:color w:val="000000"/>
          <w:sz w:val="28"/>
          <w:lang w:val="ru-RU"/>
        </w:rPr>
        <w:t>ы в периоды размножения животных, имеет карту-схему участка.</w:t>
      </w:r>
    </w:p>
    <w:p w:rsidR="00380D23" w:rsidRDefault="00603245">
      <w:pPr>
        <w:spacing w:after="0"/>
      </w:pPr>
      <w:bookmarkStart w:id="20" w:name="z23"/>
      <w:r w:rsidRPr="003C6E3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Образец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аншлага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обозначающий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зону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покоя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380D23" w:rsidRDefault="00603245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НАЗАР АУДАРЫҢЫЗДАР!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Жануарлардың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өсімін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молайту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учаскесі</w:t>
            </w:r>
            <w:proofErr w:type="spellEnd"/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Аңшылықты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салынады</w:t>
            </w:r>
            <w:proofErr w:type="spellEnd"/>
            <w:r>
              <w:rPr>
                <w:b/>
                <w:color w:val="000000"/>
                <w:sz w:val="20"/>
              </w:rPr>
              <w:t>!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Учаскенің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 - схема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Зона покоя животных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Охота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запрещается</w:t>
            </w:r>
            <w:proofErr w:type="spellEnd"/>
          </w:p>
        </w:tc>
      </w:tr>
    </w:tbl>
    <w:p w:rsidR="00380D23" w:rsidRDefault="00603245">
      <w:pPr>
        <w:spacing w:after="0"/>
        <w:jc w:val="both"/>
      </w:pPr>
      <w:bookmarkStart w:id="21" w:name="z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указывающий границы зон покоя (далее – аншлаг № 3) устанавливается в местах круглогодичного запрета для охоты и информирует о запрете охоты на участке охотничьего хозяйства, указанной </w:t>
      </w:r>
      <w:r w:rsidRPr="003C6E34">
        <w:rPr>
          <w:color w:val="000000"/>
          <w:sz w:val="28"/>
          <w:lang w:val="ru-RU"/>
        </w:rPr>
        <w:t>на карте-схеме.</w:t>
      </w:r>
    </w:p>
    <w:p w:rsidR="00380D23" w:rsidRPr="003C6E34" w:rsidRDefault="00603245">
      <w:pPr>
        <w:spacing w:after="0"/>
        <w:rPr>
          <w:lang w:val="ru-RU"/>
        </w:rPr>
      </w:pPr>
      <w:bookmarkStart w:id="23" w:name="z26"/>
      <w:bookmarkEnd w:id="22"/>
      <w:r w:rsidRPr="003C6E34">
        <w:rPr>
          <w:b/>
          <w:color w:val="000000"/>
          <w:lang w:val="ru-RU"/>
        </w:rPr>
        <w:t xml:space="preserve"> 4. Образец аншлага, обозначающий запретные для охоты сроки и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места охотничьих хозяйств и (или) участков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 w:rsidRPr="003C6E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Аңшылық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субъектісінің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атауы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Аңшылық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шаруашылығының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участкенің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атауы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НАЗАР АУДАРЫНЫЗДАР!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 xml:space="preserve">20__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жылдың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____ "__" ________ "_</w:t>
            </w:r>
            <w:r w:rsidRPr="003C6E34">
              <w:rPr>
                <w:b/>
                <w:color w:val="000000"/>
                <w:sz w:val="20"/>
                <w:lang w:val="ru-RU"/>
              </w:rPr>
              <w:t xml:space="preserve">_"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аралығында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Аңшылық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жүргізуге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тыйым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салынады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Учаскесінің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карта -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 - схема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Охота запрещается в период с "__" ____ по "__" ____ 20 __ года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Наименование охотничьего хозяйства (участка)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 xml:space="preserve">Наименование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субьекта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охотничьего хозяйства</w:t>
            </w:r>
          </w:p>
        </w:tc>
      </w:tr>
    </w:tbl>
    <w:p w:rsidR="00380D23" w:rsidRPr="003C6E34" w:rsidRDefault="00603245">
      <w:pPr>
        <w:spacing w:after="0"/>
        <w:jc w:val="both"/>
        <w:rPr>
          <w:lang w:val="ru-RU"/>
        </w:rPr>
      </w:pPr>
      <w:bookmarkStart w:id="24" w:name="z27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Примечание: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25" w:name="z28"/>
      <w:bookmarkEnd w:id="24"/>
      <w:r w:rsidRPr="003C6E3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указывающий запретные для охоты сроки и места </w:t>
      </w:r>
    </w:p>
    <w:bookmarkEnd w:id="25"/>
    <w:p w:rsidR="00380D23" w:rsidRPr="003C6E34" w:rsidRDefault="0060324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(</w:t>
      </w:r>
      <w:proofErr w:type="gramStart"/>
      <w:r w:rsidRPr="003C6E34">
        <w:rPr>
          <w:color w:val="000000"/>
          <w:sz w:val="28"/>
          <w:lang w:val="ru-RU"/>
        </w:rPr>
        <w:t>далее</w:t>
      </w:r>
      <w:proofErr w:type="gramEnd"/>
      <w:r w:rsidRPr="003C6E34">
        <w:rPr>
          <w:color w:val="000000"/>
          <w:sz w:val="28"/>
          <w:lang w:val="ru-RU"/>
        </w:rPr>
        <w:t xml:space="preserve"> – аншлаг № 4), устанавливается в охотничьих хозяйствах и (или) участках, информирует о запретных для охоты сроках и местах, а также несет </w:t>
      </w:r>
      <w:r w:rsidRPr="003C6E34">
        <w:rPr>
          <w:color w:val="000000"/>
          <w:sz w:val="28"/>
          <w:lang w:val="ru-RU"/>
        </w:rPr>
        <w:t xml:space="preserve">информацию о наименовании субъекта охотничьего хозяйства, наименовании </w:t>
      </w:r>
      <w:r w:rsidRPr="003C6E34">
        <w:rPr>
          <w:color w:val="000000"/>
          <w:sz w:val="28"/>
          <w:lang w:val="ru-RU"/>
        </w:rPr>
        <w:lastRenderedPageBreak/>
        <w:t>охотничьего хозяйства и (или) участка, имеет карту-схему охотничьего хозяйства и (или) участка.</w:t>
      </w:r>
    </w:p>
    <w:p w:rsidR="00380D23" w:rsidRPr="003C6E34" w:rsidRDefault="00603245">
      <w:pPr>
        <w:spacing w:after="0"/>
        <w:rPr>
          <w:lang w:val="ru-RU"/>
        </w:rPr>
      </w:pPr>
      <w:bookmarkStart w:id="26" w:name="z29"/>
      <w:r w:rsidRPr="003C6E34">
        <w:rPr>
          <w:b/>
          <w:color w:val="000000"/>
          <w:lang w:val="ru-RU"/>
        </w:rPr>
        <w:t xml:space="preserve"> Общая характеристика аншлагов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27" w:name="z30"/>
      <w:bookmarkEnd w:id="26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Аншлаги должны соответствовать следующим характерист</w:t>
      </w:r>
      <w:r w:rsidRPr="003C6E34">
        <w:rPr>
          <w:color w:val="000000"/>
          <w:sz w:val="28"/>
          <w:lang w:val="ru-RU"/>
        </w:rPr>
        <w:t>икам: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состоять</w:t>
      </w:r>
      <w:proofErr w:type="gramEnd"/>
      <w:r w:rsidRPr="003C6E34">
        <w:rPr>
          <w:color w:val="000000"/>
          <w:sz w:val="28"/>
          <w:lang w:val="ru-RU"/>
        </w:rPr>
        <w:t xml:space="preserve"> из опорной стойки и сигнального щита;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сигнальный</w:t>
      </w:r>
      <w:proofErr w:type="gramEnd"/>
      <w:r w:rsidRPr="003C6E34">
        <w:rPr>
          <w:color w:val="000000"/>
          <w:sz w:val="28"/>
          <w:lang w:val="ru-RU"/>
        </w:rPr>
        <w:t xml:space="preserve"> щит должен быть прямоугольным и по типоразмеру не менее 1,2 метра в длину и 0,6 метра в ширину;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0" w:name="z33"/>
      <w:bookmarkEnd w:id="29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расстояние</w:t>
      </w:r>
      <w:proofErr w:type="gramEnd"/>
      <w:r w:rsidRPr="003C6E34">
        <w:rPr>
          <w:color w:val="000000"/>
          <w:sz w:val="28"/>
          <w:lang w:val="ru-RU"/>
        </w:rPr>
        <w:t xml:space="preserve"> от нижней части сигнального щита до поверхности земли должно быть н</w:t>
      </w:r>
      <w:r w:rsidRPr="003C6E34">
        <w:rPr>
          <w:color w:val="000000"/>
          <w:sz w:val="28"/>
          <w:lang w:val="ru-RU"/>
        </w:rPr>
        <w:t>е менее 1,5 метра.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Основной фон аншлагов: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2" w:name="z35"/>
      <w:bookmarkEnd w:id="3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светло</w:t>
      </w:r>
      <w:proofErr w:type="gramEnd"/>
      <w:r w:rsidRPr="003C6E34">
        <w:rPr>
          <w:color w:val="000000"/>
          <w:sz w:val="28"/>
          <w:lang w:val="ru-RU"/>
        </w:rPr>
        <w:t xml:space="preserve"> – синий цвет – для аншлага № 1;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желтый</w:t>
      </w:r>
      <w:proofErr w:type="gramEnd"/>
      <w:r w:rsidRPr="003C6E34">
        <w:rPr>
          <w:color w:val="000000"/>
          <w:sz w:val="28"/>
          <w:lang w:val="ru-RU"/>
        </w:rPr>
        <w:t xml:space="preserve"> цвет – для аншлагов № 2 и № 3;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светло</w:t>
      </w:r>
      <w:proofErr w:type="gramEnd"/>
      <w:r w:rsidRPr="003C6E34">
        <w:rPr>
          <w:color w:val="000000"/>
          <w:sz w:val="28"/>
          <w:lang w:val="ru-RU"/>
        </w:rPr>
        <w:t xml:space="preserve"> – красный цвет – для аншлага № 4;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синий</w:t>
      </w:r>
      <w:proofErr w:type="gramEnd"/>
      <w:r w:rsidRPr="003C6E34">
        <w:rPr>
          <w:color w:val="000000"/>
          <w:sz w:val="28"/>
          <w:lang w:val="ru-RU"/>
        </w:rPr>
        <w:t xml:space="preserve"> цвет - для канта аншлагов;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на</w:t>
      </w:r>
      <w:proofErr w:type="gramEnd"/>
      <w:r w:rsidRPr="003C6E34">
        <w:rPr>
          <w:color w:val="000000"/>
          <w:sz w:val="28"/>
          <w:lang w:val="ru-RU"/>
        </w:rPr>
        <w:t xml:space="preserve"> сигнальном щите надписи </w:t>
      </w:r>
      <w:r w:rsidRPr="003C6E34">
        <w:rPr>
          <w:color w:val="000000"/>
          <w:sz w:val="28"/>
          <w:lang w:val="ru-RU"/>
        </w:rPr>
        <w:t>должны быть нанесены на государственном и русском языках черным цветом;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карта</w:t>
      </w:r>
      <w:proofErr w:type="gramEnd"/>
      <w:r w:rsidRPr="003C6E34">
        <w:rPr>
          <w:color w:val="000000"/>
          <w:sz w:val="28"/>
          <w:lang w:val="ru-RU"/>
        </w:rPr>
        <w:t>-схема охотничьих хозяйств и (или) участков, указывающие границ охотничьих хозяйств, воспроизводственных участков и зон покоя, а также запретные для охоты сроки и места долж</w:t>
      </w:r>
      <w:r w:rsidRPr="003C6E34">
        <w:rPr>
          <w:color w:val="000000"/>
          <w:sz w:val="28"/>
          <w:lang w:val="ru-RU"/>
        </w:rPr>
        <w:t>ны быть расположены в центре сигнального щита, размером не менее 1/4 и не более 1/3 от размера сигнального щита и изображение должно быть нанесено синим цветом.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38" w:name="z41"/>
      <w:bookmarkEnd w:id="37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Аншлаги устанавливаются в количестве не менее 1 единицы с правой стороны подъездных путей</w:t>
      </w:r>
      <w:r w:rsidRPr="003C6E34">
        <w:rPr>
          <w:color w:val="000000"/>
          <w:sz w:val="28"/>
          <w:lang w:val="ru-RU"/>
        </w:rPr>
        <w:t xml:space="preserve"> по границе охотхозяйства и/или участков.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80D23" w:rsidRPr="003C6E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Приложение 2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к приказу Министра сельского хозяйства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от 13 марта 2012 года № 25-03-02/96</w:t>
            </w:r>
          </w:p>
        </w:tc>
      </w:tr>
    </w:tbl>
    <w:p w:rsidR="00380D23" w:rsidRDefault="00603245">
      <w:pPr>
        <w:spacing w:after="0"/>
      </w:pPr>
      <w:bookmarkStart w:id="39" w:name="z43"/>
      <w:r w:rsidRPr="003C6E34">
        <w:rPr>
          <w:b/>
          <w:color w:val="000000"/>
          <w:lang w:val="ru-RU"/>
        </w:rPr>
        <w:t xml:space="preserve"> Образцы аншлагов, указывающих границы воспроизводственных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 xml:space="preserve">участков и зон покоя, </w:t>
      </w:r>
      <w:proofErr w:type="spellStart"/>
      <w:r w:rsidRPr="003C6E34">
        <w:rPr>
          <w:b/>
          <w:color w:val="000000"/>
          <w:lang w:val="ru-RU"/>
        </w:rPr>
        <w:t>рыбохозяйственных</w:t>
      </w:r>
      <w:proofErr w:type="spellEnd"/>
      <w:r w:rsidRPr="003C6E34">
        <w:rPr>
          <w:b/>
          <w:color w:val="000000"/>
          <w:lang w:val="ru-RU"/>
        </w:rPr>
        <w:t xml:space="preserve"> вод</w:t>
      </w:r>
      <w:r w:rsidRPr="003C6E34">
        <w:rPr>
          <w:b/>
          <w:color w:val="000000"/>
          <w:lang w:val="ru-RU"/>
        </w:rPr>
        <w:t>оемов и (или)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участков, а также запретные для рыболовства сроки и места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 xml:space="preserve">1. </w:t>
      </w:r>
      <w:proofErr w:type="spellStart"/>
      <w:r>
        <w:rPr>
          <w:b/>
          <w:color w:val="000000"/>
        </w:rPr>
        <w:t>Образец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аншлага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указывающий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границы</w:t>
      </w:r>
      <w:proofErr w:type="spellEnd"/>
      <w:r>
        <w:br/>
      </w:r>
      <w:proofErr w:type="spellStart"/>
      <w:r>
        <w:rPr>
          <w:b/>
          <w:color w:val="000000"/>
        </w:rPr>
        <w:t>воспроизводственных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участков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 w:rsidRPr="003C6E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НАЗАР АУДАРЫНЫЗ!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УЫЛДЫРЫҚ ШАШУ ОРЫНЫ!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Балық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ресурстары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басқа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да су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жануарларының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уылдырық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шашуы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және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көбеюі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кезеңінде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"__" ________ - "__" _______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аралығында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3C6E34">
              <w:rPr>
                <w:b/>
                <w:color w:val="000000"/>
                <w:sz w:val="20"/>
                <w:lang w:val="ru-RU"/>
              </w:rPr>
              <w:t>балық</w:t>
            </w:r>
            <w:proofErr w:type="spellEnd"/>
            <w:proofErr w:type="gram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аулауға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тыйым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салынады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>.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Уылдырық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шашу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орындарының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color w:val="000000"/>
                <w:sz w:val="20"/>
                <w:lang w:val="ru-RU"/>
              </w:rPr>
              <w:t>карта</w:t>
            </w:r>
            <w:proofErr w:type="gramEnd"/>
            <w:r w:rsidRPr="003C6E34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Карта-схема мест нерестилища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НЕРЕСТИЛИЩЕ!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Рыболовство запрещается в период нереста и размножения рыбных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b/>
                <w:color w:val="000000"/>
                <w:sz w:val="20"/>
                <w:lang w:val="ru-RU"/>
              </w:rPr>
              <w:lastRenderedPageBreak/>
              <w:t>ресурсов</w:t>
            </w:r>
            <w:proofErr w:type="gramEnd"/>
            <w:r w:rsidRPr="003C6E34">
              <w:rPr>
                <w:b/>
                <w:color w:val="000000"/>
                <w:sz w:val="20"/>
                <w:lang w:val="ru-RU"/>
              </w:rPr>
              <w:t xml:space="preserve"> и других </w:t>
            </w:r>
            <w:r w:rsidRPr="003C6E34">
              <w:rPr>
                <w:b/>
                <w:color w:val="000000"/>
                <w:sz w:val="20"/>
                <w:lang w:val="ru-RU"/>
              </w:rPr>
              <w:t>водных животных с "__" ___ - "__" ___.</w:t>
            </w:r>
          </w:p>
        </w:tc>
      </w:tr>
    </w:tbl>
    <w:p w:rsidR="00380D23" w:rsidRPr="003C6E34" w:rsidRDefault="00603245">
      <w:pPr>
        <w:spacing w:after="0"/>
        <w:jc w:val="both"/>
        <w:rPr>
          <w:lang w:val="ru-RU"/>
        </w:rPr>
      </w:pPr>
      <w:bookmarkStart w:id="40" w:name="z45"/>
      <w:r>
        <w:rPr>
          <w:color w:val="000000"/>
          <w:sz w:val="28"/>
        </w:rPr>
        <w:lastRenderedPageBreak/>
        <w:t>     </w:t>
      </w:r>
      <w:r w:rsidRPr="003C6E34">
        <w:rPr>
          <w:color w:val="000000"/>
          <w:sz w:val="28"/>
          <w:lang w:val="ru-RU"/>
        </w:rPr>
        <w:t xml:space="preserve"> Примечание: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указывающий границы воспроизводственных участков (далее – аншлаг № 1), устанавливается на нерестилищах, в местах размножения рыбных ресурсов и других водных животных и информирует о пр</w:t>
      </w:r>
      <w:r w:rsidRPr="003C6E34">
        <w:rPr>
          <w:color w:val="000000"/>
          <w:sz w:val="28"/>
          <w:lang w:val="ru-RU"/>
        </w:rPr>
        <w:t>одолжительности запрета на рыболовство в периоды нереста и размножения рыбных ресурсов и других водных животных, имеет карту-схему водоема и (или) участка.</w:t>
      </w:r>
    </w:p>
    <w:p w:rsidR="00380D23" w:rsidRPr="003C6E34" w:rsidRDefault="00603245">
      <w:pPr>
        <w:spacing w:after="0"/>
        <w:rPr>
          <w:lang w:val="ru-RU"/>
        </w:rPr>
      </w:pPr>
      <w:bookmarkStart w:id="42" w:name="z47"/>
      <w:bookmarkEnd w:id="41"/>
      <w:r w:rsidRPr="003C6E34">
        <w:rPr>
          <w:b/>
          <w:color w:val="000000"/>
          <w:lang w:val="ru-RU"/>
        </w:rPr>
        <w:t xml:space="preserve"> 2. Образец аншлага, указывающий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границы зон покоя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 w:rsidRPr="003C6E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НАЗАР АУДАРЫҢЫЗ!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ТЫНЫШТЫҚ АЙМАҒЫ!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Балық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аулауға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тыйым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салынады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>.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Тыныштық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ацмағының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карта -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 - схема зоны покоя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ЗОНА ПОКОЯ!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Рыболовство запрещается</w:t>
            </w:r>
          </w:p>
        </w:tc>
      </w:tr>
    </w:tbl>
    <w:p w:rsidR="00380D23" w:rsidRPr="003C6E34" w:rsidRDefault="00603245">
      <w:pPr>
        <w:spacing w:after="0"/>
        <w:jc w:val="both"/>
        <w:rPr>
          <w:lang w:val="ru-RU"/>
        </w:rPr>
      </w:pPr>
      <w:bookmarkStart w:id="43" w:name="z48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Примечание: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указывающий границы зон покоя (далее – аншлаг № 2), устанавливается в местах круглогодичного запрета </w:t>
      </w:r>
      <w:r w:rsidRPr="003C6E34">
        <w:rPr>
          <w:color w:val="000000"/>
          <w:sz w:val="28"/>
          <w:lang w:val="ru-RU"/>
        </w:rPr>
        <w:t>для рыболовства и информирует о запрете рыболовства на водоеме и (или) участке, указанной на Карте – схеме.</w:t>
      </w:r>
    </w:p>
    <w:p w:rsidR="00380D23" w:rsidRPr="003C6E34" w:rsidRDefault="00603245">
      <w:pPr>
        <w:spacing w:after="0"/>
        <w:rPr>
          <w:lang w:val="ru-RU"/>
        </w:rPr>
      </w:pPr>
      <w:bookmarkStart w:id="45" w:name="z50"/>
      <w:bookmarkEnd w:id="44"/>
      <w:r w:rsidRPr="003C6E34">
        <w:rPr>
          <w:b/>
          <w:color w:val="000000"/>
          <w:lang w:val="ru-RU"/>
        </w:rPr>
        <w:t xml:space="preserve"> 3. Образец аншлага, указывающий границы</w:t>
      </w:r>
      <w:r w:rsidRPr="003C6E34">
        <w:rPr>
          <w:lang w:val="ru-RU"/>
        </w:rPr>
        <w:br/>
      </w:r>
      <w:proofErr w:type="spellStart"/>
      <w:r w:rsidRPr="003C6E34">
        <w:rPr>
          <w:b/>
          <w:color w:val="000000"/>
          <w:lang w:val="ru-RU"/>
        </w:rPr>
        <w:t>рыбохозяйственных</w:t>
      </w:r>
      <w:proofErr w:type="spellEnd"/>
      <w:r w:rsidRPr="003C6E34">
        <w:rPr>
          <w:b/>
          <w:color w:val="000000"/>
          <w:lang w:val="ru-RU"/>
        </w:rPr>
        <w:t xml:space="preserve"> водоемов и (или) участков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 w:rsidRPr="003C6E34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 xml:space="preserve">БАЛЫҚ ШАРУАШЫЛЫҒЫ СУБЪЕКТІСІНІҢ АТАУЫ СУ АЙДЫНЫНЫҢ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>)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УЧАСКЕСІНІҢ АТАУЫ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НАЗАР АУДАРЫНЫЗДАР!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РҰҚСАТСЫЗ НЕМЕСЕ ЖОЛДАМАСЫЗ БАЛЫҚ АУЛАҒАН ҮШІН ӘКІМШІЛІК АЙЫППҰЛ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САЛЫНАДЫ!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тел: 8 (код)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нөмірі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Балық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су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айдынының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учаскелерінің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карта -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  <w:proofErr w:type="gram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 xml:space="preserve">Карта - схема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рыбохозяйственного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r w:rsidRPr="003C6E34">
              <w:rPr>
                <w:color w:val="000000"/>
                <w:sz w:val="20"/>
                <w:lang w:val="ru-RU"/>
              </w:rPr>
              <w:t>водоема и (или)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НАИМЕНОВАНИЕ СУБЪЕКТА РЫБНОГО ХОЗЯЙСТВА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НАИМЕНОВАНИЕ ВОДОЕМА и (или)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ЗА РЫБОЛОВСТВО БЕЗ РАЗРЕШЕНИЯ ИЛИ ПУТЕВКИ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НАЛАГАЕТСЯ АДМИНИСТРАТИВНЫЙ ШТРАФ!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Контактный тел: 8 (код) номер</w:t>
            </w:r>
          </w:p>
        </w:tc>
      </w:tr>
    </w:tbl>
    <w:p w:rsidR="00380D23" w:rsidRPr="003C6E34" w:rsidRDefault="00603245">
      <w:pPr>
        <w:spacing w:after="0"/>
        <w:jc w:val="both"/>
        <w:rPr>
          <w:lang w:val="ru-RU"/>
        </w:rPr>
      </w:pPr>
      <w:bookmarkStart w:id="46" w:name="z5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Примечание: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</w:t>
      </w:r>
      <w:r w:rsidRPr="003C6E34">
        <w:rPr>
          <w:color w:val="000000"/>
          <w:sz w:val="28"/>
          <w:lang w:val="ru-RU"/>
        </w:rPr>
        <w:t xml:space="preserve">указывающий границы </w:t>
      </w:r>
      <w:proofErr w:type="spellStart"/>
      <w:r w:rsidRPr="003C6E34">
        <w:rPr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color w:val="000000"/>
          <w:sz w:val="28"/>
          <w:lang w:val="ru-RU"/>
        </w:rPr>
        <w:t xml:space="preserve"> водоемов и (или) участков (далее – аншлаг № 3), устанавливается на подъездных путях к закрепленному </w:t>
      </w:r>
      <w:proofErr w:type="spellStart"/>
      <w:r w:rsidRPr="003C6E34">
        <w:rPr>
          <w:color w:val="000000"/>
          <w:sz w:val="28"/>
          <w:lang w:val="ru-RU"/>
        </w:rPr>
        <w:t>рыбохозяйственному</w:t>
      </w:r>
      <w:proofErr w:type="spellEnd"/>
      <w:r w:rsidRPr="003C6E34">
        <w:rPr>
          <w:color w:val="000000"/>
          <w:sz w:val="28"/>
          <w:lang w:val="ru-RU"/>
        </w:rPr>
        <w:t xml:space="preserve"> водоему и (или) участку, несет информацию </w:t>
      </w:r>
      <w:r w:rsidRPr="003C6E34">
        <w:rPr>
          <w:color w:val="000000"/>
          <w:sz w:val="28"/>
          <w:lang w:val="ru-RU"/>
        </w:rPr>
        <w:lastRenderedPageBreak/>
        <w:t>о наименовании субъекта рыбного хозяйства, наименовании в</w:t>
      </w:r>
      <w:r w:rsidRPr="003C6E34">
        <w:rPr>
          <w:color w:val="000000"/>
          <w:sz w:val="28"/>
          <w:lang w:val="ru-RU"/>
        </w:rPr>
        <w:t>одоема и (или) участка, контактном телефоне и информирует об административной ответственности за рыболовство без разрешения или путевки, имеет карту – схему водоема и (или) участка.</w:t>
      </w:r>
    </w:p>
    <w:p w:rsidR="00380D23" w:rsidRPr="003C6E34" w:rsidRDefault="00603245">
      <w:pPr>
        <w:spacing w:after="0"/>
        <w:rPr>
          <w:lang w:val="ru-RU"/>
        </w:rPr>
      </w:pPr>
      <w:bookmarkStart w:id="48" w:name="z53"/>
      <w:bookmarkEnd w:id="47"/>
      <w:r w:rsidRPr="003C6E34">
        <w:rPr>
          <w:b/>
          <w:color w:val="000000"/>
          <w:lang w:val="ru-RU"/>
        </w:rPr>
        <w:t xml:space="preserve"> 4. Образец аншлага, указывающий запретные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для рыболовства сроки и места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380D23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Б</w:t>
            </w:r>
            <w:r w:rsidRPr="003C6E34">
              <w:rPr>
                <w:b/>
                <w:color w:val="000000"/>
                <w:sz w:val="20"/>
                <w:lang w:val="ru-RU"/>
              </w:rPr>
              <w:t>АЛЫҚ ШАРУАШЫЛЫҒЫ СУБЪЕКТІСІНІҢ АТАУЫ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 xml:space="preserve">СУ АЙДЫНЫНЫҢ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және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немесе</w:t>
            </w:r>
            <w:proofErr w:type="spellEnd"/>
            <w:r w:rsidRPr="003C6E34">
              <w:rPr>
                <w:b/>
                <w:color w:val="000000"/>
                <w:sz w:val="20"/>
                <w:lang w:val="ru-RU"/>
              </w:rPr>
              <w:t>) УЧАСКЕСІНІҢ АТАУЫ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НАЗАР АУДАРЫНЫЗДАР!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 xml:space="preserve">"__" _____ - "__ ________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аралығында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b/>
                <w:color w:val="000000"/>
                <w:sz w:val="20"/>
                <w:lang w:val="ru-RU"/>
              </w:rPr>
              <w:t>карта</w:t>
            </w:r>
            <w:proofErr w:type="gramEnd"/>
            <w:r w:rsidRPr="003C6E34">
              <w:rPr>
                <w:b/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сыздаба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көрсетілген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орында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балық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аулауға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b/>
                <w:color w:val="000000"/>
                <w:sz w:val="20"/>
                <w:lang w:val="ru-RU"/>
              </w:rPr>
              <w:t>тыйым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3C6E34">
              <w:rPr>
                <w:b/>
                <w:color w:val="000000"/>
                <w:sz w:val="20"/>
                <w:lang w:val="ru-RU"/>
              </w:rPr>
              <w:t>салынады</w:t>
            </w:r>
            <w:proofErr w:type="spellEnd"/>
            <w:proofErr w:type="gramEnd"/>
            <w:r w:rsidRPr="003C6E34">
              <w:rPr>
                <w:b/>
                <w:color w:val="000000"/>
                <w:sz w:val="20"/>
                <w:lang w:val="ru-RU"/>
              </w:rPr>
              <w:t>.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C6E34">
              <w:rPr>
                <w:color w:val="000000"/>
                <w:sz w:val="20"/>
                <w:lang w:val="ru-RU"/>
              </w:rPr>
              <w:t>Балық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аулауға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тыйым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салынған</w:t>
            </w:r>
            <w:proofErr w:type="spellEnd"/>
            <w:r w:rsidRPr="003C6E3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орындардың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C6E34">
              <w:rPr>
                <w:color w:val="000000"/>
                <w:sz w:val="20"/>
                <w:lang w:val="ru-RU"/>
              </w:rPr>
              <w:t>карта</w:t>
            </w:r>
            <w:proofErr w:type="gramEnd"/>
            <w:r w:rsidRPr="003C6E34">
              <w:rPr>
                <w:color w:val="000000"/>
                <w:sz w:val="20"/>
                <w:lang w:val="ru-RU"/>
              </w:rPr>
              <w:t xml:space="preserve"> - </w:t>
            </w:r>
            <w:proofErr w:type="spellStart"/>
            <w:r w:rsidRPr="003C6E34">
              <w:rPr>
                <w:color w:val="000000"/>
                <w:sz w:val="20"/>
                <w:lang w:val="ru-RU"/>
              </w:rPr>
              <w:t>сызбасы</w:t>
            </w:r>
            <w:proofErr w:type="spellEnd"/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Карта - схема мест запретные для рыболовства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НАИМЕНОВАНИЕ СУБЪЕКТА РЫБНОГО ХОЗЯЙСТВА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НАИМЕНОВАНИЕ ВОДОЕМА и (или) УЧАСТКА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ВНИМАНИЕ!</w:t>
            </w:r>
          </w:p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b/>
                <w:color w:val="000000"/>
                <w:sz w:val="20"/>
                <w:lang w:val="ru-RU"/>
              </w:rPr>
              <w:t>Рыболовство запрещается в местах указанных на карте - схеме</w:t>
            </w:r>
          </w:p>
          <w:p w:rsidR="00380D23" w:rsidRDefault="00603245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b/>
                <w:color w:val="000000"/>
                <w:sz w:val="20"/>
              </w:rPr>
              <w:t>водоема</w:t>
            </w:r>
            <w:proofErr w:type="spellEnd"/>
            <w:proofErr w:type="gramEnd"/>
            <w:r>
              <w:rPr>
                <w:b/>
                <w:color w:val="000000"/>
                <w:sz w:val="20"/>
              </w:rPr>
              <w:t xml:space="preserve"> в </w:t>
            </w:r>
            <w:proofErr w:type="spellStart"/>
            <w:r>
              <w:rPr>
                <w:b/>
                <w:color w:val="000000"/>
                <w:sz w:val="20"/>
              </w:rPr>
              <w:t>период</w:t>
            </w:r>
            <w:proofErr w:type="spellEnd"/>
            <w:r>
              <w:rPr>
                <w:b/>
                <w:color w:val="000000"/>
                <w:sz w:val="20"/>
              </w:rPr>
              <w:t xml:space="preserve"> с "__" _____ - "__ ________.</w:t>
            </w:r>
          </w:p>
        </w:tc>
      </w:tr>
    </w:tbl>
    <w:p w:rsidR="00380D23" w:rsidRDefault="00603245">
      <w:pPr>
        <w:spacing w:after="0"/>
        <w:jc w:val="both"/>
      </w:pPr>
      <w:bookmarkStart w:id="49" w:name="z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</w:t>
      </w:r>
      <w:r>
        <w:rPr>
          <w:color w:val="000000"/>
          <w:sz w:val="28"/>
        </w:rPr>
        <w:t>мечание</w:t>
      </w:r>
      <w:proofErr w:type="spellEnd"/>
      <w:r>
        <w:rPr>
          <w:color w:val="000000"/>
          <w:sz w:val="28"/>
        </w:rPr>
        <w:t>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Аншлаг, указывающий запретные для рыболовства сроки и места (далее – аншлаг № 4), устанавливается на </w:t>
      </w:r>
      <w:proofErr w:type="spellStart"/>
      <w:r w:rsidRPr="003C6E34">
        <w:rPr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color w:val="000000"/>
          <w:sz w:val="28"/>
          <w:lang w:val="ru-RU"/>
        </w:rPr>
        <w:t xml:space="preserve"> водоемах и (или) участках, информирует о запретных для рыболовства сроках и местах, а также содержит информацию о наименов</w:t>
      </w:r>
      <w:r w:rsidRPr="003C6E34">
        <w:rPr>
          <w:color w:val="000000"/>
          <w:sz w:val="28"/>
          <w:lang w:val="ru-RU"/>
        </w:rPr>
        <w:t>ании субъекта рыбного хозяйства, наименовании водоема и (или) участка, имеет карту – схему водоема и (или) участка.</w:t>
      </w:r>
    </w:p>
    <w:p w:rsidR="00380D23" w:rsidRPr="003C6E34" w:rsidRDefault="00603245">
      <w:pPr>
        <w:spacing w:after="0"/>
        <w:rPr>
          <w:lang w:val="ru-RU"/>
        </w:rPr>
      </w:pPr>
      <w:bookmarkStart w:id="51" w:name="z56"/>
      <w:bookmarkEnd w:id="50"/>
      <w:r w:rsidRPr="003C6E34">
        <w:rPr>
          <w:b/>
          <w:color w:val="000000"/>
          <w:lang w:val="ru-RU"/>
        </w:rPr>
        <w:t xml:space="preserve"> Общая характеристика для аншлагов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Аншлаги должны соответствовать следующим характеристикам: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состоять</w:t>
      </w:r>
      <w:proofErr w:type="gramEnd"/>
      <w:r w:rsidRPr="003C6E34">
        <w:rPr>
          <w:color w:val="000000"/>
          <w:sz w:val="28"/>
          <w:lang w:val="ru-RU"/>
        </w:rPr>
        <w:t xml:space="preserve"> из опорной стойки и </w:t>
      </w:r>
      <w:r w:rsidRPr="003C6E34">
        <w:rPr>
          <w:color w:val="000000"/>
          <w:sz w:val="28"/>
          <w:lang w:val="ru-RU"/>
        </w:rPr>
        <w:t>сигнального щита;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сигнальный</w:t>
      </w:r>
      <w:proofErr w:type="gramEnd"/>
      <w:r w:rsidRPr="003C6E34">
        <w:rPr>
          <w:color w:val="000000"/>
          <w:sz w:val="28"/>
          <w:lang w:val="ru-RU"/>
        </w:rPr>
        <w:t xml:space="preserve"> щит должен быть прямоугольным и по типоразмеру не менее 1,2 метра в длину и 0,6 метра в ширину;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расстояние</w:t>
      </w:r>
      <w:proofErr w:type="gramEnd"/>
      <w:r w:rsidRPr="003C6E34">
        <w:rPr>
          <w:color w:val="000000"/>
          <w:sz w:val="28"/>
          <w:lang w:val="ru-RU"/>
        </w:rPr>
        <w:t xml:space="preserve"> от нижней части сигнального щита до поверхности земли должно быть не менее 1,5 метра;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основной</w:t>
      </w:r>
      <w:proofErr w:type="gramEnd"/>
      <w:r w:rsidRPr="003C6E34">
        <w:rPr>
          <w:color w:val="000000"/>
          <w:sz w:val="28"/>
          <w:lang w:val="ru-RU"/>
        </w:rPr>
        <w:t xml:space="preserve"> фон анш</w:t>
      </w:r>
      <w:r w:rsidRPr="003C6E34">
        <w:rPr>
          <w:color w:val="000000"/>
          <w:sz w:val="28"/>
          <w:lang w:val="ru-RU"/>
        </w:rPr>
        <w:t>лагов: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светло</w:t>
      </w:r>
      <w:proofErr w:type="gramEnd"/>
      <w:r w:rsidRPr="003C6E34">
        <w:rPr>
          <w:color w:val="000000"/>
          <w:sz w:val="28"/>
          <w:lang w:val="ru-RU"/>
        </w:rPr>
        <w:t xml:space="preserve"> зеленый цвет – для аншлага № 1;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белый</w:t>
      </w:r>
      <w:proofErr w:type="gramEnd"/>
      <w:r w:rsidRPr="003C6E34">
        <w:rPr>
          <w:color w:val="000000"/>
          <w:sz w:val="28"/>
          <w:lang w:val="ru-RU"/>
        </w:rPr>
        <w:t xml:space="preserve"> цвет – для аншлага № 2;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желтый</w:t>
      </w:r>
      <w:proofErr w:type="gramEnd"/>
      <w:r w:rsidRPr="003C6E34">
        <w:rPr>
          <w:color w:val="000000"/>
          <w:sz w:val="28"/>
          <w:lang w:val="ru-RU"/>
        </w:rPr>
        <w:t xml:space="preserve"> цвет – для аншлага № 3;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синий</w:t>
      </w:r>
      <w:proofErr w:type="gramEnd"/>
      <w:r w:rsidRPr="003C6E34">
        <w:rPr>
          <w:color w:val="000000"/>
          <w:sz w:val="28"/>
          <w:lang w:val="ru-RU"/>
        </w:rPr>
        <w:t xml:space="preserve"> цвет – для аншлага № 4;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</w:t>
      </w:r>
      <w:proofErr w:type="gramStart"/>
      <w:r w:rsidRPr="003C6E34">
        <w:rPr>
          <w:color w:val="000000"/>
          <w:sz w:val="28"/>
          <w:lang w:val="ru-RU"/>
        </w:rPr>
        <w:t>красный</w:t>
      </w:r>
      <w:proofErr w:type="gramEnd"/>
      <w:r w:rsidRPr="003C6E34">
        <w:rPr>
          <w:color w:val="000000"/>
          <w:sz w:val="28"/>
          <w:lang w:val="ru-RU"/>
        </w:rPr>
        <w:t xml:space="preserve"> цвет - для канта аншлагов.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3C6E34">
        <w:rPr>
          <w:color w:val="000000"/>
          <w:sz w:val="28"/>
          <w:lang w:val="ru-RU"/>
        </w:rPr>
        <w:t xml:space="preserve"> На сигнальном щите надписи должны быть нанесены </w:t>
      </w:r>
      <w:r w:rsidRPr="003C6E34">
        <w:rPr>
          <w:color w:val="000000"/>
          <w:sz w:val="28"/>
          <w:lang w:val="ru-RU"/>
        </w:rPr>
        <w:t>на государственном и русском языках черным цветом.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lastRenderedPageBreak/>
        <w:t>     </w:t>
      </w:r>
      <w:r w:rsidRPr="003C6E34">
        <w:rPr>
          <w:color w:val="000000"/>
          <w:sz w:val="28"/>
          <w:lang w:val="ru-RU"/>
        </w:rPr>
        <w:t xml:space="preserve"> Карта – схема водоемов и (или) участков, указывающих границы воспроизводственных участков, зон покоя </w:t>
      </w:r>
      <w:proofErr w:type="spellStart"/>
      <w:r w:rsidRPr="003C6E34">
        <w:rPr>
          <w:color w:val="000000"/>
          <w:sz w:val="28"/>
          <w:lang w:val="ru-RU"/>
        </w:rPr>
        <w:t>рыбохозяйственных</w:t>
      </w:r>
      <w:proofErr w:type="spellEnd"/>
      <w:r w:rsidRPr="003C6E34">
        <w:rPr>
          <w:color w:val="000000"/>
          <w:sz w:val="28"/>
          <w:lang w:val="ru-RU"/>
        </w:rPr>
        <w:t xml:space="preserve"> водоемов и (или) участков, а также запретные для рыболовства сроки и места, долж</w:t>
      </w:r>
      <w:r w:rsidRPr="003C6E34">
        <w:rPr>
          <w:color w:val="000000"/>
          <w:sz w:val="28"/>
          <w:lang w:val="ru-RU"/>
        </w:rPr>
        <w:t>ны быть расположены в центре сигнального щита, размером не менее 1/4 и не более 1/3 от размера сигнального щита.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80D23" w:rsidRPr="003C6E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 xml:space="preserve">Приложение 3 к приказу 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 xml:space="preserve">Министра сельского хозяйства 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от 13 марта 2012 года</w:t>
            </w:r>
            <w:r w:rsidRPr="003C6E34">
              <w:rPr>
                <w:lang w:val="ru-RU"/>
              </w:rPr>
              <w:br/>
            </w:r>
            <w:r w:rsidRPr="003C6E34">
              <w:rPr>
                <w:color w:val="000000"/>
                <w:sz w:val="20"/>
                <w:lang w:val="ru-RU"/>
              </w:rPr>
              <w:t>№ 25-03-02/96</w:t>
            </w:r>
          </w:p>
        </w:tc>
      </w:tr>
      <w:tr w:rsidR="00380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80D23" w:rsidRPr="003C6E34" w:rsidRDefault="00603245">
      <w:pPr>
        <w:spacing w:after="0"/>
        <w:rPr>
          <w:lang w:val="ru-RU"/>
        </w:rPr>
      </w:pPr>
      <w:bookmarkStart w:id="64" w:name="z71"/>
      <w:r w:rsidRPr="003C6E34">
        <w:rPr>
          <w:b/>
          <w:color w:val="000000"/>
          <w:lang w:val="ru-RU"/>
        </w:rPr>
        <w:t xml:space="preserve"> Журнал учета лова рыбных ресурсов и других водных </w:t>
      </w:r>
      <w:proofErr w:type="gramStart"/>
      <w:r w:rsidRPr="003C6E34">
        <w:rPr>
          <w:b/>
          <w:color w:val="000000"/>
          <w:lang w:val="ru-RU"/>
        </w:rPr>
        <w:t>животных</w:t>
      </w:r>
      <w:r w:rsidRPr="003C6E34">
        <w:rPr>
          <w:lang w:val="ru-RU"/>
        </w:rPr>
        <w:br/>
      </w:r>
      <w:r w:rsidRPr="003C6E34">
        <w:rPr>
          <w:b/>
          <w:color w:val="000000"/>
          <w:lang w:val="ru-RU"/>
        </w:rPr>
        <w:t>(</w:t>
      </w:r>
      <w:proofErr w:type="gramEnd"/>
      <w:r w:rsidRPr="003C6E34">
        <w:rPr>
          <w:b/>
          <w:color w:val="000000"/>
          <w:lang w:val="ru-RU"/>
        </w:rPr>
        <w:t>промысловый журнал)</w:t>
      </w:r>
    </w:p>
    <w:bookmarkEnd w:id="64"/>
    <w:p w:rsidR="00380D23" w:rsidRDefault="00603245">
      <w:pPr>
        <w:spacing w:after="0"/>
        <w:jc w:val="both"/>
      </w:pPr>
      <w:r w:rsidRPr="003C6E3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C6E34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Форма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журнала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приказа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и.о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Министра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экологии</w:t>
      </w:r>
      <w:proofErr w:type="spellEnd"/>
      <w:r>
        <w:rPr>
          <w:color w:val="FF0000"/>
          <w:sz w:val="28"/>
        </w:rPr>
        <w:t xml:space="preserve"> и </w:t>
      </w:r>
      <w:proofErr w:type="spellStart"/>
      <w:r>
        <w:rPr>
          <w:color w:val="FF0000"/>
          <w:sz w:val="28"/>
        </w:rPr>
        <w:t>природных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ресурсов</w:t>
      </w:r>
      <w:proofErr w:type="spellEnd"/>
      <w:r>
        <w:rPr>
          <w:color w:val="FF0000"/>
          <w:sz w:val="28"/>
        </w:rPr>
        <w:t xml:space="preserve"> РК </w:t>
      </w:r>
      <w:bookmarkStart w:id="65" w:name="_GoBack"/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15.06.2023 № 192 </w:t>
      </w:r>
      <w:bookmarkEnd w:id="65"/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истечении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десяти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календарных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дней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после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</w:p>
    <w:p w:rsidR="00380D23" w:rsidRPr="003C6E34" w:rsidRDefault="00603245">
      <w:pPr>
        <w:spacing w:after="0"/>
        <w:jc w:val="both"/>
        <w:rPr>
          <w:lang w:val="ru-RU"/>
        </w:rPr>
      </w:pPr>
      <w:bookmarkStart w:id="66" w:name="z72"/>
      <w:r>
        <w:rPr>
          <w:color w:val="000000"/>
          <w:sz w:val="28"/>
        </w:rPr>
        <w:t xml:space="preserve">      </w:t>
      </w:r>
      <w:r w:rsidRPr="003C6E34">
        <w:rPr>
          <w:color w:val="000000"/>
          <w:sz w:val="28"/>
          <w:lang w:val="ru-RU"/>
        </w:rPr>
        <w:t>____________________________________________________________________</w:t>
      </w:r>
    </w:p>
    <w:bookmarkEnd w:id="66"/>
    <w:p w:rsidR="00380D23" w:rsidRPr="003C6E34" w:rsidRDefault="00603245">
      <w:pPr>
        <w:spacing w:after="0"/>
        <w:jc w:val="both"/>
        <w:rPr>
          <w:lang w:val="ru-RU"/>
        </w:rPr>
      </w:pPr>
      <w:r w:rsidRPr="003C6E34">
        <w:rPr>
          <w:color w:val="000000"/>
          <w:sz w:val="28"/>
          <w:lang w:val="ru-RU"/>
        </w:rPr>
        <w:t>(</w:t>
      </w:r>
      <w:proofErr w:type="gramStart"/>
      <w:r w:rsidRPr="003C6E34">
        <w:rPr>
          <w:color w:val="000000"/>
          <w:sz w:val="28"/>
          <w:lang w:val="ru-RU"/>
        </w:rPr>
        <w:t>территориальное</w:t>
      </w:r>
      <w:proofErr w:type="gramEnd"/>
      <w:r w:rsidRPr="003C6E34">
        <w:rPr>
          <w:color w:val="000000"/>
          <w:sz w:val="28"/>
          <w:lang w:val="ru-RU"/>
        </w:rPr>
        <w:t xml:space="preserve"> подразделение ведомства уполномоченного органа)</w:t>
      </w:r>
    </w:p>
    <w:p w:rsidR="00380D23" w:rsidRPr="003C6E34" w:rsidRDefault="00603245">
      <w:pPr>
        <w:spacing w:after="0"/>
        <w:jc w:val="both"/>
        <w:rPr>
          <w:lang w:val="ru-RU"/>
        </w:rPr>
      </w:pPr>
      <w:r w:rsidRPr="003C6E34">
        <w:rPr>
          <w:color w:val="000000"/>
          <w:sz w:val="28"/>
          <w:lang w:val="ru-RU"/>
        </w:rPr>
        <w:t>____________________________________________________________________</w:t>
      </w:r>
    </w:p>
    <w:p w:rsidR="00380D23" w:rsidRPr="003C6E34" w:rsidRDefault="00603245">
      <w:pPr>
        <w:spacing w:after="0"/>
        <w:jc w:val="both"/>
        <w:rPr>
          <w:lang w:val="ru-RU"/>
        </w:rPr>
      </w:pPr>
      <w:r w:rsidRPr="003C6E34">
        <w:rPr>
          <w:color w:val="000000"/>
          <w:sz w:val="28"/>
          <w:lang w:val="ru-RU"/>
        </w:rPr>
        <w:t>(</w:t>
      </w:r>
      <w:proofErr w:type="gramStart"/>
      <w:r w:rsidRPr="003C6E34">
        <w:rPr>
          <w:color w:val="000000"/>
          <w:sz w:val="28"/>
          <w:lang w:val="ru-RU"/>
        </w:rPr>
        <w:t>наименование</w:t>
      </w:r>
      <w:proofErr w:type="gramEnd"/>
      <w:r w:rsidRPr="003C6E34">
        <w:rPr>
          <w:color w:val="000000"/>
          <w:sz w:val="28"/>
          <w:lang w:val="ru-RU"/>
        </w:rPr>
        <w:t xml:space="preserve"> субъекта рыбного хозяйства, заключившего договор</w:t>
      </w:r>
    </w:p>
    <w:p w:rsidR="00380D23" w:rsidRPr="003C6E34" w:rsidRDefault="00603245">
      <w:pPr>
        <w:spacing w:after="0"/>
        <w:jc w:val="both"/>
        <w:rPr>
          <w:lang w:val="ru-RU"/>
        </w:rPr>
      </w:pPr>
      <w:proofErr w:type="gramStart"/>
      <w:r w:rsidRPr="003C6E34">
        <w:rPr>
          <w:color w:val="000000"/>
          <w:sz w:val="28"/>
          <w:lang w:val="ru-RU"/>
        </w:rPr>
        <w:t>с</w:t>
      </w:r>
      <w:proofErr w:type="gramEnd"/>
      <w:r w:rsidRPr="003C6E34">
        <w:rPr>
          <w:color w:val="000000"/>
          <w:sz w:val="28"/>
          <w:lang w:val="ru-RU"/>
        </w:rPr>
        <w:t xml:space="preserve"> территориальным подразделением ведомства)</w:t>
      </w:r>
    </w:p>
    <w:p w:rsidR="00380D23" w:rsidRPr="003C6E34" w:rsidRDefault="00603245">
      <w:pPr>
        <w:spacing w:after="0"/>
        <w:jc w:val="both"/>
        <w:rPr>
          <w:lang w:val="ru-RU"/>
        </w:rPr>
      </w:pPr>
      <w:r w:rsidRPr="003C6E34">
        <w:rPr>
          <w:color w:val="000000"/>
          <w:sz w:val="28"/>
          <w:lang w:val="ru-RU"/>
        </w:rPr>
        <w:t>____________________________________________________________________</w:t>
      </w:r>
    </w:p>
    <w:p w:rsidR="00380D23" w:rsidRPr="003C6E34" w:rsidRDefault="00603245">
      <w:pPr>
        <w:spacing w:after="0"/>
        <w:jc w:val="both"/>
        <w:rPr>
          <w:lang w:val="ru-RU"/>
        </w:rPr>
      </w:pPr>
      <w:r w:rsidRPr="003C6E34">
        <w:rPr>
          <w:color w:val="000000"/>
          <w:sz w:val="28"/>
          <w:lang w:val="ru-RU"/>
        </w:rPr>
        <w:t>(</w:t>
      </w:r>
      <w:proofErr w:type="gramStart"/>
      <w:r w:rsidRPr="003C6E34">
        <w:rPr>
          <w:color w:val="000000"/>
          <w:sz w:val="28"/>
          <w:lang w:val="ru-RU"/>
        </w:rPr>
        <w:t>фамилия</w:t>
      </w:r>
      <w:proofErr w:type="gramEnd"/>
      <w:r w:rsidRPr="003C6E34">
        <w:rPr>
          <w:color w:val="000000"/>
          <w:sz w:val="28"/>
          <w:lang w:val="ru-RU"/>
        </w:rPr>
        <w:t>, и</w:t>
      </w:r>
      <w:r w:rsidRPr="003C6E34">
        <w:rPr>
          <w:color w:val="000000"/>
          <w:sz w:val="28"/>
          <w:lang w:val="ru-RU"/>
        </w:rPr>
        <w:t>мя, отчество (при его наличии) бригадира, другого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80D2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bookmarkStart w:id="67" w:name="z73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улова</w:t>
            </w:r>
            <w:proofErr w:type="spellEnd"/>
          </w:p>
        </w:tc>
        <w:bookmarkEnd w:id="6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Наименование водоема и (или) участка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Виды и количество использованных орудий лова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рыбаков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осуществивших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</w:tr>
      <w:tr w:rsidR="00380D23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bookmarkStart w:id="68" w:name="z79"/>
            <w:r>
              <w:rPr>
                <w:color w:val="000000"/>
                <w:sz w:val="20"/>
              </w:rPr>
              <w:t>1</w:t>
            </w:r>
          </w:p>
        </w:tc>
        <w:bookmarkEnd w:id="6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380D23" w:rsidRDefault="00603245">
      <w:pPr>
        <w:spacing w:after="0"/>
        <w:jc w:val="both"/>
      </w:pPr>
      <w:bookmarkStart w:id="69" w:name="z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380D23" w:rsidRPr="003C6E34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86"/>
            <w:bookmarkEnd w:id="69"/>
            <w:r w:rsidRPr="003C6E34">
              <w:rPr>
                <w:color w:val="000000"/>
                <w:sz w:val="20"/>
                <w:lang w:val="ru-RU"/>
              </w:rPr>
              <w:t>Видовой состав улова, виды рыб / килограмм</w:t>
            </w:r>
          </w:p>
        </w:tc>
        <w:bookmarkEnd w:id="7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килограмм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Дата отгрузки № накладной, № автомашины, судна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Pr="003C6E34" w:rsidRDefault="00603245">
            <w:pPr>
              <w:spacing w:after="20"/>
              <w:ind w:left="20"/>
              <w:jc w:val="both"/>
              <w:rPr>
                <w:lang w:val="ru-RU"/>
              </w:rPr>
            </w:pPr>
            <w:r w:rsidRPr="003C6E34">
              <w:rPr>
                <w:color w:val="000000"/>
                <w:sz w:val="20"/>
                <w:lang w:val="ru-RU"/>
              </w:rPr>
              <w:t>Ф.И.О. и подпись лица, принявшего улов</w:t>
            </w:r>
          </w:p>
        </w:tc>
      </w:tr>
      <w:tr w:rsidR="00380D23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bookmarkStart w:id="71" w:name="z91"/>
            <w:r>
              <w:rPr>
                <w:color w:val="000000"/>
                <w:sz w:val="20"/>
              </w:rPr>
              <w:t>6</w:t>
            </w:r>
          </w:p>
        </w:tc>
        <w:bookmarkEnd w:id="7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0D23" w:rsidRDefault="00603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380D23" w:rsidRDefault="00603245">
      <w:pPr>
        <w:spacing w:after="0"/>
      </w:pPr>
      <w:r>
        <w:br/>
      </w:r>
    </w:p>
    <w:p w:rsidR="00380D23" w:rsidRDefault="00603245">
      <w:pPr>
        <w:spacing w:after="0"/>
      </w:pPr>
      <w:r>
        <w:br/>
      </w:r>
      <w:r>
        <w:br/>
      </w:r>
    </w:p>
    <w:p w:rsidR="00380D23" w:rsidRPr="003C6E34" w:rsidRDefault="00603245">
      <w:pPr>
        <w:pStyle w:val="disclaimer"/>
        <w:rPr>
          <w:lang w:val="ru-RU"/>
        </w:rPr>
      </w:pPr>
      <w:r w:rsidRPr="003C6E34">
        <w:rPr>
          <w:color w:val="000000"/>
          <w:lang w:val="ru-RU"/>
        </w:rPr>
        <w:t xml:space="preserve">© 2012. РГП на ПХВ «Институт законодательства и правовой информации </w:t>
      </w:r>
      <w:r w:rsidRPr="003C6E34">
        <w:rPr>
          <w:color w:val="000000"/>
          <w:lang w:val="ru-RU"/>
        </w:rPr>
        <w:t>Республики Казахстан» Министерства юстиции Республики Казахстан</w:t>
      </w:r>
    </w:p>
    <w:sectPr w:rsidR="00380D23" w:rsidRPr="003C6E3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23"/>
    <w:rsid w:val="00380D23"/>
    <w:rsid w:val="003C6E34"/>
    <w:rsid w:val="00603245"/>
    <w:rsid w:val="006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7807A-4105-467B-84B7-9FAAED6E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2023-07-31T09:44:00Z</dcterms:created>
  <dcterms:modified xsi:type="dcterms:W3CDTF">2023-07-31T09:44:00Z</dcterms:modified>
</cp:coreProperties>
</file>