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f271" w14:textId="8c3f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15 желтоқсандағы № 363 бұйрығы. Қазақстан Республикасының Әділет министрлігінде 2023 жылғы 20 желтоқсанда № 33784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"Саны реттелуге жататын жануарлар түрлерін алып қоюға рұқсат беру" мемлекеттік қызмет көрсету қағидаларын бекіту туралы" Қазақстан Республикасы Экология, геология және табиғи ресурстар министрінің 2020 жылғы 30 желтоқсандағы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22000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Осы бұйрықпен бекітілген "Саны реттеуге жататын жануарлар түрлерін алып қоюға рұқсат беру"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қызметті Қазақстан Республикасы Экология және табиғи ресурстар министрлігі Орман шаруашылығы және жануарлар дүниесі комитетінің аумақтық бөлімшелері және Қазақстан Республикасы Экология және табиғи ресурстар министрлігі Балық шаруашылығы комитетінің бассейндік балық шаруашылығы инспекциялары (бұдан әрі – көрсетілетін қызметті беруші) жеке және (немесе) заңды тұлғаларға (бұдан әрі – көрсетілетін қызметті алушы) осы Қағидаларға сәйкес көрсетеді.</w:t>
      </w:r>
    </w:p>
    <w:bookmarkStart w:name="z4" w:id="3"/>
    <w:p>
      <w:pPr>
        <w:spacing w:after="0"/>
        <w:ind w:left="0"/>
        <w:jc w:val="both"/>
      </w:pPr>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 18-04/148 бұйрығымен (нормативтік құқықтық актілерді мемлекеттік тіркеу тізілімінде № 10606 болып тіркелген) бекітілген балық аулау қағидаларының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қармақсаптардың барлық түрлерімен жыланбасты алып қоюға жол беріледі. Жыланбасты алып қоюдың мерзімдері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атқарушының 2015 жылғы 24 шілдедегі № 190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11939 болып тіркелген) реттеледі.".</w:t>
      </w:r>
    </w:p>
    <w:bookmarkEnd w:id="3"/>
    <w:bookmarkStart w:name="z5" w:id="4"/>
    <w:p>
      <w:pPr>
        <w:spacing w:after="0"/>
        <w:ind w:left="0"/>
        <w:jc w:val="both"/>
      </w:pPr>
      <w:r>
        <w:rPr>
          <w:rFonts w:ascii="Times New Roman"/>
          <w:b w:val="false"/>
          <w:i w:val="false"/>
          <w:color w:val="000000"/>
          <w:sz w:val="28"/>
        </w:rPr>
        <w:t xml:space="preserve">
      "Саны реттелуге жататын жануарлар түрлерін алып қоюға рұқсат беру" мемлекеттік қызмет көрсету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"Саны реттелуге жататын жануарлар түрлерін алып қоюға рұқсат беру" мемлекеттік қызмет көрсету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Цифрлық </w:t>
      </w:r>
    </w:p>
    <w:p>
      <w:pPr>
        <w:spacing w:after="0"/>
        <w:ind w:left="0"/>
        <w:jc w:val="both"/>
      </w:pPr>
      <w:r>
        <w:rPr>
          <w:rFonts w:ascii="Times New Roman"/>
          <w:b w:val="false"/>
          <w:i w:val="false"/>
          <w:color w:val="000000"/>
          <w:sz w:val="28"/>
        </w:rPr>
        <w:t xml:space="preserve">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желтоқсандағы</w:t>
            </w:r>
            <w:r>
              <w:br/>
            </w:r>
            <w:r>
              <w:rPr>
                <w:rFonts w:ascii="Times New Roman"/>
                <w:b w:val="false"/>
                <w:i w:val="false"/>
                <w:color w:val="000000"/>
                <w:sz w:val="20"/>
              </w:rPr>
              <w:t>№ 363 Бұйрыққа</w:t>
            </w:r>
            <w:r>
              <w:br/>
            </w:r>
            <w:r>
              <w:rPr>
                <w:rFonts w:ascii="Times New Roman"/>
                <w:b w:val="false"/>
                <w:i w:val="false"/>
                <w:color w:val="000000"/>
                <w:sz w:val="20"/>
              </w:rPr>
              <w:t>1-қосымша</w:t>
            </w:r>
            <w:r>
              <w:br/>
            </w: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w:t>
            </w:r>
            <w:r>
              <w:br/>
            </w:r>
            <w:r>
              <w:rPr>
                <w:rFonts w:ascii="Times New Roman"/>
                <w:b w:val="false"/>
                <w:i w:val="false"/>
                <w:color w:val="000000"/>
                <w:sz w:val="20"/>
              </w:rPr>
              <w:t>қоюға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 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r>
              <w:br/>
            </w:r>
            <w:r>
              <w:rPr>
                <w:rFonts w:ascii="Times New Roman"/>
                <w:b w:val="false"/>
                <w:i w:val="false"/>
                <w:color w:val="000000"/>
                <w:sz w:val="20"/>
              </w:rPr>
              <w:t>мекенжайы __________________</w:t>
            </w:r>
            <w:r>
              <w:br/>
            </w:r>
            <w:r>
              <w:rPr>
                <w:rFonts w:ascii="Times New Roman"/>
                <w:b w:val="false"/>
                <w:i w:val="false"/>
                <w:color w:val="000000"/>
                <w:sz w:val="20"/>
              </w:rPr>
              <w:t>(индекс, облыс, қала, аудан,</w:t>
            </w:r>
            <w:r>
              <w:br/>
            </w:r>
            <w:r>
              <w:rPr>
                <w:rFonts w:ascii="Times New Roman"/>
                <w:b w:val="false"/>
                <w:i w:val="false"/>
                <w:color w:val="000000"/>
                <w:sz w:val="20"/>
              </w:rPr>
              <w:t>көше, үй №, пәтер № (бар</w:t>
            </w:r>
            <w:r>
              <w:br/>
            </w:r>
            <w:r>
              <w:rPr>
                <w:rFonts w:ascii="Times New Roman"/>
                <w:b w:val="false"/>
                <w:i w:val="false"/>
                <w:color w:val="000000"/>
                <w:sz w:val="20"/>
              </w:rPr>
              <w:t>болса), телефоны) көрсетілетін</w:t>
            </w:r>
            <w:r>
              <w:br/>
            </w:r>
            <w:r>
              <w:rPr>
                <w:rFonts w:ascii="Times New Roman"/>
                <w:b w:val="false"/>
                <w:i w:val="false"/>
                <w:color w:val="000000"/>
                <w:sz w:val="20"/>
              </w:rPr>
              <w:t>қызметті алушының</w:t>
            </w:r>
            <w:r>
              <w:br/>
            </w:r>
            <w:r>
              <w:rPr>
                <w:rFonts w:ascii="Times New Roman"/>
                <w:b w:val="false"/>
                <w:i w:val="false"/>
                <w:color w:val="000000"/>
                <w:sz w:val="20"/>
              </w:rPr>
              <w:t>деректемелері</w:t>
            </w:r>
            <w:r>
              <w:br/>
            </w:r>
            <w:r>
              <w:rPr>
                <w:rFonts w:ascii="Times New Roman"/>
                <w:b w:val="false"/>
                <w:i w:val="false"/>
                <w:color w:val="000000"/>
                <w:sz w:val="20"/>
              </w:rPr>
              <w:t>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Саны реттелуге жататын жануарлар түрлерін алуға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санын реттеу мақсаты және негізі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 тәсілдері (жою, олжалау, аулау, атып алу, жинау, соғып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куәлігінің және қызметтік қаруды және оның патрондарын сатып алуға, сақтауға, сақтауға және өзімен алып жүруге, тасымалдауға арналған рұқсаттың нөмірін, берілген күнін және қолданылу мерзімін көрсете отырып, рұқсатты пайдалануға жауапты тұлға. Шетелдік үшін шетелдіктің тұрғылықты аумағында берілген аң аулауға және аң аулау кезінде қаруды пайдалануға құқық беретін құжаттардың нөмірін және берілген күнін көрсету. Балық санын реттеген жағдайда жеке тұлғаның тегі, аты, әкесінің аты (болған кезде) және оның жеке сәйкестендіру нөмірі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мен балық аулау объектілері болып табылмайтын жануарлардың атауы және алу көлемі (дарақ, тонна) (бір аңшыға қасқыр мен шибөріні үш дарақтан артық алмауға шектеу белгіленед) (бір рұқсатқа жыланбасты 30 килограммнан артық алмауға)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санын реттеу учаскесінің ауданы (аумағы) және шекарасы (ерекше қорғалатын табиғи аумақтарды қоспағанда, аңшылық шаруашылығы субъектісімен келісім бойынша аңшылық шаруашылығы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алу мерзімдері (күнтізбелік бір жылдан аспайды). Саны реттелуге жататын жануарлар түрлерін алып қою саны авиа -, автомото -, көлік құралдарын, оның ішінде қарда жүретін техниканы қолдана отырып реттелуге жататын жануарлар түрлерін алып қоюға арналған рұқсаттың негізінде жүргізіледі.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 құрамы (қажет болған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Өтінімнің берілген күні 20___жылғы "__" 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w:t>
            </w:r>
            <w:r>
              <w:br/>
            </w:r>
            <w:r>
              <w:rPr>
                <w:rFonts w:ascii="Times New Roman"/>
                <w:b w:val="false"/>
                <w:i w:val="false"/>
                <w:color w:val="000000"/>
                <w:sz w:val="20"/>
              </w:rPr>
              <w:t>қоюға 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5" w:id="12"/>
    <w:p>
      <w:pPr>
        <w:spacing w:after="0"/>
        <w:ind w:left="0"/>
        <w:jc w:val="left"/>
      </w:pPr>
      <w:r>
        <w:rPr>
          <w:rFonts w:ascii="Times New Roman"/>
          <w:b/>
          <w:i w:val="false"/>
          <w:color w:val="000000"/>
        </w:rPr>
        <w:t xml:space="preserve"> Саны реттелуі тиіс жануарлар түрлерiн алуға арналған № ____ рұқсат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куәлігінің және азаматтық және қызметтік қару мен оның патрондарын сатып алуға, сақтауға, сақтауға және өзімен алып жүруге, тасымалдауға арналған рұқсаттың нөмірін, берілген күнін және қолданылу мерзімін көрсете отырып, берілді (жеке тұлғаның аты, әкесінің аты (бар болса), тегі. Шетелдік үшін шетелдіктің тұрғылықты аумағында берілген аң аулауға және аң аулау кезінде қаруды пайдалануға құқық беретін құжаттардың нөмірін және берілген күнін көрсету. Балық санын реттеген жағдайда жеке тұлғаның тегі, аты, әкесінің аты (болған кезде) және оның жеке сәйкестендіру нөмірі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санын реттеу мақсаты және негізі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санын реттеу учаскесінің ауданы (аумағы) және шекарасы (ерекше қорғалатын табиғи аумақтарды қоспағанда, аңшылық шаруашылығы субъектісімен келісім бойынша аңшылық шаруашылығы аумағында)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тәсілдері (олжалау, аулау, атып алу, жинау, соғып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 және жыныстық-жас құрамы (қажет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бөлімшеге рұқсаттың пайдаланылуы туралы есеп ұсыну мерзімі (рұқсаттың қолданылу мерзімі аяқталғаннан кейін күнтізбелік 10 күн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(аумақтық бөлімшенің атауы) жүктеледі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Берілген күні 20___жылғы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