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6003e" w14:textId="95600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неорганических химических веществ"</w:t>
      </w:r>
    </w:p>
    <w:p>
      <w:pPr>
        <w:spacing w:after="0"/>
        <w:ind w:left="0"/>
        <w:jc w:val="both"/>
      </w:pPr>
      <w:r>
        <w:rPr>
          <w:rFonts w:ascii="Times New Roman"/>
          <w:b w:val="false"/>
          <w:i w:val="false"/>
          <w:color w:val="000000"/>
          <w:sz w:val="28"/>
        </w:rPr>
        <w:t>Постановление Правительства Республики Казахстан от 21 сентября 2023 года № 821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неорганических химических веществ".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21 сентября 2023 года № 821</w:t>
            </w:r>
          </w:p>
        </w:tc>
      </w:tr>
    </w:tbl>
    <w:bookmarkStart w:name="z8" w:id="3"/>
    <w:p>
      <w:pPr>
        <w:spacing w:after="0"/>
        <w:ind w:left="0"/>
        <w:jc w:val="left"/>
      </w:pPr>
      <w:r>
        <w:rPr>
          <w:rFonts w:ascii="Times New Roman"/>
          <w:b/>
          <w:i w:val="false"/>
          <w:color w:val="000000"/>
        </w:rPr>
        <w:t xml:space="preserve"> Справочник по наилучшим доступным техникам </w:t>
      </w:r>
      <w:r>
        <w:br/>
      </w:r>
      <w:r>
        <w:rPr>
          <w:rFonts w:ascii="Times New Roman"/>
          <w:b/>
          <w:i w:val="false"/>
          <w:color w:val="000000"/>
        </w:rPr>
        <w:t>"Производство неорганических химических веществ"</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Производство серной кислоты, ЭФК, минеральных удобрений (аммофос) и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Структура и технологический уровень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Структура и технологический уровень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Производство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Сырьевая база Казахстана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наилучшей доступной технике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Производство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Производство термической фосфорной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Производство кислота ортофосфорной термической марки "А" (пищевая)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Производство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Производство гексаметафосфата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Сбросы загрязняющих веществ в воду и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Отходы производства</w:t>
      </w:r>
    </w:p>
    <w:p>
      <w:pPr>
        <w:spacing w:after="0"/>
        <w:ind w:left="0"/>
        <w:jc w:val="left"/>
      </w:pPr>
      <w:r>
        <w:rPr>
          <w:rFonts w:ascii="Times New Roman"/>
          <w:b w:val="false"/>
          <w:i w:val="false"/>
          <w:color w:val="000000"/>
          <w:sz w:val="28"/>
        </w:rPr>
        <w:t>
</w:t>
      </w:r>
    </w:p>
    <w:bookmarkStart w:name="z74"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Потребление топливно-энергетических ресурсов</w:t>
      </w:r>
    </w:p>
    <w:bookmarkEnd w:id="5"/>
    <w:p>
      <w:pPr>
        <w:spacing w:after="0"/>
        <w:ind w:left="0"/>
        <w:jc w:val="both"/>
      </w:pPr>
      <w:r>
        <w:rPr>
          <w:rFonts w:ascii="Times New Roman"/>
          <w:b w:val="false"/>
          <w:i w:val="false"/>
          <w:color w:val="000000"/>
          <w:sz w:val="28"/>
        </w:rPr>
        <w:t>
      3.2. Производство серной кислоты, ЭФК, минеральных удобрений (аммофос) и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Производство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Производство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Производство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Сбросы загрязняющих веществ в воду и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Описание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Сбросы загрязняющих веществ в воду и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Производство аммиака, слабой азотной кислоты,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Производство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3.4.1.1. Описание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3.4.1.2. Выбросы загрязняющих веществ в атмосферный воздух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3.4.1.3. Сбросы загрязняющих веществ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3.4.1.4. Отходы, образующиеся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Производство слабой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3.4.2.1. Описание технологического процесса производства слабой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3.4.2.2. Выбросы загрязняющих веществ в атмосферный воздух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3.4.2.3. Сбросы загрязняющих веществ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3.4.2.4. Отходы, образующиеся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Производство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3.4.3.1. Описание технологического процесса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3.4.3.2. Выбросы загрязняющих веществ в атмосферный воздух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3.4.3.3. Сбросы загрязняющих веществ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3.4.3.4. Отходы, образующиеся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3.4.5.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Производство каустической соды и хлора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Производство каустической соды и хлора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Производство гипохлорита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Установка получения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3.5.4. Участок ингибирования соляной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3.5.5.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3.5.6. Сбросы загрязняющих веществ в воду и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3.5.7.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3.5.8.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Производство монохромата натрия -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3.6.1.1. Описание технологического процесса производства монохромата натрия -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3.6.1.2. Выбросы загрязняющих веществ в атмосферный воздух при производстве монохромата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 Производство бихромата натрия – продукт,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3.6.2.1. Описание технологического процесса производства бихромата натрия -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3.6.2.2. Выбросы загрязняющих веществ в атмосферный воздух при производстве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 Производство оксида хрома металлургического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3.6.3.2. Выбросы загрязняющих веществ в атмосферный воздух при производстве хрома металлургического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 Производство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3.6.4.1. Описание технологического процесса производства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3.6.4.2. Выбросы загрязняющих веществ в атмосферный воздух при производстве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Производство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3.6.5.1. Описание технологического процесса производства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3.6.5.2. Выбросы загрязняющих веществ в атмосферный воздух при производстве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 Производство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3.6.6.1. Описание технологического процесса производства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3.6.6.2. Выбросы загрязняющих веществ в атмосферный воздух при производстве хромового ангидрида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 Производство оксида хрома пигментного - 1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3.6.7.1. Описание технологического процесса производства оксида хрома пигментного - 1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3.6.7.2. Выбросы загрязняющих веществ в атмосферный воздух при производстве оксида хрома пигментного- 1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 Производство оксида хрома пигментного - 2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3.6.8.1. Описание технологического процесса производства оксида хрома пигментного - 2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3.6.8.2. Выбросы загрязняющих веществ в атмосферный воздух при производстве оксида хрома пигментного- 2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3.6.9.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3.6.10.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3.6.11. Водопотребление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Внедрение систем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Внедрение систем энергетического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Контроль качества сырья и топлива, параметры контроля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Общие принципы мониторинга и контроля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4.4.4.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4.4.5. Непрерывный мониторинг. Места установки датчиков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Техники контроля загрязнения земли/почвы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Техники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Водопользование и управление сточными водами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4.7.1. Системы сбора сточных вод (раздельная канализация)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 Повторное использование и рециркуляция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Техники снижения уровня шумового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 Снижение выбросов твердых частиц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5.1.1.1.1. 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5.1.1.1.2. Тканевые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5.1.1.1.3.Электрофильтры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5.1.1.1.4. "Мокрые" пылеуловители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 Комбинации методов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5.1.1.1.5.1. Коагуляционные мокрые пылеуловители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5.1.1.1.5.2. Инерционно-турбулентный аппарат с регулируемой подвижной насадкой (ИТПН с РПН)</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5.1.1.2. Конденсация желтого фосфора из печного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5.1.1.3. Абсорбция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Техники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 Биологический метод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 Сбор и очистка ливневых и дренажных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5.1.2.2.1. Пруд-накопитель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5.1.2.3. Комбинации методов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 Обезвоживание осадков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5.1.2.4.1. Механическое обезвоживание осадков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5.1.2.4.2. Обезвоживание осадков на иловых площадках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Техники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Утилизация "котрельного молока"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 НДТ, направленная на утилизацию (повторное использование) печного газа фосфорного производства в качестве теплотворного горючего компонента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 НДТ, направленная на повышение безопасности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5.1.10. НДТ, направленная на предотвращение выбросов путем использования котрельного молока в технологических процессах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Производство серной кислоты, ЭФК, минеральных удобрений (аммофос) и ТФК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Техники сокращения эмиссий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Инерционно-вихревые пылеуловители (ИВПУ)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Техники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 Предотвращение загрязнения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5.2.7. НДТ при производстве серной кислоты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5.2.7.1. НДТ, направленная на снижение эмиссий и повышение степени превращения диоксида серы в системе "Двойное контактирование - двойная абсорбция"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5.2.7.2. Использование тепла охлаждения печного газа для получения энергетического пара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НДТ при производстве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5.2.8.1. НДТ, направленная на снижение выбросов фтористых газов при интенсивном дигидратном режиме разложения низкосортного фосфатного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5.2.8.2. Замена карусельных фильтров на ленточные вакуум-фильтры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НДТ при производстве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5.2.9.1. НДТ, направленная на сокращение потерь аммиака при двухступенчатой аммонизации фосфорной кислоты с установкой на второй ступени трубчатого реактора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НДТ при производстве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5.2.10.1. Использование тепла отходящих газов из ЭТА для выработки перегретого пара высокого давления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5.2.10.2. Двухступенчатая очистка отходящих газов от пыли и фтороводорода в производстве ТФК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Техники контроля загрязнения 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Производство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5.4.1.1. Выбросы аммиака (NH3)</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5.4.1.2. Выбросы азота и его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Снижение потребления энергии (энергетическая 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5.4.6. Повышение безопасности производственного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5.4.7. Рациональное использование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Водопотребление и управление сточными водами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5.5.2.1. Использование более чистого сырья и вспомогательных материалов (выбор типа соли)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5.5.2.2. Повторное использование и рециркуляция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5.5.2.3. Снижение содержания сульфатов в сточных 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Техники снижения образования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5.5.3.1. Использование отработанной серной кислоты при сушке хлора вместо ее нейтрализации и сброса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5.5.3.2. Реконцентрация отработанной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Техники предотвращения загрязнения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НДТ, направленные на оптимизацию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 НДТ, направленная на эффективное использование природного рассола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5.5.6.2. НДТ, направленная на возобновление соляных залежей и защиту мембран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5.5.6.3. НДТ, направленная на рециркуляцию католита в составе мембранных электролизных установок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5.5.6.4. НДТ, направленная на обеспечение герметичности и прочности электролизной ячейки в ходе эксплуатации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5.5.6.5. НДТ, способствующая повышению степени безопасности предотвращением газообмена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5.5.6.6. Газожидкостное разделение смеси для минимизации колебания перепада давления внутри ячейки и продления срока службы мембраны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5.5.6.7. Модульная система биполярного мембранного электролизера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5.5.6.8. НДТ, направленная на очистку рассола от сульфата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5.5.6.9. Замкнутый цикл охлаждающей и захоложенной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5.5.6.10. Возврат анолита после обработки на стадию приготовления рассола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5.5.6.11. Замкнутый цикл серной кислоты, используемой при осушке хлора, который включает в себя установку концентрирования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5.5.8.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5.5.9.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5.6.4.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5.6.5.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положения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НДТ, направленные на снижение эмиссий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Производство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Производство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Производство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Производство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 Производство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6.2.7.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6.2.8.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НДТ, направленные на снижение эмиссий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НДТ, направленные на снижение нагрузки окружающей среды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Производство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6.4.3.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6.4.4.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НДТ, направленные на снижение физического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НДТ, направленные на повышение энергоэффективности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 Производство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6.6.2. Производство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6.6.4. Производство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6.8. Технологические показатели НДТ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6.8.1. Технологические показатели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6.8.2. Технологические показатели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6.8.3. Иные технологические показатели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Использование нефтяного шлама при агломерации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Использование борсодержащих соединений при агломерации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Производство серной кислоты, ЭФК, минеральных удобрений (аммофос) и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Повышение производительности схем ЭФК и БГС за счет внедрения автоматизированной системы мониторинга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Улучшение качества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Расширение ассортимента минеральных удобрений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Производство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both"/>
      </w:pPr>
      <w:r>
        <w:rPr>
          <w:rFonts w:ascii="Times New Roman"/>
          <w:b w:val="false"/>
          <w:i w:val="false"/>
          <w:color w:val="000000"/>
          <w:sz w:val="28"/>
        </w:rPr>
        <w:t xml:space="preserve">
      Приложение А </w:t>
      </w:r>
    </w:p>
    <w:bookmarkStart w:name="z10" w:id="6"/>
    <w:p>
      <w:pPr>
        <w:spacing w:after="0"/>
        <w:ind w:left="0"/>
        <w:jc w:val="left"/>
      </w:pPr>
      <w:r>
        <w:rPr>
          <w:rFonts w:ascii="Times New Roman"/>
          <w:b/>
          <w:i w:val="false"/>
          <w:color w:val="000000"/>
        </w:rPr>
        <w:t xml:space="preserve"> </w:t>
      </w:r>
      <w:r>
        <w:rPr>
          <w:rFonts w:ascii="Times New Roman"/>
          <w:b/>
          <w:i w:val="false"/>
          <w:color w:val="000000"/>
        </w:rPr>
        <w:t>Список схем/рисунков</w:t>
      </w:r>
    </w:p>
    <w:bookmarkEnd w:id="6"/>
    <w:p>
      <w:pPr>
        <w:spacing w:after="0"/>
        <w:ind w:left="0"/>
        <w:jc w:val="left"/>
      </w:pPr>
    </w:p>
    <w:p>
      <w:pPr>
        <w:spacing w:after="0"/>
        <w:ind w:left="0"/>
        <w:jc w:val="both"/>
      </w:pPr>
      <w:r>
        <w:rPr>
          <w:rFonts w:ascii="Times New Roman"/>
          <w:b w:val="false"/>
          <w:i w:val="false"/>
          <w:color w:val="000000"/>
          <w:sz w:val="28"/>
        </w:rPr>
        <w:t>
      Рисунок 1.1. Структура производства неорганических химических веществ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1.2. Объем выпуска продукции на предприятии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1.3. Схема взаимосвязи цехов на заводе "МУ"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1.4. Грануляция и складирование природной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1.5. Области применения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1.6. Производство плавиковой кислоты в РК в период 2014 - 2019 гг.,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1.7. Многоступенчатая структура производства продукции на АО "КазАзот"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1.8. Структура АО "КазАзот" по видам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1.9. Объем выпуска аммиака,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1.10. Объем производства слабой азотной кислоты на АО "КазАзот" по годам,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1.11. Объем выпуска аммиачной селитры,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1.12. Доля добычи хромитов по странам,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1.13. Динамика продаж на мировом рынке хрома в 2020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1.14. Доли стран мира в продажах (%) на мировом рынке хрома, 2020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1.15. Объем выпуска продукта / полупродукта на АО " АЗХС",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1.16. Объем выпуска продукта / полупродукта,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1.17. Концентрация маркерных загрязняющих веществ, мг/Нм3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2.1. Этапы оценки экономической эффективности внедрения и эксплуатации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 Принципиальная технологическая схема получения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 Процесс спекания агломерата из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 Технологическая схема агломерации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 Фосфорная печь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 Принцип действия электрофильтра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 Технологические схемы производства фосфорной кислоты термическим методом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 Технологическая схема производства термической фосфорной кислоты двухстадийным методом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3.8. Принципиальная технологическая схема процесса получения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3.9. Технологическая схема получения гексаметафосфата натрия с использованием едкого натра и печных газов производства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3.10. Концентрация фосфина (PH3) по технологическим процессам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3.11. Валовые выбросы маркерных загрязняющих веществ, тонн в год по предприятию ТОО"НДФЗ"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3.12. Принципиальная схема одинарного контактирования производства серной кислоты из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3.13. Технологическая схема плавления и очистки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3.14. Агрегат плавления твердой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3.15. Циклонная печь для сжигания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3.16. Схема контактного окисления диоксида серы по схеме с одинарным контактированием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3.17. Схема работы контактного отделения по методу ДКДА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3.18. Принципиальная схема производства серной кислоты из серы методом ДКДА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3.19. Принципиальная схема получения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3.20. Схема производства ЭФК в дигидратном режиме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3.21. Усовершенствованная принципиальная схема производства ЭФК дигидратным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3.22. Схема ленточного вакуум-фильтра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3.23. Технологическая схема производства аммофоса с РКСГ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3.24. Схема производства гранулированного аммофоса с аммонизатором-гранулятором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3.25. Технологическая схема производства аммофоса с аппаратом БГС и упаркой пульпы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3.26. Принципиальная схема получения аммофоса с промежуточной упаркой суспензии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3.27. Технологическая схема производства аммиака с двухступенчатой аммонизацией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3.28. Схема трубчатого реактора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3.29. Принципиальная схема получения КОФ методом циклонной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3.30. Принципиальная схема циклонного энерготехнологического агрегата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3.31. Технологическая схема производства обесфторенного фосфата в циклонном энерготехнологическом агрегате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3.32. Усовершенствованная технологическая схема производства обесфторенного фосфата методом плавления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3.33. Схема работы аппарата АПН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3.34. Принципиальная схема производства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3.35. Модернизированная принципиальная схема производства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3.36. Схема установки скруббера Вентури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3.37. Технологическая схема производства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3.38. Технологическая схема агрегата АК- 72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3.39. Принципиальная схема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3.40. Фактическое потребление природного газа на производство одной тонны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3.41. Производство каустической соды и хлора электрохимическим методам по мембранной технологии [4]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3.42. Схема разложения хлорида натрия на катион натрия и анион хлора в электролизере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3.43. Схема разложения хлорида натрия на катион натрия и анион хлора в электролизере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3.44. Единичный элемент мембранного электролизера Uhde [79]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3.45. Выбросы маркерных загрязняющих веществ, мг/Нм3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3.46. Схема технологических потоков АО "АЗХС"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 Схема пилотной установки передела желтого фосфора в красный</w:t>
      </w:r>
    </w:p>
    <w:bookmarkStart w:name="z370" w:id="7"/>
    <w:p>
      <w:pPr>
        <w:spacing w:after="0"/>
        <w:ind w:left="0"/>
        <w:jc w:val="left"/>
      </w:pPr>
      <w:r>
        <w:rPr>
          <w:rFonts w:ascii="Times New Roman"/>
          <w:b/>
          <w:i w:val="false"/>
          <w:color w:val="000000"/>
        </w:rPr>
        <w:t xml:space="preserve"> Список таблиц </w:t>
      </w:r>
    </w:p>
    <w:bookmarkEnd w:id="7"/>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 Минеральный состав руд основных промышленных месторождений Каратау, вес.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 Сравнительный химический состав характерных проб кускового фосфорита 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 Химический состав фосфоритной пробы различного гранулометрического состава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 Химический состав кокса различного гранулометрического состава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1.5. Требования к производимой продукции –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1.6. Требования к производимой ТФК марки Б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1.7. Требования к производимой продукции – кислота ортофосфорная термическая марки "А" (пищевая)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1.8. Условия стабильности обеих форм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1.9. Требования к производимой продукции – триполифосфата натрия [13]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1.10. Физико-химические свойства ГМФН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1.11. Требования к выпускаемой продукции – ГМФН – соответствуют ГОСТ 10678 или спецификации потребителя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1.12. Выпуск продукции за период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1.13. Характеристика исходного сырья для производства серной кислоты [34]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1.14. Характеристика сернокислотных катализаторов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1.15. Характеристика исходного сырья для производства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1.16. Характеристика исходного сырья для производства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1.17. Характеристика исходного сырья для производства КОФ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1.18. Перечень предприятий, производящих серную кислоту из технической серы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1.19. Физико-химические показатели технической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1.20. Требования к составу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1.21. Требования к составу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1.22. Требования к составу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1.23. Состав флотационного плавикового шпата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1.24. Химический состав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1.25. ПДК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1.26. Физические свойства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1.27. Зависимость давления, плотности жидкости и паров над жидкостью в зависимости от температуры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1.28. Зависимость давления насыщенных паров аммиака и плотность жидкости и пара от температуры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1.29. Растворимость азотоводородной смеси стехиометрического состава в жидком аммиаке, дм3/кг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1.30. Качественные нормативы жидкого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1.31. Требования к качеству слабой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1.32. Физико-химические свойства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1.33. Кристаллические формы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1.34. Качественные нормативы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1.35. Выпуск продукции за период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1.36. Основные потребители соляной кислоты, получаемой на предприятии АО "Каустик".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1.37. Каустическая сода, Нормы массовых долей примесей в пересчете на 100 % - ный 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1.38. Хлор жидкий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1.39. Кислота соляная синтетическая (ГОСТ 857) [75]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1.40. Кислота соляная ингибированная [76]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1.41. Гипохлорит натри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1.42. Отбеливатель жидкий серии "Белизна"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1.43. Производственные показатели АО "Каустик" за 2014 – 2018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1.44. План производства АО "Каустик" на 2020 - 2024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1.45. Физико-химические свойства и ПДК продуктов выпускаемых на АО "АЗХС"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1.46. Выпуск продукции АО "АЗХС" в период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1.47. Валовые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1.48. Удельные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 Приблизительный состав печного газа на выходе из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 Нормы технологического режима конденсации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 Методы отвода теплоты из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 Содержание триполифосфата натрия в продукте (%) при различных температурах нагревания в течение150 мин с добавками 1 % NH4NO3 и без него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 Материальные потоки на 1 тонну 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 Материальные потоки на 1 тонну гексаметафосфата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 Нормы образования газообразных отходов производства на 1 тонну товарного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 Выбросы маркерных загрязняющих веществ в производстве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 Выбросы в атмосферу производства ТФК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 Нормы образования отходов производства на 1 тонну ортофосфорной кислоты пищевой, 100 % H3РО4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3.12. Ежегодные нормы образования отходов производства на 1 тонну готового продукта –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3.13. Выбросы в атмосферу производства ТПФН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3.14. Выбросы в атмосферу производства ГМФН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3.15. Характеристика выбросов загрязняющих веществ при производстве желтого фосфора после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3.16. Характеристика выбросов загрязняющих веществ после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3.17. Удельные выбросы маркерных загрязняющих веществ по предприятию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3.18. Валовые выбросы маркерных загрязняющих веществ по предприятию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3.19. Концентрация загрязняющих веществ в сточных 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3.20. Удельные показатели загрязняющих веществ в сбросах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3.21. Нормы образования жидких отходов производства на 1 тонну товарного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3.22. Сточные воды производства ПФК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3.23. Сточные воды производства ТПФН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3.24. Сточные воды производства ГМФН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3.25. Перечень отходов производства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3.26. Нормы образования твердых отходов производства на 1 тонну товарного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3.27. Твердые отходы производства ПФК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3.28. Твердые отходы производства ТПФН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3.29. Объем образования отходов по предприятию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3.30. Нормы расхода сырья, материалов и энергоресурсов в производстве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3.31. Нормы расхода сырья, материалов и энергоресурсов в производстве фосфоритного агломерата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3.32. Производство термической ортофосфорной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3.33. Нормы расхода сырья, материалов и энергоресурсов при производстве триполифосфата натрия, Высший сорт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3.34. Нормы расхода сырья, материалов и энергоресурсов при производстве триполифосфата натрия, медленно-гидратированный SK</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3.35. Нормы расхода сырья, материалов и энергоресурсов при производстве триполифосфата натрия, пищевой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3.36. Нормы расхода сырья, материалов и энергоресурсов при производстве фосфорно-калийных удобрений ФКУ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3.37. Удельные показатели энергоэффективности при производстве желтого фосфора, термической фосфорной кислоты, пищевой фосфорной кислоты,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3.38. Расход топливно-энергетических ресурсов и воды в целом по производству фосфорных соединений за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3.39. Удельные выбросы маркерных загрязняющих веществ в производстве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3.40. Удельные выбросы маркерных загрязняющих веществ в производстве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3.41. Удельные выбросы маркерных загрязняющих веществ в производстве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3.42. Удельные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3.43. Нормы образования отходов производства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3.44. Объемы образования отходов производства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3.45. Нормы образования твердых отходов производства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3.46. Объем годового потребления сырья, материалов и энергоресурсов (период анализа 2015 - 2019 гг.) при производстве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3.47. Нормы расхода сырья, материалов и топливо - энергетических ресурсов при производстве серной кислоты в соответствии с регламентом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3.48. Удельные показатели потребления сырья, материалов и энергоресурсов на 1 тонну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3.49. Нормы расхода сырья, материалов и энергетических ресурсов на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3.50. Объем годового потребления сырья, материалов и энергоресурсов (период анализа 2015 - 2019 гг.) в производстве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3.51. Удельный расход сырья, материалов и энергоресурсов на 1 тонну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3.52. Нормы расхода основных видов сырья, материалов и энергоресурсов на 1 тонну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3.53. Фактическое потребление основных видов сырья, материалов и энергоресурсов при производстве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3.54. Удельный расход сырья, материалов и энергоресурсов на 1 тонну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3.55. Нормы расхода основных видов сырья и энергоресурсов на одну тонну фтористого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3.56. Объемы образования отходов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3.57. Удельные выбросы маркерных загрязняющих веществ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3.58. Прочие выбросы загрязняющих веществ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3.59. Удельные выбросы маркерных загрязняющих веществ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3.60. Зависимость выхода сокового пара на 1 тонну аммиачной селитры от концентрации АК и АС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3.61. Материальный баланс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3.62. Материальный баланс узла донейтрализации раствора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3.63. Нормы расхода основных видов сырья, материалов и энергоресурсов на выпуск 1 тонну аммиачной селитры (Nобщ.- 34,4 %).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3.64. Удельные выбросы маркерных загрязняющих веществ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3.65. Проектные показатели энергопотребления Российских аммиачных агрегатов на тонну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3.66. Сравнительные показатели энергопотребления новых Российских аммиачных агрегатов на тонну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3.67. Спецификация основного энергопотребляющего технологического оборудования производства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3.68. Характеристика насосов и электродвигателей к ним производства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3.69. Нормы расхода сырья и энергоресурсов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3.70. Спецификация основного энергопотребляющего технологического оборудования производства САК.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3.71. Расход сырья, материалов и энергоресурсов агрегатов АК- 72; АК- 72М; УКЛ- 7; 1/3,5 на 1 тонну HNO3 (100 %)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3.72. Нормы расхода основных видов сырья, материалов и энергоресурсов на одну тонну 100 %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3.73. Спецификация основного энергопотребляющего технологического оборудования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3.74. Расход сырья, материалов и энергоресурсов агрегатов АС- 72; АС- 72М; АС- 67; АС- 60 на 1 тонну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3.75. Нормы расхода основных видов сырья, материалов и энергоресурсов на выпуск одной тонны аммиачной селитры (Nобщ- 34,4 %).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3.76. Показатели производства аммиака, азотной кислоты и аммиачной селитры и потребление энергоресурсов в 2015 - 2019 годах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3.77. Рабочие характеристики электролизера, срок службы и качество продукта [79]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3.78. Выбросы маркерных загрязняющих веществ АО "КазАзот"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3.79. Выбросы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3.80. Нормативы выбросов загрязняющих веществ в атмосферу для АО "Каустик" на 2015 - 2019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3.81. Нормативы предельно-допустимых сбросов (ПДС) загрязняющих веществ поступающих со сточными водами АО "Каустик" в накопитель "Былкылдак" на 2015 - 2017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3.82. Показатели качества подземных вод (данные мониторинговых данных 2012 – 2014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3.83. Концентрация загрязняющих веществ в сточных 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3.84. Нормы образования жидких отходов производства на 1 тонну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3.85. Количество стоков по видам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3.86. Объемы образования отходов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3.87. Места размещения отходов производства и потребления на АО "Каустик"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3.88. Нормативы образования отходов АО "Каустик" на 2011 год "янтарного" списка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3.89. Перечень, уровень безопасности и объем предельного образования отходов производства и потребления АО "Каустик" на 2011 – 2015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3.90. Источники и объемы образования отходов, тонн/год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3.91. Общие сравнительные характеристики электролизеров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3.92. Основные энергетические показатели различных способов получения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3.93. Объемы производства продукции и потребление энергоресурсов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3.94. Общее потребление энергоносителей в 2019 году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3.95. Установленная мощность потребителей электроэнергии по направлениям использования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3.96. Основные характеристики компрессоров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3.97. Потребление электроэнергии по направлениям использования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3.98. Выбросы маркерных загрязняющих веществ при производстве монохромата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3.99. Выбросы маркерных загрязняющих веществ при производстве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3.100. Выбросы маркерных загрязняющих веществ при производстве оксида хрома металлургического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3.101. Выбросы маркерных загрязняющих веществ при производстве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3.102. Выбросы маркерных загрязняющих веществ при производстве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3.103. Образование сернистого газа для производства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3.104. Выбросы маркерных загрязняющих веществ при производстве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3.105. Выбросы диоксида серы при производстве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3.106. Выбросы маркерных загрязняющих веществ при производстве оксида хрома пигментного- 1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3.107. Выбросы маркерных загрязняющих веществ при производстве оксида хрома пигментного- 2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3.108. Удельные показатели образования и размещения отходов на единицу выпуска конечной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3.109. Характеристика объемов образования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3.110. Объем годового и удельного потребления сырья, материалов и энергоресурсов при производстве монохромата натрия (период анализа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3.111. Сравнительные данные расхода основного сырья и энергоресурсов в производстве монохромата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3.112. Объем годового и удельного потребления сырья, материалов и энергоресурсов (период анализа 2015 - 2019 гг.) производства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3.113. Сравнительные данные расхода основного сырья и энергоресурсов в производстве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3.114. Объем годового и удельного потребления сырья, материалов и энергоресурсов (период анализа 2015 - 2019 гг.) в производстве ОХМ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3.115. Объем годового и удельного потребления сырья, материалов и энергоресурсов (период анализа 2015 - 2019 гг.) в производстве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3.116. Объем годового и удельного потребления сырья, материалов и энергоресурсов (период анализа 2015 - 2019 гг.) в производстве хромового ангидрида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3.117. Сравнительные данные расхода основного сырья и энергоресурсов в производстве хромового ангидрида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3.118. Объем годового и удельного потребления сырья, материалов и энергоресурсов (период анализа 2015 - 2019 гг.) при производстве ОХП- 1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3.119. Объем годового и удельного потребления сырья, материалов и энергоресурсов (период анализа 2015 - 2019 гг.) при производстве ОХП- 2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4.1. Способы оптимизации систем водопользования, которые нашли широкое распространение в химической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4.2. Сточные воды при производстве неорганических химических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 Техники, направленные на повышение энергоэффективности, оптимизацию и сокращение ресурсопотребления при производстве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 Рекомендуемая частота мониторинга сбросов сточных вод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 Перечень контролируемых веществ при проведении мониторинга состояния систем водопотребления и водоотведения на предприятиях по производству желтого фосфора и фосфорсодержащей продукции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 Перечень контролируемых веществ при проведении мониторинга состояния почвенного покрова на предприятиях по производству желтого фосфора и фосфорсодержащей продукции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 Техники, направленные на повышение энергоэффективности, оптимизацию и сокращение ресурсопотребления в производстве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 Перечень контролируемых веществ при проведении мониторинга состояния систем водопотребления и водоотведения на предприятиях по серной кислоты, ЭФК, минеральных удобрений (аммофос) и ТКФ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 Перечень контролируемых веществ при проведении мониторинга состояния почвенного покрова на предприятиях по производству серной кислоты, ЭФК, минеральных удобрений (аммофос) и ТКФ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 Характеристика выбросов загрязняющих веществ при производстве серной кислоты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 Характеристика выбросов загрязняющих веществ в производстве ЭФК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5.12. Характеристика выбросов загрязняющих веществ при производстве аммофоса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5.13. Уровни выбросов, связанные с применением НДТ при гидротермической переработке природных фосфатов с утилизацией тепла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5.14. Уровни выбросов,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5.15. Характеристика выбросов загрязняющих веществ при производстве ТКФ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5.16.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5.17. Контролируемые показатели и методики выполнения измерений (периодические или постоянные) для промышленных выбросов и воздуха рабочей зоны на предприятиях по производству плавиковой кислоты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5.18. Перечень контролируемых веществ при проведении мониторинга состояния почвенного покрова на предприятиях по производству плавиковой кислоты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5.19. Характеристика выбросов загрязняющих веществ при производстве аммиака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5.20. Характеристика выбросов загрязняющих веществ при производстве азотной кислоты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5.21. Характеристика выбросов загрязняющих веществ при производстве амиачной селитры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5.22. Техники, направленные на повышение энергоэффективности, оптимизацию и сокращение ресурсопотребления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5.23. Техники, направленные на повышение энергоэффективности, оптимизацию и сокращение ресурсопотребления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5.24. Техники, направленные на повышение энергоэффективности, оптимизацию и сокращение ресурсопотребления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5.25.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5.26. Перечень контролируемых веществ при проведении мониторинга состояния систем водопотребления и водоотведения на предприятиях по производству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5.27. Показатели потребления сырья, материалов и энергоресурсов на производство 1 тонны раствора едкого натра марки РМ (на 100 % NaOH) мембранным методом электролиза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5.28. Показатели потребления сырья, материалов, энергоресурсов на производство 1 тонны твердого едкого натра (чешуированного или гранулированного) в пересчете на 100 % NaOH</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5.29.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5.30. Перечень контролируемых веществ при проведении мониторинга состояния систем водопотребления и водоотведения на предприятиях по производству хлора и каустической соды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5.31. Перечень контролируемых веществ при проведении мониторинга состояния почвенного покрова на предприятиях по производству хлора и каустической соды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5.32. Техники, направленные на повышение энергоэффективности, оптимизацию и сокращение ресурсопотребления при производстве соединений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5.33.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5.34. Перечень контролируемых веществ при проведении мониторинга состояния систем водопотребления и водоотведения на предприятиях по производству хромовых соединений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6.2.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6.3.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6.4.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6.5.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6.6.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6.7.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6.8.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6.9. Периодичность измерений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6.10. Технологические показатели выбросов,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6.11. Технологические показатели сбросов,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6.12. Технологические показатели образования отходов, связанные с применением НДТ</w:t>
      </w:r>
    </w:p>
    <w:bookmarkStart w:name="z586" w:id="8"/>
    <w:p>
      <w:pPr>
        <w:spacing w:after="0"/>
        <w:ind w:left="0"/>
        <w:jc w:val="left"/>
      </w:pPr>
      <w:r>
        <w:rPr>
          <w:rFonts w:ascii="Times New Roman"/>
          <w:b/>
          <w:i w:val="false"/>
          <w:color w:val="000000"/>
        </w:rPr>
        <w:t xml:space="preserve"> Глоссарий</w:t>
      </w:r>
    </w:p>
    <w:bookmarkEnd w:id="8"/>
    <w:bookmarkStart w:name="z587" w:id="9"/>
    <w:p>
      <w:pPr>
        <w:spacing w:after="0"/>
        <w:ind w:left="0"/>
        <w:jc w:val="both"/>
      </w:pPr>
      <w:r>
        <w:rPr>
          <w:rFonts w:ascii="Times New Roman"/>
          <w:b w:val="false"/>
          <w:i w:val="false"/>
          <w:color w:val="000000"/>
          <w:sz w:val="28"/>
        </w:rPr>
        <w:t>
      В настоящем справочнике по НДТ приняты термины и соответствующие определения:</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Агломерация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Образование спеканием относительно крупных 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избирательного поглощения компонента из газовой смеси или жидкости твердым материалом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фосфорная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от примесей термическая фосфорная кислота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прямого синтеза из азота и водорода с эмпирической формулойNH</w:t>
            </w:r>
            <w:r>
              <w:rPr>
                <w:rFonts w:ascii="Times New Roman"/>
                <w:b w:val="false"/>
                <w:i w:val="false"/>
                <w:color w:val="000000"/>
                <w:vertAlign w:val="sub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Азотное минеральное удобрение с эмпирической формулой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получается нейтрализацией азотной кислоты газообразным аммиаком с последующей упаркой раствора и грануляцией плава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Аммофос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Водорастворимое концентрированное азотно-фосфорное минеральное удобрение, состоящее в основном из моноаммонийфосфатаNH</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PO</w:t>
            </w:r>
            <w:r>
              <w:rPr>
                <w:rFonts w:ascii="Times New Roman"/>
                <w:b w:val="false"/>
                <w:i w:val="false"/>
                <w:color w:val="000000"/>
                <w:vertAlign w:val="subscript"/>
              </w:rPr>
              <w:t>4</w:t>
            </w:r>
            <w:r>
              <w:rPr>
                <w:rFonts w:ascii="Times New Roman"/>
                <w:b w:val="false"/>
                <w:i w:val="false"/>
                <w:color w:val="000000"/>
                <w:sz w:val="20"/>
              </w:rPr>
              <w:t>и частично диаммонийфосфата(NH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HPO</w:t>
            </w:r>
            <w:r>
              <w:rPr>
                <w:rFonts w:ascii="Times New Roman"/>
                <w:b w:val="false"/>
                <w:i w:val="false"/>
                <w:color w:val="000000"/>
                <w:vertAlign w:val="sub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отнимая воду от соответствующей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Примесь в атмосфере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Рассеянное в атмосфере вещество, не содержащееся в ее постоянном составе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загрязнения атмосферы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распространяющий загрязняющие атмосферу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атмосферу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Примеси в атмосфере, которые могут оказывать неблагоприятное влияние на здоровье людей и (или)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состава атмосферы в результате наличия в ней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Вентури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газопромыватель, применяемый для очистки фторсодержащих газов от твердых частиц размером &lt; 1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применения наилучших доступных техник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отрасли экономики, виды деятельности, технологические процессы, технические, организационные или управленческие аспекты ведения деятельности, для которых в соответствии с Экологическим кодексом Республики Казахстан определяются наилучшие доступные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10"/>
          <w:p>
            <w:pPr>
              <w:spacing w:after="20"/>
              <w:ind w:left="20"/>
              <w:jc w:val="both"/>
            </w:pPr>
            <w:r>
              <w:rPr>
                <w:rFonts w:ascii="Times New Roman"/>
                <w:b w:val="false"/>
                <w:i w:val="false"/>
                <w:color w:val="000000"/>
                <w:sz w:val="20"/>
              </w:rPr>
              <w:t>
Наилучшие доступные техники</w:t>
            </w:r>
          </w:p>
          <w:bookmarkEnd w:id="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содержащее выводы по наилучшим доступным техникам и любые перспективные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которые наиболее действенны в достижении высокого общего уровня охраны окружающей среды как единого целого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Cлабая азотная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кислота с эмпирической формулой HNO</w:t>
            </w:r>
            <w:r>
              <w:rPr>
                <w:rFonts w:ascii="Times New Roman"/>
                <w:b w:val="false"/>
                <w:i w:val="false"/>
                <w:color w:val="000000"/>
                <w:vertAlign w:val="subscript"/>
              </w:rPr>
              <w:t>3</w:t>
            </w:r>
            <w:r>
              <w:rPr>
                <w:rFonts w:ascii="Times New Roman"/>
                <w:b w:val="false"/>
                <w:i w:val="false"/>
                <w:color w:val="000000"/>
                <w:sz w:val="20"/>
              </w:rPr>
              <w:t>, получаемая окислением аммиака, окислением NO и абсорбцией оксида азота (IV) водой под давлением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Опасная скорость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на установленной высоте, при которой приземная концентрация от источника достигает максимального 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 пенный скоростной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Высокоэффективный аппарат колонного типа, применяемый для очистки отходящих газов от пыли, фтористых соединений и аммиака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конструкции, уменьшающие процесс теплопередачи и выполняющие роль основного термического сопротивления в 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поступающее в атмосферу из источника примеси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Инерционно-вихревой пылеуловитель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Очищающий аппарат, применяемый для сухой очистки газа от взвешенной в нем пыли, действие которого основано на центробежной силе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калия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калиевая соль дихромовой кислоты с химической формулой K</w:t>
            </w:r>
            <w:r>
              <w:rPr>
                <w:rFonts w:ascii="Times New Roman"/>
                <w:b w:val="false"/>
                <w:i w:val="false"/>
                <w:color w:val="000000"/>
                <w:vertAlign w:val="subscript"/>
              </w:rPr>
              <w:t>2</w:t>
            </w:r>
            <w:r>
              <w:rPr>
                <w:rFonts w:ascii="Times New Roman"/>
                <w:b w:val="false"/>
                <w:i w:val="false"/>
                <w:color w:val="000000"/>
                <w:sz w:val="20"/>
              </w:rPr>
              <w:t>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получается нейтрализации растворов углекислого калия кристаллическим ангидридом с последующей политермической кристаллизацией растворов бихромата калия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Каустическая сода (едкий натр)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 с эмпирической формулой NaOH, получаемый электролизом природных рассолов хлорида натрия или каустификацией содового раствора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Сушильная башня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Насадочная колонна, в которой происходит осушка воздуха путем противоточного контакта с орошаемой концентрированной серной кислотой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Полая цилиндрическая башня скрубберного типа, орошаемая циркулирующей водой противотоком печному газу, применяемая для сжижения фосфора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Котрельное молоко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суспензия пыли, уносимой из фосфорной печи с печным газом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фосфорсодержащий отход электротермического производства желтого фосфора, уловленный в электрофильтрах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Кремнефтористо-водородная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кислота с эмпирической формулой H</w:t>
            </w:r>
            <w:r>
              <w:rPr>
                <w:rFonts w:ascii="Times New Roman"/>
                <w:b w:val="false"/>
                <w:i w:val="false"/>
                <w:color w:val="000000"/>
                <w:vertAlign w:val="subscript"/>
              </w:rPr>
              <w:t>2</w:t>
            </w:r>
            <w:r>
              <w:rPr>
                <w:rFonts w:ascii="Times New Roman"/>
                <w:b w:val="false"/>
                <w:i w:val="false"/>
                <w:color w:val="000000"/>
                <w:sz w:val="20"/>
              </w:rPr>
              <w:t>SiF</w:t>
            </w:r>
            <w:r>
              <w:rPr>
                <w:rFonts w:ascii="Times New Roman"/>
                <w:b w:val="false"/>
                <w:i w:val="false"/>
                <w:color w:val="000000"/>
                <w:vertAlign w:val="subscript"/>
              </w:rPr>
              <w:t>6</w:t>
            </w:r>
            <w:r>
              <w:rPr>
                <w:rFonts w:ascii="Times New Roman"/>
                <w:b w:val="false"/>
                <w:i w:val="false"/>
                <w:color w:val="000000"/>
                <w:sz w:val="20"/>
              </w:rPr>
              <w:t>, образующаяся при взаимодействии плавиковой кислоты с кварцитом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отщеплением и связыванием кислорода восстановителем веществом, способным соединяться с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Доступные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достигшие уровня, позволяющего обеспечить их внедрение в соответствующем секторе промышленности с  экономической и технической обоснованности, принимая во внимание затраты и преимущества и к которым есть доступ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среду и антропогенную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 - двойная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Двухстадийный способ окисления диоксида серы и абсорбции сернистого газа, при котором диоксид серы после 3 слоя катализатора отводится в промежуточный абсорбер для поглощения оксида серы (VI) и затем возвращается на 4 слой катализатора для доокисления и последующей абсорбции в моногидратном абсорбере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Прямое или опосредованное внесение в результате деятельности человека веществ, вибрации, высоких температур или шума в атмосферу, водную среду или на земную поверхность, следствием чего является нанесение вреда здоровью человека или ухудшение окружающей среды; порча имущества; снижение качества или невозможность законного использования природных (и иных) благ окружающей среды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металлургический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трехвалентного хрома с формулой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получается восстановлением монохромата натрия серой с дальнейшей прокалкой гидрокида хрома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Моногидратный абсорбер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абсорбер в производстве серной кислоты, в котором образуется безводная серная кислота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шестивалентного хрома, натриевая соль дихромовой кислоты с формулой Na</w:t>
            </w:r>
            <w:r>
              <w:rPr>
                <w:rFonts w:ascii="Times New Roman"/>
                <w:b w:val="false"/>
                <w:i w:val="false"/>
                <w:color w:val="000000"/>
                <w:vertAlign w:val="subscript"/>
              </w:rPr>
              <w:t>2</w:t>
            </w:r>
            <w:r>
              <w:rPr>
                <w:rFonts w:ascii="Times New Roman"/>
                <w:b w:val="false"/>
                <w:i w:val="false"/>
                <w:color w:val="000000"/>
                <w:sz w:val="20"/>
              </w:rPr>
              <w:t>Сr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получают реакцией перевода монохромата натрия в бихромат натрия серной кислотой, выделением примесей при концентрировании выпариванием бихроматного раствора из насыщенных растворов в безводной форме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Гексаметафосфат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с эмпирической формулой (NaPO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6</w:t>
            </w:r>
            <w:r>
              <w:rPr>
                <w:rFonts w:ascii="Times New Roman"/>
                <w:b w:val="false"/>
                <w:i w:val="false"/>
                <w:color w:val="000000"/>
                <w:sz w:val="20"/>
              </w:rPr>
              <w:t>, получение которого основано на нейтрализации едкого натра или раствора динатрийфосфата фосфорной кислотой с последующей сушкой нейтрализованного раствора и плавкой сухих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Хлорсодержащая соль натрия с эмпирической формулой NaClО, получаемая абсорбцией влажного хлора разбавленным раствором едкого натра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соль натрия и хромовой кислоты с формулой Na</w:t>
            </w:r>
            <w:r>
              <w:rPr>
                <w:rFonts w:ascii="Times New Roman"/>
                <w:b w:val="false"/>
                <w:i w:val="false"/>
                <w:color w:val="000000"/>
                <w:vertAlign w:val="subscript"/>
              </w:rPr>
              <w:t>2</w:t>
            </w:r>
            <w:r>
              <w:rPr>
                <w:rFonts w:ascii="Times New Roman"/>
                <w:b w:val="false"/>
                <w:i w:val="false"/>
                <w:color w:val="000000"/>
                <w:sz w:val="20"/>
              </w:rPr>
              <w:t>CrО</w:t>
            </w:r>
            <w:r>
              <w:rPr>
                <w:rFonts w:ascii="Times New Roman"/>
                <w:b w:val="false"/>
                <w:i w:val="false"/>
                <w:color w:val="000000"/>
                <w:vertAlign w:val="subscript"/>
              </w:rPr>
              <w:t>4</w:t>
            </w:r>
            <w:r>
              <w:rPr>
                <w:rFonts w:ascii="Times New Roman"/>
                <w:b w:val="false"/>
                <w:i w:val="false"/>
                <w:color w:val="000000"/>
                <w:sz w:val="20"/>
              </w:rPr>
              <w:t>; получается при высокотемпературном окислительном обжиге хромовой руды в присутствии кислорода воздуха и кальцинированной соды (окислители)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Конденсированный фосфат линейной структуры с эмпирической формулой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получаемый на основе нейтрализации фосфорной кислоты кальцинированной содой с последующей сушкой раствора и прокалкой сухих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жизненного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"анализ жизненного цикла"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продукта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Фосфорсодержащий газ, отходящий из электрической печи в производстве желтого фосфора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 (после очистки от пыли и конденсации фосфора)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Пылегазовая смесь, образующаяся в электропечи при восстановлении фосфора, содержащая после конденсации фосфора 80-85 % угарного газа (СО).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пигментный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Пигментный оксид хрома, по химическому составу представляет собой оксид хрома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получаемый термическим восстановлением шестивалентного хрома (хромового ангидрида) до трехвалентного хрома оксида хрома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пигментный - 2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Пигментный оксид хрома с формулой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его получение основано на реакции образования гидратированного оксида хрома из монохромата натрия и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Водный раствор фтороводорода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Ретроградация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в формы, не пригодные для усвоения растениями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с эмпирической формулой Cl</w:t>
            </w:r>
            <w:r>
              <w:rPr>
                <w:rFonts w:ascii="Times New Roman"/>
                <w:b w:val="false"/>
                <w:i w:val="false"/>
                <w:color w:val="000000"/>
                <w:vertAlign w:val="subscript"/>
              </w:rPr>
              <w:t>2</w:t>
            </w:r>
            <w:r>
              <w:rPr>
                <w:rFonts w:ascii="Times New Roman"/>
                <w:b w:val="false"/>
                <w:i w:val="false"/>
                <w:color w:val="000000"/>
                <w:sz w:val="20"/>
              </w:rPr>
              <w:t>, получаемое при электролизе природного рассола в производстве гидроксида натрия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образующаяся сжиганием элементного фосфора с образованием фосфорного ангидрида и последующей абсорбцией его раствором фосфорной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термофосфорный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отход производства желтого фосфора, состоящий из силикатов кальция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техниками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нормативы, устанавливаемые в комплексном экологическом разрешении в виде:</w:t>
            </w:r>
          </w:p>
          <w:p>
            <w:pPr>
              <w:spacing w:after="20"/>
              <w:ind w:left="20"/>
              <w:jc w:val="both"/>
            </w:pPr>
            <w:r>
              <w:rPr>
                <w:rFonts w:ascii="Times New Roman"/>
                <w:b w:val="false"/>
                <w:i w:val="false"/>
                <w:color w:val="000000"/>
                <w:sz w:val="20"/>
              </w:rPr>
              <w:t>
1) предельного количества (массы) маркерных загрязняющих веществ на единицу объема эмиссий;</w:t>
            </w:r>
          </w:p>
          <w:p>
            <w:pPr>
              <w:spacing w:after="20"/>
              <w:ind w:left="20"/>
              <w:jc w:val="both"/>
            </w:pPr>
            <w:r>
              <w:rPr>
                <w:rFonts w:ascii="Times New Roman"/>
                <w:b w:val="false"/>
                <w:i w:val="false"/>
                <w:color w:val="000000"/>
                <w:sz w:val="20"/>
              </w:rPr>
              <w:t>
2) количества потребления сырья, вспомогательных материалов,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кислота с эмпирической формулой HCl, получаемая взаимодействием водорода и хлора в горелке при экзотермической реакции с получением газообразного HCl, который охлаждается и абсорбируется в пленочном абсорбере водой в виде слабой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Промывка осадка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химической технологии извлечение вещества, растворенного в жидкости, находящейся в порах осадка, освобождение осадка от жидких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промышленный выброс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выброс, поступающий в атмосферу через специально сооруженные газоходы, воздуховоды и трубы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Неорганизованный промышленный выброс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выброс, поступающий в атмосферу в виде ненаправленных потоков газа в результате нарушения герметичности оборудования, отсутствия или неудовлетворительной работы оборудования по отсосу газа в местах загрузки, выгрузки или хранения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Плавиковый шпат флотационный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флюоритной руды, получаемый путем ее обогащения флотационным методом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Двуводный кристаллогидрат сульфата кальция, твердый отход производства ЭФК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Коллоидно-механическая суспензия, состоящая из пыли, уносимой из фосфорной печи, содержащей оксиды щелочноземельных металлов, алюминия и железа, кремнезем, тонкодисперсный углерод, прочно связанные в агрегаты с элементным фосфором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Осадочная горная порода, состоящая преимущественно из фосфатных минералов группы апатита, находящихся в скрыто- или микрокристаллической форме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Фосфорно-калийное удобрение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минеральное удобрение, содержащее фосфор и калий, получаемое из отхода фосфорного производства (котрельной пыли)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Фторангидрит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Побочный твердый продукт, образующийся в виде сформировавшихся окатышей в производстве плавиковой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Кормовой обесфторенный фосфат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Трикальцийфосфат, получаемый гидротермической переработкой фосфатного сырья, который по составу соответствует требованиям к кормовым фосфатам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Футеровка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Облицовка огнеупорными, химически стойкими, а также теплоизоляционными материалами, которыми покрывается внутренняя поверхность печей, топок котлов и прочего оборудования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 относящийся к группе шпинелей, где металлы представлены главным образом магнием, железом, хромом, алюминием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CrSO</w:t>
            </w:r>
            <w:r>
              <w:rPr>
                <w:rFonts w:ascii="Times New Roman"/>
                <w:b w:val="false"/>
                <w:i w:val="false"/>
                <w:color w:val="000000"/>
                <w:vertAlign w:val="subscript"/>
              </w:rPr>
              <w:t xml:space="preserve">4 </w:t>
            </w:r>
            <w:r>
              <w:rPr>
                <w:rFonts w:ascii="Times New Roman"/>
                <w:b w:val="false"/>
                <w:i w:val="false"/>
                <w:color w:val="000000"/>
                <w:sz w:val="20"/>
              </w:rPr>
              <w:t>(сухой хромовый дубитель); получается восстановлением шестивалентного хрома бихромата натрия до трехвалентного с помощью сернистого газа, образующегося при сжигании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кислорода и хрома, формульный (VI) оксид хрома СгО</w:t>
            </w:r>
            <w:r>
              <w:rPr>
                <w:rFonts w:ascii="Times New Roman"/>
                <w:b w:val="false"/>
                <w:i w:val="false"/>
                <w:color w:val="000000"/>
                <w:vertAlign w:val="subscript"/>
              </w:rPr>
              <w:t>3</w:t>
            </w:r>
            <w:r>
              <w:rPr>
                <w:rFonts w:ascii="Times New Roman"/>
                <w:b w:val="false"/>
                <w:i w:val="false"/>
                <w:color w:val="000000"/>
                <w:sz w:val="20"/>
              </w:rPr>
              <w:t>; получается путем разложения бихромата натрия серной кислотой;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смесь для электровозгонки фосфора, состоящая из фосфорита, кокса и кварцита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"твердое в жидком", извлекаемая из сточных вод и очистных сооружений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(предельно-допустимая концентрация)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примеси в атмосфере, отнесенная к определенному времени осреднения, которая при периодическом воздействии или на протяжении всей жизни человека не оказывает на него вредного действия, включая отдаленные последствия, и на окружающую среду в целом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выброса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выбрасываемого в атмосферу вещества в единицу времени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Инвентаризация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Систематизация сведений о распределении источников на территории, количестве и составе выбросов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извлечения компонентов из смесей экстрагентами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образующаяся при разложении природного фосфата минеральной кислотой (чаще серной) с последующим отделением осадка фильтрованием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растворенных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электротермический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отход производства желтого фосфора, состоящий из фосфидов и силицидов железа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Энерго-технологический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Теплоизолированный агрегат, в котором осуществляются процессы плавления фосфатного сырья и получения пара в производстве ТКФ</w:t>
            </w:r>
          </w:p>
        </w:tc>
      </w:tr>
    </w:tbl>
    <w:p>
      <w:pPr>
        <w:spacing w:after="0"/>
        <w:ind w:left="0"/>
        <w:jc w:val="left"/>
      </w:pPr>
      <w:r>
        <w:rPr>
          <w:rFonts w:ascii="Times New Roman"/>
          <w:b/>
          <w:i w:val="false"/>
          <w:color w:val="000000"/>
        </w:rPr>
        <w:t xml:space="preserve"> Предисловие</w:t>
      </w:r>
    </w:p>
    <w:p>
      <w:pPr>
        <w:spacing w:after="0"/>
        <w:ind w:left="0"/>
        <w:jc w:val="both"/>
      </w:pP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p>
      <w:pPr>
        <w:spacing w:after="0"/>
        <w:ind w:left="0"/>
        <w:jc w:val="both"/>
      </w:pPr>
      <w:r>
        <w:rPr>
          <w:rFonts w:ascii="Times New Roman"/>
          <w:b w:val="false"/>
          <w:i w:val="false"/>
          <w:color w:val="000000"/>
          <w:sz w:val="28"/>
        </w:rPr>
        <w:t>
      Справочник по наилучшим доступным техникам "Производство неорганических химических веществ" (далее – справочник по НДТ) разработан в целях реализации Экологического кодекса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 [1].</w:t>
      </w:r>
    </w:p>
    <w:p>
      <w:pPr>
        <w:spacing w:after="0"/>
        <w:ind w:left="0"/>
        <w:jc w:val="both"/>
      </w:pPr>
      <w:r>
        <w:rPr>
          <w:rFonts w:ascii="Times New Roman"/>
          <w:b w:val="false"/>
          <w:i w:val="false"/>
          <w:color w:val="000000"/>
          <w:sz w:val="28"/>
        </w:rPr>
        <w:t>
      При разработке справочника по НДТ учтен наилучший мировой опыт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 При разработке справочника по НДТ использовались аналогичные и сопоставимые справочные документы Европейского союза по наилучшим доступным техникам "Крупнотоннажное производство неорганических химических веществ: аммиак, кислоты и удобрения" (Best Available Techniques (BAT) Reference Document for the Manufacture of Large Volume Inorganic Chemicals – Ammonia, Acids and Fertilisers"), "Крупнотоннажное производство неорганических химических веществ: твердые и другие неорганические химикаты" (Best Available Techniques (BAT) Reference Document for the Manufacture of Large Volume Inorganic Chemicals – Solids and Others industry), "Производство специальных неорганических химических веществ" (Best Available Techniques (BAT) Reference Document for the Production of Speciality Inorganic Chemicals), "Хлор-щелочное производство" (Reference Document on Best Available Techniques for the Production of Chlor-alkali).</w:t>
      </w:r>
    </w:p>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"Производство неорганических химических веществ".</w:t>
      </w:r>
    </w:p>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химической отрасли составляет порядка 7000 тонн в год. Готовность химической отрасли к переходу на принципы НДТ составляет порядка 40 % при несоответствии уровням эмиссий, установленных в сопоставимых справочных документах Европейского союза. </w:t>
      </w:r>
    </w:p>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60 %, или снижения порядка 4 200 тонн в год.</w:t>
      </w:r>
    </w:p>
    <w:p>
      <w:pPr>
        <w:spacing w:after="0"/>
        <w:ind w:left="0"/>
        <w:jc w:val="both"/>
      </w:pPr>
      <w:r>
        <w:rPr>
          <w:rFonts w:ascii="Times New Roman"/>
          <w:b w:val="false"/>
          <w:i w:val="false"/>
          <w:color w:val="000000"/>
          <w:sz w:val="28"/>
        </w:rPr>
        <w:t>
      Предполагаемый объем инвестиций 10,556 млрд. тенге согласно Отчета об экспертной оценке химической отрасли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способстовать ресурсосбережению и оздоровлению окружающей среды до соотвествующих уровней отвечающих эмиссиям стран Организации экономического сотрудничества и развития (ОЭСР).</w:t>
      </w:r>
    </w:p>
    <w:p>
      <w:pPr>
        <w:spacing w:after="0"/>
        <w:ind w:left="0"/>
        <w:jc w:val="both"/>
      </w:pPr>
      <w:r>
        <w:rPr>
          <w:rFonts w:ascii="Times New Roman"/>
          <w:b/>
          <w:i w:val="false"/>
          <w:color w:val="000000"/>
          <w:sz w:val="28"/>
        </w:rPr>
        <w:t>Информация о сборе данных</w:t>
      </w:r>
    </w:p>
    <w:p>
      <w:pPr>
        <w:spacing w:after="0"/>
        <w:ind w:left="0"/>
        <w:jc w:val="both"/>
      </w:pPr>
      <w:r>
        <w:rPr>
          <w:rFonts w:ascii="Times New Roman"/>
          <w:b w:val="false"/>
          <w:i w:val="false"/>
          <w:color w:val="000000"/>
          <w:sz w:val="28"/>
        </w:rPr>
        <w:t>
      Для разработки справочника информация об уровнях выбросов, сбросах, образовании отходов, технологических процессах, оборудовании, технических способах, методах, применяемых при производстве неорганических химических веществ в Республике Казахстан, была собрана в процессе проведение комплексного технологического аудита, правила проведения которого включаются в правила разработки, применения, мониторинга и пересмотра справочников по наилучшим доступным техникам. Перечень объектов для комплексного технологического аудита утвержден уполномоченным органом в области охраны окружающей среды и рассмотрен технической рабочей группой по разработке Справочника по НДТ.</w:t>
      </w:r>
    </w:p>
    <w:p>
      <w:pPr>
        <w:spacing w:after="0"/>
        <w:ind w:left="0"/>
        <w:jc w:val="both"/>
      </w:pPr>
      <w:r>
        <w:rPr>
          <w:rFonts w:ascii="Times New Roman"/>
          <w:b/>
          <w:i w:val="false"/>
          <w:color w:val="000000"/>
          <w:sz w:val="28"/>
        </w:rPr>
        <w:t>Взаимосвязь с другими справочниками по НДТ</w:t>
      </w:r>
    </w:p>
    <w:p>
      <w:pPr>
        <w:spacing w:after="0"/>
        <w:ind w:left="0"/>
        <w:jc w:val="both"/>
      </w:pPr>
      <w:r>
        <w:rPr>
          <w:rFonts w:ascii="Times New Roman"/>
          <w:b w:val="false"/>
          <w:i w:val="false"/>
          <w:color w:val="000000"/>
          <w:sz w:val="28"/>
        </w:rPr>
        <w:t xml:space="preserve">
      Справочник по НДТ является одним из серии разрабатываемых в соответствии с требованием Экологического кодекса справочников по НДТ: </w:t>
      </w:r>
    </w:p>
    <w:p>
      <w:pPr>
        <w:spacing w:after="0"/>
        <w:ind w:left="0"/>
        <w:jc w:val="both"/>
      </w:pPr>
      <w:r>
        <w:rPr>
          <w:rFonts w:ascii="Times New Roman"/>
          <w:b w:val="false"/>
          <w:i w:val="false"/>
          <w:color w:val="000000"/>
          <w:sz w:val="28"/>
        </w:rPr>
        <w:t>
      1) Сжигание топлива на крупных установках в целях производства энергии;</w:t>
      </w:r>
    </w:p>
    <w:p>
      <w:pPr>
        <w:spacing w:after="0"/>
        <w:ind w:left="0"/>
        <w:jc w:val="both"/>
      </w:pPr>
      <w:r>
        <w:rPr>
          <w:rFonts w:ascii="Times New Roman"/>
          <w:b w:val="false"/>
          <w:i w:val="false"/>
          <w:color w:val="000000"/>
          <w:sz w:val="28"/>
        </w:rPr>
        <w:t>
      2) Переработка нефти и газа;</w:t>
      </w:r>
    </w:p>
    <w:p>
      <w:pPr>
        <w:spacing w:after="0"/>
        <w:ind w:left="0"/>
        <w:jc w:val="both"/>
      </w:pPr>
      <w:r>
        <w:rPr>
          <w:rFonts w:ascii="Times New Roman"/>
          <w:b w:val="false"/>
          <w:i w:val="false"/>
          <w:color w:val="000000"/>
          <w:sz w:val="28"/>
        </w:rPr>
        <w:t>
      3) Производство неорганических химических веществ;</w:t>
      </w:r>
    </w:p>
    <w:p>
      <w:pPr>
        <w:spacing w:after="0"/>
        <w:ind w:left="0"/>
        <w:jc w:val="both"/>
      </w:pPr>
      <w:r>
        <w:rPr>
          <w:rFonts w:ascii="Times New Roman"/>
          <w:b w:val="false"/>
          <w:i w:val="false"/>
          <w:color w:val="000000"/>
          <w:sz w:val="28"/>
        </w:rPr>
        <w:t>
      4) Производство цемента и извести;</w:t>
      </w:r>
    </w:p>
    <w:p>
      <w:pPr>
        <w:spacing w:after="0"/>
        <w:ind w:left="0"/>
        <w:jc w:val="both"/>
      </w:pPr>
      <w:r>
        <w:rPr>
          <w:rFonts w:ascii="Times New Roman"/>
          <w:b w:val="false"/>
          <w:i w:val="false"/>
          <w:color w:val="000000"/>
          <w:sz w:val="28"/>
        </w:rPr>
        <w:t>
      5) Энергетическая эффективность при осуществлении хозяйственной и (или) иной деятельности;</w:t>
      </w:r>
    </w:p>
    <w:p>
      <w:pPr>
        <w:spacing w:after="0"/>
        <w:ind w:left="0"/>
        <w:jc w:val="both"/>
      </w:pPr>
      <w:r>
        <w:rPr>
          <w:rFonts w:ascii="Times New Roman"/>
          <w:b w:val="false"/>
          <w:i w:val="false"/>
          <w:color w:val="000000"/>
          <w:sz w:val="28"/>
        </w:rPr>
        <w:t>
      6) Производство меди;</w:t>
      </w:r>
    </w:p>
    <w:p>
      <w:pPr>
        <w:spacing w:after="0"/>
        <w:ind w:left="0"/>
        <w:jc w:val="both"/>
      </w:pPr>
      <w:r>
        <w:rPr>
          <w:rFonts w:ascii="Times New Roman"/>
          <w:b w:val="false"/>
          <w:i w:val="false"/>
          <w:color w:val="000000"/>
          <w:sz w:val="28"/>
        </w:rPr>
        <w:t>
      7) Производство цинка и кадмия;</w:t>
      </w:r>
    </w:p>
    <w:p>
      <w:pPr>
        <w:spacing w:after="0"/>
        <w:ind w:left="0"/>
        <w:jc w:val="both"/>
      </w:pPr>
      <w:r>
        <w:rPr>
          <w:rFonts w:ascii="Times New Roman"/>
          <w:b w:val="false"/>
          <w:i w:val="false"/>
          <w:color w:val="000000"/>
          <w:sz w:val="28"/>
        </w:rPr>
        <w:t>
      8) Производство свинца;</w:t>
      </w:r>
    </w:p>
    <w:p>
      <w:pPr>
        <w:spacing w:after="0"/>
        <w:ind w:left="0"/>
        <w:jc w:val="both"/>
      </w:pPr>
      <w:r>
        <w:rPr>
          <w:rFonts w:ascii="Times New Roman"/>
          <w:b w:val="false"/>
          <w:i w:val="false"/>
          <w:color w:val="000000"/>
          <w:sz w:val="28"/>
        </w:rPr>
        <w:t>
      9) Производство чугуна и стали;</w:t>
      </w:r>
    </w:p>
    <w:p>
      <w:pPr>
        <w:spacing w:after="0"/>
        <w:ind w:left="0"/>
        <w:jc w:val="both"/>
      </w:pPr>
      <w:r>
        <w:rPr>
          <w:rFonts w:ascii="Times New Roman"/>
          <w:b w:val="false"/>
          <w:i w:val="false"/>
          <w:color w:val="000000"/>
          <w:sz w:val="28"/>
        </w:rPr>
        <w:t xml:space="preserve">
      10) Производство изделий дальнейшего передела черных металлов; </w:t>
      </w:r>
    </w:p>
    <w:p>
      <w:pPr>
        <w:spacing w:after="0"/>
        <w:ind w:left="0"/>
        <w:jc w:val="both"/>
      </w:pPr>
      <w:r>
        <w:rPr>
          <w:rFonts w:ascii="Times New Roman"/>
          <w:b w:val="false"/>
          <w:i w:val="false"/>
          <w:color w:val="000000"/>
          <w:sz w:val="28"/>
        </w:rPr>
        <w:t>
      11) Добыча нефти и природного газа;</w:t>
      </w:r>
    </w:p>
    <w:p>
      <w:pPr>
        <w:spacing w:after="0"/>
        <w:ind w:left="0"/>
        <w:jc w:val="both"/>
      </w:pPr>
      <w:r>
        <w:rPr>
          <w:rFonts w:ascii="Times New Roman"/>
          <w:b w:val="false"/>
          <w:i w:val="false"/>
          <w:color w:val="000000"/>
          <w:sz w:val="28"/>
        </w:rPr>
        <w:t>
      12) Добыча и обогащение железных руд;</w:t>
      </w:r>
    </w:p>
    <w:p>
      <w:pPr>
        <w:spacing w:after="0"/>
        <w:ind w:left="0"/>
        <w:jc w:val="both"/>
      </w:pPr>
      <w:r>
        <w:rPr>
          <w:rFonts w:ascii="Times New Roman"/>
          <w:b w:val="false"/>
          <w:i w:val="false"/>
          <w:color w:val="000000"/>
          <w:sz w:val="28"/>
        </w:rPr>
        <w:t>
      13) Добыча и обогащенеи руд цветных металлов (вкл. драгоценные);</w:t>
      </w:r>
    </w:p>
    <w:p>
      <w:pPr>
        <w:spacing w:after="0"/>
        <w:ind w:left="0"/>
        <w:jc w:val="both"/>
      </w:pPr>
      <w:r>
        <w:rPr>
          <w:rFonts w:ascii="Times New Roman"/>
          <w:b w:val="false"/>
          <w:i w:val="false"/>
          <w:color w:val="000000"/>
          <w:sz w:val="28"/>
        </w:rPr>
        <w:t>
      14) Утилизация и обезвреживание отходов;</w:t>
      </w:r>
    </w:p>
    <w:p>
      <w:pPr>
        <w:spacing w:after="0"/>
        <w:ind w:left="0"/>
        <w:jc w:val="both"/>
      </w:pPr>
      <w:r>
        <w:rPr>
          <w:rFonts w:ascii="Times New Roman"/>
          <w:b w:val="false"/>
          <w:i w:val="false"/>
          <w:color w:val="000000"/>
          <w:sz w:val="28"/>
        </w:rPr>
        <w:t>
      15) Добыча и обогащение угля</w:t>
      </w:r>
    </w:p>
    <w:p>
      <w:pPr>
        <w:spacing w:after="0"/>
        <w:ind w:left="0"/>
        <w:jc w:val="both"/>
      </w:pPr>
      <w:r>
        <w:rPr>
          <w:rFonts w:ascii="Times New Roman"/>
          <w:b w:val="false"/>
          <w:i w:val="false"/>
          <w:color w:val="000000"/>
          <w:sz w:val="28"/>
        </w:rPr>
        <w:t>
      16) Очистка сточных вод при производстве продукции</w:t>
      </w:r>
    </w:p>
    <w:p>
      <w:pPr>
        <w:spacing w:after="0"/>
        <w:ind w:left="0"/>
        <w:jc w:val="both"/>
      </w:pPr>
      <w:r>
        <w:rPr>
          <w:rFonts w:ascii="Times New Roman"/>
          <w:b w:val="false"/>
          <w:i w:val="false"/>
          <w:color w:val="000000"/>
          <w:sz w:val="28"/>
        </w:rPr>
        <w:t>
      17) Мониторинг эмиссий загрязняющих веществ в атмосферный воздух и водные объекты;</w:t>
      </w:r>
    </w:p>
    <w:p>
      <w:pPr>
        <w:spacing w:after="0"/>
        <w:ind w:left="0"/>
        <w:jc w:val="both"/>
      </w:pPr>
      <w:r>
        <w:rPr>
          <w:rFonts w:ascii="Times New Roman"/>
          <w:b w:val="false"/>
          <w:i w:val="false"/>
          <w:color w:val="000000"/>
          <w:sz w:val="28"/>
        </w:rPr>
        <w:t>
      18) Утилизация и удаление отходов путем сжигания;</w:t>
      </w:r>
    </w:p>
    <w:p>
      <w:pPr>
        <w:spacing w:after="0"/>
        <w:ind w:left="0"/>
        <w:jc w:val="both"/>
      </w:pPr>
      <w:r>
        <w:rPr>
          <w:rFonts w:ascii="Times New Roman"/>
          <w:b w:val="false"/>
          <w:i w:val="false"/>
          <w:color w:val="000000"/>
          <w:sz w:val="28"/>
        </w:rPr>
        <w:t>
      19) Производство титана и магния;</w:t>
      </w:r>
    </w:p>
    <w:p>
      <w:pPr>
        <w:spacing w:after="0"/>
        <w:ind w:left="0"/>
        <w:jc w:val="both"/>
      </w:pPr>
      <w:r>
        <w:rPr>
          <w:rFonts w:ascii="Times New Roman"/>
          <w:b w:val="false"/>
          <w:i w:val="false"/>
          <w:color w:val="000000"/>
          <w:sz w:val="28"/>
        </w:rPr>
        <w:t>
      20) Производство алюминия;</w:t>
      </w:r>
    </w:p>
    <w:p>
      <w:pPr>
        <w:spacing w:after="0"/>
        <w:ind w:left="0"/>
        <w:jc w:val="both"/>
      </w:pPr>
      <w:r>
        <w:rPr>
          <w:rFonts w:ascii="Times New Roman"/>
          <w:b w:val="false"/>
          <w:i w:val="false"/>
          <w:color w:val="000000"/>
          <w:sz w:val="28"/>
        </w:rPr>
        <w:t>
      21) Производство редких и редкоземельных металлов;</w:t>
      </w:r>
    </w:p>
    <w:p>
      <w:pPr>
        <w:spacing w:after="0"/>
        <w:ind w:left="0"/>
        <w:jc w:val="both"/>
      </w:pPr>
      <w:r>
        <w:rPr>
          <w:rFonts w:ascii="Times New Roman"/>
          <w:b w:val="false"/>
          <w:i w:val="false"/>
          <w:color w:val="000000"/>
          <w:sz w:val="28"/>
        </w:rPr>
        <w:t>
      22) Промышленные системы охлаждения;</w:t>
      </w:r>
    </w:p>
    <w:p>
      <w:pPr>
        <w:spacing w:after="0"/>
        <w:ind w:left="0"/>
        <w:jc w:val="both"/>
      </w:pPr>
      <w:r>
        <w:rPr>
          <w:rFonts w:ascii="Times New Roman"/>
          <w:b w:val="false"/>
          <w:i w:val="false"/>
          <w:color w:val="000000"/>
          <w:sz w:val="28"/>
        </w:rPr>
        <w:t>
      24) Производство ферросплавов;</w:t>
      </w:r>
    </w:p>
    <w:p>
      <w:pPr>
        <w:spacing w:after="0"/>
        <w:ind w:left="0"/>
        <w:jc w:val="both"/>
      </w:pPr>
      <w:r>
        <w:rPr>
          <w:rFonts w:ascii="Times New Roman"/>
          <w:b w:val="false"/>
          <w:i w:val="false"/>
          <w:color w:val="000000"/>
          <w:sz w:val="28"/>
        </w:rPr>
        <w:t>
      24) Очистка сточных вод централизованных систем водоотведения населенных пунктов;</w:t>
      </w:r>
    </w:p>
    <w:p>
      <w:pPr>
        <w:spacing w:after="0"/>
        <w:ind w:left="0"/>
        <w:jc w:val="both"/>
      </w:pPr>
      <w:r>
        <w:rPr>
          <w:rFonts w:ascii="Times New Roman"/>
          <w:b w:val="false"/>
          <w:i w:val="false"/>
          <w:color w:val="000000"/>
          <w:sz w:val="28"/>
        </w:rPr>
        <w:t>
      25) Обращение с вскрышными и вмещающими горными породами;</w:t>
      </w:r>
    </w:p>
    <w:p>
      <w:pPr>
        <w:spacing w:after="0"/>
        <w:ind w:left="0"/>
        <w:jc w:val="both"/>
      </w:pPr>
      <w:r>
        <w:rPr>
          <w:rFonts w:ascii="Times New Roman"/>
          <w:b w:val="false"/>
          <w:i w:val="false"/>
          <w:color w:val="000000"/>
          <w:sz w:val="28"/>
        </w:rPr>
        <w:t>
      26) Производство продукции тонкого органического синтеза и полимеров.</w:t>
      </w:r>
    </w:p>
    <w:p>
      <w:pPr>
        <w:spacing w:after="0"/>
        <w:ind w:left="0"/>
        <w:jc w:val="both"/>
      </w:pPr>
      <w:r>
        <w:rPr>
          <w:rFonts w:ascii="Times New Roman"/>
          <w:b w:val="false"/>
          <w:i w:val="false"/>
          <w:color w:val="000000"/>
          <w:sz w:val="28"/>
        </w:rPr>
        <w:t>
      Справочник по НДТ "Производство неорганических химических веществ" имеет связь со следующими процессами при осуществлении различных видов деятельности в соответствии с Приложением 3 Экологического кодекса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Промышленные системы охлаждения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охлаждения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технологический процесс в качестве топливного компонента</w:t>
            </w:r>
          </w:p>
        </w:tc>
      </w:tr>
    </w:tbl>
    <w:p>
      <w:pPr>
        <w:spacing w:after="0"/>
        <w:ind w:left="0"/>
        <w:jc w:val="left"/>
      </w:pPr>
      <w:r>
        <w:rPr>
          <w:rFonts w:ascii="Times New Roman"/>
          <w:b/>
          <w:i w:val="false"/>
          <w:color w:val="000000"/>
        </w:rPr>
        <w:t xml:space="preserve"> Область применения</w:t>
      </w:r>
    </w:p>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w:t>
      </w:r>
    </w:p>
    <w:p>
      <w:pPr>
        <w:spacing w:after="0"/>
        <w:ind w:left="0"/>
        <w:jc w:val="both"/>
      </w:pPr>
      <w:r>
        <w:rPr>
          <w:rFonts w:ascii="Times New Roman"/>
          <w:b w:val="false"/>
          <w:i w:val="false"/>
          <w:color w:val="000000"/>
          <w:sz w:val="28"/>
        </w:rPr>
        <w:t>
      производство основных неорганических химических веществ (аммиака);</w:t>
      </w:r>
    </w:p>
    <w:p>
      <w:pPr>
        <w:spacing w:after="0"/>
        <w:ind w:left="0"/>
        <w:jc w:val="both"/>
      </w:pPr>
      <w:r>
        <w:rPr>
          <w:rFonts w:ascii="Times New Roman"/>
          <w:b w:val="false"/>
          <w:i w:val="false"/>
          <w:color w:val="000000"/>
          <w:sz w:val="28"/>
        </w:rPr>
        <w:t>
      производство неорганических кислот, минеральных удобрений;</w:t>
      </w:r>
    </w:p>
    <w:p>
      <w:pPr>
        <w:spacing w:after="0"/>
        <w:ind w:left="0"/>
        <w:jc w:val="both"/>
      </w:pPr>
      <w:r>
        <w:rPr>
          <w:rFonts w:ascii="Times New Roman"/>
          <w:b w:val="false"/>
          <w:i w:val="false"/>
          <w:color w:val="000000"/>
          <w:sz w:val="28"/>
        </w:rPr>
        <w:t>
      производство твердых и других неорганических химических веществ (оксидов, гидроксидов, солей);</w:t>
      </w:r>
    </w:p>
    <w:p>
      <w:pPr>
        <w:spacing w:after="0"/>
        <w:ind w:left="0"/>
        <w:jc w:val="both"/>
      </w:pPr>
      <w:r>
        <w:rPr>
          <w:rFonts w:ascii="Times New Roman"/>
          <w:b w:val="false"/>
          <w:i w:val="false"/>
          <w:color w:val="000000"/>
          <w:sz w:val="28"/>
        </w:rPr>
        <w:t>
      производство специальных неорганических химикатов.</w:t>
      </w:r>
    </w:p>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неорганических химических веществ".</w:t>
      </w:r>
    </w:p>
    <w:p>
      <w:pPr>
        <w:spacing w:after="0"/>
        <w:ind w:left="0"/>
        <w:jc w:val="both"/>
      </w:pPr>
      <w:r>
        <w:rPr>
          <w:rFonts w:ascii="Times New Roman"/>
          <w:b w:val="false"/>
          <w:i w:val="false"/>
          <w:color w:val="000000"/>
          <w:sz w:val="28"/>
        </w:rPr>
        <w:t>
      Справочник по НДТ также распространяется на следующие процессы, связанные с основными видами деятельности, которые могут оказать влияние на объемы эмиссий или масштабы загрязнения окружающей среды:</w:t>
      </w:r>
    </w:p>
    <w:p>
      <w:pPr>
        <w:spacing w:after="0"/>
        <w:ind w:left="0"/>
        <w:jc w:val="both"/>
      </w:pPr>
      <w:r>
        <w:rPr>
          <w:rFonts w:ascii="Times New Roman"/>
          <w:b w:val="false"/>
          <w:i w:val="false"/>
          <w:color w:val="000000"/>
          <w:sz w:val="28"/>
        </w:rPr>
        <w:t>
      хранение и подготовка сырья;</w:t>
      </w:r>
    </w:p>
    <w:p>
      <w:pPr>
        <w:spacing w:after="0"/>
        <w:ind w:left="0"/>
        <w:jc w:val="both"/>
      </w:pPr>
      <w:r>
        <w:rPr>
          <w:rFonts w:ascii="Times New Roman"/>
          <w:b w:val="false"/>
          <w:i w:val="false"/>
          <w:color w:val="000000"/>
          <w:sz w:val="28"/>
        </w:rPr>
        <w:t>
      хранение и подготовка топлива;</w:t>
      </w:r>
    </w:p>
    <w:p>
      <w:pPr>
        <w:spacing w:after="0"/>
        <w:ind w:left="0"/>
        <w:jc w:val="both"/>
      </w:pPr>
      <w:r>
        <w:rPr>
          <w:rFonts w:ascii="Times New Roman"/>
          <w:b w:val="false"/>
          <w:i w:val="false"/>
          <w:color w:val="000000"/>
          <w:sz w:val="28"/>
        </w:rPr>
        <w:t>
      производственные процессы;</w:t>
      </w:r>
    </w:p>
    <w:p>
      <w:pPr>
        <w:spacing w:after="0"/>
        <w:ind w:left="0"/>
        <w:jc w:val="both"/>
      </w:pPr>
      <w:r>
        <w:rPr>
          <w:rFonts w:ascii="Times New Roman"/>
          <w:b w:val="false"/>
          <w:i w:val="false"/>
          <w:color w:val="000000"/>
          <w:sz w:val="28"/>
        </w:rPr>
        <w:t>
      методы предотвращения и сокращения эмиссий, образования и размещения отходов;</w:t>
      </w:r>
    </w:p>
    <w:p>
      <w:pPr>
        <w:spacing w:after="0"/>
        <w:ind w:left="0"/>
        <w:jc w:val="both"/>
      </w:pPr>
      <w:r>
        <w:rPr>
          <w:rFonts w:ascii="Times New Roman"/>
          <w:b w:val="false"/>
          <w:i w:val="false"/>
          <w:color w:val="000000"/>
          <w:sz w:val="28"/>
        </w:rPr>
        <w:t>
      хранение и подготовка продукции.</w:t>
      </w:r>
    </w:p>
    <w:p>
      <w:pPr>
        <w:spacing w:after="0"/>
        <w:ind w:left="0"/>
        <w:jc w:val="both"/>
      </w:pPr>
      <w:r>
        <w:rPr>
          <w:rFonts w:ascii="Times New Roman"/>
          <w:b w:val="false"/>
          <w:i w:val="false"/>
          <w:color w:val="000000"/>
          <w:sz w:val="28"/>
        </w:rPr>
        <w:t>
      Процессы производства, не связанные напрямую с первичным производством, не рассматриваются в настоящем справочнике по НДТ.</w:t>
      </w:r>
    </w:p>
    <w:p>
      <w:pPr>
        <w:spacing w:after="0"/>
        <w:ind w:left="0"/>
        <w:jc w:val="both"/>
      </w:pPr>
      <w:r>
        <w:rPr>
          <w:rFonts w:ascii="Times New Roman"/>
          <w:b w:val="false"/>
          <w:i w:val="false"/>
          <w:color w:val="000000"/>
          <w:sz w:val="28"/>
        </w:rPr>
        <w:t>
      Справочник не распространяется на:</w:t>
      </w:r>
    </w:p>
    <w:p>
      <w:pPr>
        <w:spacing w:after="0"/>
        <w:ind w:left="0"/>
        <w:jc w:val="both"/>
      </w:pPr>
      <w:r>
        <w:rPr>
          <w:rFonts w:ascii="Times New Roman"/>
          <w:b w:val="false"/>
          <w:i w:val="false"/>
          <w:color w:val="000000"/>
          <w:sz w:val="28"/>
        </w:rPr>
        <w:t>
      добыча сырья в карьере;</w:t>
      </w:r>
    </w:p>
    <w:p>
      <w:pPr>
        <w:spacing w:after="0"/>
        <w:ind w:left="0"/>
        <w:jc w:val="both"/>
      </w:pPr>
      <w:r>
        <w:rPr>
          <w:rFonts w:ascii="Times New Roman"/>
          <w:b w:val="false"/>
          <w:i w:val="false"/>
          <w:color w:val="000000"/>
          <w:sz w:val="28"/>
        </w:rPr>
        <w:t>
      обеспечение промышленной безопасности или охраны труда.</w:t>
      </w:r>
    </w:p>
    <w:p>
      <w:pPr>
        <w:spacing w:after="0"/>
        <w:ind w:left="0"/>
        <w:jc w:val="both"/>
      </w:pPr>
      <w:r>
        <w:rPr>
          <w:rFonts w:ascii="Times New Roman"/>
          <w:b w:val="false"/>
          <w:i w:val="false"/>
          <w:color w:val="000000"/>
          <w:sz w:val="28"/>
        </w:rPr>
        <w:t>
      Вопросы охраны труда рассматриваются частично и только в тех случаях, когда оказывают влияние на виды деятельности, включенные в область применения настоящего справочника по НДТ.</w:t>
      </w:r>
    </w:p>
    <w:p>
      <w:pPr>
        <w:spacing w:after="0"/>
        <w:ind w:left="0"/>
        <w:jc w:val="both"/>
      </w:pPr>
      <w:r>
        <w:rPr>
          <w:rFonts w:ascii="Times New Roman"/>
          <w:b w:val="false"/>
          <w:i w:val="false"/>
          <w:color w:val="000000"/>
          <w:sz w:val="28"/>
        </w:rPr>
        <w:t>
      Рассматриваются вопросы обеспечения промышленности производства неорганических химических веществ экологически безопасными технологиями, а также решениями проблем утилизации различных видов отходов с получением новых видов продукции или комплексным использованием техногенных отходов.</w:t>
      </w:r>
    </w:p>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 список которых приведен в Предисловии. В настоящем справочнике по НДТ рассматриваются общие принципы управления отходами вспомогательных технологических процессов.</w:t>
      </w:r>
    </w:p>
    <w:p>
      <w:pPr>
        <w:spacing w:after="0"/>
        <w:ind w:left="0"/>
        <w:jc w:val="left"/>
      </w:pPr>
      <w:r>
        <w:rPr>
          <w:rFonts w:ascii="Times New Roman"/>
          <w:b/>
          <w:i w:val="false"/>
          <w:color w:val="000000"/>
        </w:rPr>
        <w:t xml:space="preserve"> Принципы применения</w:t>
      </w:r>
    </w:p>
    <w:p>
      <w:pPr>
        <w:spacing w:after="0"/>
        <w:ind w:left="0"/>
        <w:jc w:val="both"/>
      </w:pPr>
      <w:r>
        <w:rPr>
          <w:rFonts w:ascii="Times New Roman"/>
          <w:b/>
          <w:i w:val="false"/>
          <w:color w:val="000000"/>
          <w:sz w:val="28"/>
        </w:rPr>
        <w:t>Статус документа</w:t>
      </w:r>
    </w:p>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p>
      <w:pPr>
        <w:spacing w:after="0"/>
        <w:ind w:left="0"/>
        <w:jc w:val="both"/>
      </w:pPr>
      <w:r>
        <w:rPr>
          <w:rFonts w:ascii="Times New Roman"/>
          <w:b w:val="false"/>
          <w:i w:val="false"/>
          <w:color w:val="000000"/>
          <w:sz w:val="28"/>
        </w:rPr>
        <w:t>
      При проведении ПЭК на объектах, получивших комплексное экологическое разрешение на основании внедрения наилучших доступных техник, используются условия и рекомендации, установленные в настоящем справочнике по НДТ.</w:t>
      </w:r>
    </w:p>
    <w:p>
      <w:pPr>
        <w:spacing w:after="0"/>
        <w:ind w:left="0"/>
        <w:jc w:val="both"/>
      </w:pPr>
      <w:r>
        <w:rPr>
          <w:rFonts w:ascii="Times New Roman"/>
          <w:b/>
          <w:i w:val="false"/>
          <w:color w:val="000000"/>
          <w:sz w:val="28"/>
        </w:rPr>
        <w:t>Положения, обязательные к применению</w:t>
      </w:r>
    </w:p>
    <w:p>
      <w:pPr>
        <w:spacing w:after="0"/>
        <w:ind w:left="0"/>
        <w:jc w:val="both"/>
      </w:pPr>
      <w:r>
        <w:rPr>
          <w:rFonts w:ascii="Times New Roman"/>
          <w:b w:val="false"/>
          <w:i w:val="false"/>
          <w:color w:val="000000"/>
          <w:sz w:val="28"/>
        </w:rPr>
        <w:t xml:space="preserve">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является обязательным к внедрению.</w:t>
      </w:r>
    </w:p>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и план мероприятий по охране окружающей среды, направленные на достижение уровня технологических показателей, утвержденных в заключениях по наилучшим доступным техникам.</w:t>
      </w:r>
    </w:p>
    <w:p>
      <w:pPr>
        <w:spacing w:after="0"/>
        <w:ind w:left="0"/>
        <w:jc w:val="both"/>
      </w:pPr>
      <w:r>
        <w:rPr>
          <w:rFonts w:ascii="Times New Roman"/>
          <w:b/>
          <w:i w:val="false"/>
          <w:color w:val="000000"/>
          <w:sz w:val="28"/>
        </w:rPr>
        <w:t>Рекомендательные положения</w:t>
      </w:r>
    </w:p>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p>
      <w:pPr>
        <w:spacing w:after="0"/>
        <w:ind w:left="0"/>
        <w:jc w:val="both"/>
      </w:pPr>
      <w:r>
        <w:rPr>
          <w:rFonts w:ascii="Times New Roman"/>
          <w:b w:val="false"/>
          <w:i w:val="false"/>
          <w:color w:val="000000"/>
          <w:sz w:val="28"/>
        </w:rPr>
        <w:t>
      Раздел 1: представлена общая информация об области применения настоящего Справочника по НДТ, о структуре отрасли, используемых промышленных процессах и технологиях следующих производств:</w:t>
      </w:r>
    </w:p>
    <w:p>
      <w:pPr>
        <w:spacing w:after="0"/>
        <w:ind w:left="0"/>
        <w:jc w:val="both"/>
      </w:pPr>
      <w:r>
        <w:rPr>
          <w:rFonts w:ascii="Times New Roman"/>
          <w:b w:val="false"/>
          <w:i w:val="false"/>
          <w:color w:val="000000"/>
          <w:sz w:val="28"/>
        </w:rPr>
        <w:t>
      производство фосфора и фосфорсодержащей продукции;</w:t>
      </w:r>
    </w:p>
    <w:p>
      <w:pPr>
        <w:spacing w:after="0"/>
        <w:ind w:left="0"/>
        <w:jc w:val="both"/>
      </w:pPr>
      <w:r>
        <w:rPr>
          <w:rFonts w:ascii="Times New Roman"/>
          <w:b w:val="false"/>
          <w:i w:val="false"/>
          <w:color w:val="000000"/>
          <w:sz w:val="28"/>
        </w:rPr>
        <w:t>
      производство серной кислоты, ЭФК, минеральных удобрений (аммофос) и ТКФ;</w:t>
      </w:r>
    </w:p>
    <w:p>
      <w:pPr>
        <w:spacing w:after="0"/>
        <w:ind w:left="0"/>
        <w:jc w:val="both"/>
      </w:pPr>
      <w:r>
        <w:rPr>
          <w:rFonts w:ascii="Times New Roman"/>
          <w:b w:val="false"/>
          <w:i w:val="false"/>
          <w:color w:val="000000"/>
          <w:sz w:val="28"/>
        </w:rPr>
        <w:t>
      производство плавиковой кислоты;</w:t>
      </w:r>
    </w:p>
    <w:p>
      <w:pPr>
        <w:spacing w:after="0"/>
        <w:ind w:left="0"/>
        <w:jc w:val="both"/>
      </w:pPr>
      <w:r>
        <w:rPr>
          <w:rFonts w:ascii="Times New Roman"/>
          <w:b w:val="false"/>
          <w:i w:val="false"/>
          <w:color w:val="000000"/>
          <w:sz w:val="28"/>
        </w:rPr>
        <w:t>
      производство аммиачной селитры, смешанных азотно-фосфорных удобрений, азотной кислоты, аммиака;</w:t>
      </w:r>
    </w:p>
    <w:p>
      <w:pPr>
        <w:spacing w:after="0"/>
        <w:ind w:left="0"/>
        <w:jc w:val="both"/>
      </w:pPr>
      <w:r>
        <w:rPr>
          <w:rFonts w:ascii="Times New Roman"/>
          <w:b w:val="false"/>
          <w:i w:val="false"/>
          <w:color w:val="000000"/>
          <w:sz w:val="28"/>
        </w:rPr>
        <w:t>
      производство хлора и каустической соды;</w:t>
      </w:r>
    </w:p>
    <w:p>
      <w:pPr>
        <w:spacing w:after="0"/>
        <w:ind w:left="0"/>
        <w:jc w:val="both"/>
      </w:pPr>
      <w:r>
        <w:rPr>
          <w:rFonts w:ascii="Times New Roman"/>
          <w:b w:val="false"/>
          <w:i w:val="false"/>
          <w:color w:val="000000"/>
          <w:sz w:val="28"/>
        </w:rPr>
        <w:t>
      производство хромовых соединений.</w:t>
      </w:r>
    </w:p>
    <w:p>
      <w:pPr>
        <w:spacing w:after="0"/>
        <w:ind w:left="0"/>
        <w:jc w:val="both"/>
      </w:pPr>
      <w:r>
        <w:rPr>
          <w:rFonts w:ascii="Times New Roman"/>
          <w:b w:val="false"/>
          <w:i w:val="false"/>
          <w:color w:val="000000"/>
          <w:sz w:val="28"/>
        </w:rPr>
        <w:t>
      Раздел 2: описана методология отнесения к НДТ, подходы идентификации НДТ.</w:t>
      </w:r>
    </w:p>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вышеуказанным производствам с точки зрения текущих выбросов, потребления и характера сырья, потребления воды, использования энергии и образования отходов.</w:t>
      </w:r>
    </w:p>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p>
      <w:pPr>
        <w:spacing w:after="0"/>
        <w:ind w:left="0"/>
        <w:jc w:val="left"/>
      </w:pPr>
      <w:r>
        <w:rPr>
          <w:rFonts w:ascii="Times New Roman"/>
          <w:b/>
          <w:i w:val="false"/>
          <w:color w:val="000000"/>
        </w:rPr>
        <w:t xml:space="preserve"> 1. Общая информация</w:t>
      </w:r>
    </w:p>
    <w:p>
      <w:pPr>
        <w:spacing w:after="0"/>
        <w:ind w:left="0"/>
        <w:jc w:val="both"/>
      </w:pPr>
      <w:r>
        <w:rPr>
          <w:rFonts w:ascii="Times New Roman"/>
          <w:b w:val="false"/>
          <w:i w:val="false"/>
          <w:color w:val="000000"/>
          <w:sz w:val="28"/>
        </w:rPr>
        <w:t>
      В настоящем разделе приводится информация о структуре производств неорганических химических веществ в Республике Казахстан, рассматриваемых в рамках области применения настоящего Справочника по НДТ,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p>
      <w:pPr>
        <w:spacing w:after="0"/>
        <w:ind w:left="0"/>
        <w:jc w:val="both"/>
      </w:pPr>
      <w:r>
        <w:rPr>
          <w:rFonts w:ascii="Times New Roman"/>
          <w:b w:val="false"/>
          <w:i w:val="false"/>
          <w:color w:val="000000"/>
          <w:sz w:val="28"/>
        </w:rPr>
        <w:t>
      В Казахстане производятся продукции неорганических химических веществ на основе элементов азота, фосфора, серы, хлора, хрома, натрия, калия, кальция. По технологии неорганических химических веществ можно выделить следующие основные производства:</w:t>
      </w:r>
    </w:p>
    <w:p>
      <w:pPr>
        <w:spacing w:after="0"/>
        <w:ind w:left="0"/>
        <w:jc w:val="both"/>
      </w:pPr>
      <w:r>
        <w:rPr>
          <w:rFonts w:ascii="Times New Roman"/>
          <w:b w:val="false"/>
          <w:i w:val="false"/>
          <w:color w:val="000000"/>
          <w:sz w:val="28"/>
        </w:rPr>
        <w:t>
      в Жамбылской области расположены заводы по производству желтого фосфора и фосфорсодержащей продукции, термической ортофосфорной кислоты, триполифосфата натрия, гексаметафосфата натрия, феррофосфора, шлака гранулированного – Товарищество с ограниченной ответственностью "Новоджамбульский фосфорный завод" (далее - ТОО "НДФЗ");</w:t>
      </w:r>
    </w:p>
    <w:p>
      <w:pPr>
        <w:spacing w:after="0"/>
        <w:ind w:left="0"/>
        <w:jc w:val="both"/>
      </w:pPr>
      <w:r>
        <w:rPr>
          <w:rFonts w:ascii="Times New Roman"/>
          <w:b w:val="false"/>
          <w:i w:val="false"/>
          <w:color w:val="000000"/>
          <w:sz w:val="28"/>
        </w:rPr>
        <w:t>
      серной кислоты, ЭФК, аммофоса, кормовых фосфатов – Товарищество с ограниченной ответственностью "Завод минеральных удобрений" (далее - ТОО "ЗМУ");</w:t>
      </w:r>
    </w:p>
    <w:p>
      <w:pPr>
        <w:spacing w:after="0"/>
        <w:ind w:left="0"/>
        <w:jc w:val="both"/>
      </w:pPr>
      <w:r>
        <w:rPr>
          <w:rFonts w:ascii="Times New Roman"/>
          <w:b w:val="false"/>
          <w:i w:val="false"/>
          <w:color w:val="000000"/>
          <w:sz w:val="28"/>
        </w:rPr>
        <w:t>
      производства серной кислоты имеются так же на предприятиях - Товарищество с ограниченной ответственностью "СКЗ-U" (далее - ТОО "СКЗ- U") в Кызылординской области и Товарищество с ограниченной ответственностью "SSAP" (далее - ТОО "SSAP") в Акмолинской области, которые работают по идентичной технологии на основе природной серы;</w:t>
      </w:r>
    </w:p>
    <w:p>
      <w:pPr>
        <w:spacing w:after="0"/>
        <w:ind w:left="0"/>
        <w:jc w:val="both"/>
      </w:pPr>
      <w:r>
        <w:rPr>
          <w:rFonts w:ascii="Times New Roman"/>
          <w:b w:val="false"/>
          <w:i w:val="false"/>
          <w:color w:val="000000"/>
          <w:sz w:val="28"/>
        </w:rPr>
        <w:t>
      плавиковая кислота производится в Казахстане на единственном предприятии – Акционерное общество "Ульбинский металлургический завод" (далее - АО "УМЗ"), расположенном в северо-западной части города Усть-Каменогорска;</w:t>
      </w:r>
    </w:p>
    <w:p>
      <w:pPr>
        <w:spacing w:after="0"/>
        <w:ind w:left="0"/>
        <w:jc w:val="both"/>
      </w:pPr>
      <w:r>
        <w:rPr>
          <w:rFonts w:ascii="Times New Roman"/>
          <w:b w:val="false"/>
          <w:i w:val="false"/>
          <w:color w:val="000000"/>
          <w:sz w:val="28"/>
        </w:rPr>
        <w:t>
      в Мангыстауской области расположен основной производитель аммиака, слабой азотной кислоты, аммиачной селитры и азотных удобрений в Казахстане (Акционерное общество "КазАзот" (далее - АО "КазАзот");</w:t>
      </w:r>
    </w:p>
    <w:p>
      <w:pPr>
        <w:spacing w:after="0"/>
        <w:ind w:left="0"/>
        <w:jc w:val="both"/>
      </w:pPr>
      <w:r>
        <w:rPr>
          <w:rFonts w:ascii="Times New Roman"/>
          <w:b w:val="false"/>
          <w:i w:val="false"/>
          <w:color w:val="000000"/>
          <w:sz w:val="28"/>
        </w:rPr>
        <w:t>
      акционерное общество "Каустик" (далее - АО "Каустик"), расположенный в Павлодарской области, производит каустическую соду, хлор, соляную кислоту и гипохлорит натрия;</w:t>
      </w:r>
    </w:p>
    <w:p>
      <w:pPr>
        <w:spacing w:after="0"/>
        <w:ind w:left="0"/>
        <w:jc w:val="both"/>
      </w:pPr>
      <w:r>
        <w:rPr>
          <w:rFonts w:ascii="Times New Roman"/>
          <w:b w:val="false"/>
          <w:i w:val="false"/>
          <w:color w:val="000000"/>
          <w:sz w:val="28"/>
        </w:rPr>
        <w:t>
      в Актюбинской области расположен завод хромовых соединений Акционерного общества "Актюбинский завод хромовых соединений" (далее - АО "АЗХС"), выпускающий монохромат и бихромат натрия, хромовый ангидрид, хромовые дубители, пигменты и другие вещества.</w:t>
      </w:r>
    </w:p>
    <w:p>
      <w:pPr>
        <w:spacing w:after="0"/>
        <w:ind w:left="0"/>
        <w:jc w:val="both"/>
      </w:pPr>
      <w:r>
        <w:rPr>
          <w:rFonts w:ascii="Times New Roman"/>
          <w:b w:val="false"/>
          <w:i w:val="false"/>
          <w:color w:val="000000"/>
          <w:sz w:val="28"/>
        </w:rPr>
        <w:t>
      Следует отметить, что производство чистого желтого фосфора, термической и пищевой ортофосфорной кислоты представлено единственным предприятием в мире ТОО "НДФЗ".</w:t>
      </w:r>
    </w:p>
    <w:p>
      <w:pPr>
        <w:spacing w:after="0"/>
        <w:ind w:left="0"/>
        <w:jc w:val="both"/>
      </w:pPr>
      <w:r>
        <w:rPr>
          <w:rFonts w:ascii="Times New Roman"/>
          <w:b w:val="false"/>
          <w:i w:val="false"/>
          <w:color w:val="000000"/>
          <w:sz w:val="28"/>
        </w:rPr>
        <w:t>
      Производство трикальцийфосфата (далее – ТКФ), называемого кормовым обесфторенным фосфатом (КОФ), так же осуществляется на единственном в Казахстане профильном предприятии по переработке природных фосфатов ТОО "ЗМУ". Применяемый метод производства не имеет аналогов в мировой практике.</w:t>
      </w:r>
    </w:p>
    <w:p>
      <w:pPr>
        <w:spacing w:after="0"/>
        <w:ind w:left="0"/>
        <w:jc w:val="both"/>
      </w:pPr>
      <w:r>
        <w:rPr>
          <w:rFonts w:ascii="Times New Roman"/>
          <w:b w:val="false"/>
          <w:i w:val="false"/>
          <w:color w:val="000000"/>
          <w:sz w:val="28"/>
        </w:rPr>
        <w:t>
      Структура химической промышленности неорганических веществ Казахстана исторически предопределена наличием и разработкой природных ископаемых таких как: фосфориты, хромосодержащие руды, рассолы, природный газ и др. (Рисунок 1.1).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23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Структура производства неорганических химических веществ в Республике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1.1. Производство фосфора и фосфорсодержащей продукции</w:t>
      </w:r>
    </w:p>
    <w:p>
      <w:pPr>
        <w:spacing w:after="0"/>
        <w:ind w:left="0"/>
        <w:jc w:val="both"/>
      </w:pPr>
      <w:r>
        <w:rPr>
          <w:rFonts w:ascii="Times New Roman"/>
          <w:b w:val="false"/>
          <w:i w:val="false"/>
          <w:color w:val="000000"/>
          <w:sz w:val="28"/>
        </w:rPr>
        <w:t>
      Товарищество с ограниченной ответственностью "Казфосфат" (далее – ТОО "Казфосфат") представлен следующими предприятиями: Горно-перерабатывающий комплекс "Каратау", Горно-перерабатывающий комплекс "Чулактау", ТОО "НДФЗ", ТОО "ЗМУ", Железнодорожно-транспортный комплекс, Степногорский химический завод, Шымкентский завод моющих средств [9].</w:t>
      </w:r>
    </w:p>
    <w:p>
      <w:pPr>
        <w:spacing w:after="0"/>
        <w:ind w:left="0"/>
        <w:jc w:val="both"/>
      </w:pPr>
      <w:r>
        <w:rPr>
          <w:rFonts w:ascii="Times New Roman"/>
          <w:b w:val="false"/>
          <w:i w:val="false"/>
          <w:color w:val="000000"/>
          <w:sz w:val="28"/>
        </w:rPr>
        <w:t>
      ТОО "НДФЗ" представляет собой химический завод по выпуску желтого фосфора и фосфорсодержащей продукции, расположен в 15 км северо-западнее перспективной границы г. Тараз вдоль северных склонов горы Улкен-Бурул хребта "Малый Каратау". Общая площадь завода составляет 644,75 га.</w:t>
      </w:r>
    </w:p>
    <w:p>
      <w:pPr>
        <w:spacing w:after="0"/>
        <w:ind w:left="0"/>
        <w:jc w:val="both"/>
      </w:pPr>
      <w:r>
        <w:rPr>
          <w:rFonts w:ascii="Times New Roman"/>
          <w:b w:val="false"/>
          <w:i w:val="false"/>
          <w:color w:val="000000"/>
          <w:sz w:val="28"/>
        </w:rPr>
        <w:t>
      В состав предприятия входят следующие основные производства:</w:t>
      </w:r>
    </w:p>
    <w:p>
      <w:pPr>
        <w:spacing w:after="0"/>
        <w:ind w:left="0"/>
        <w:jc w:val="both"/>
      </w:pPr>
      <w:r>
        <w:rPr>
          <w:rFonts w:ascii="Times New Roman"/>
          <w:b w:val="false"/>
          <w:i w:val="false"/>
          <w:color w:val="000000"/>
          <w:sz w:val="28"/>
        </w:rPr>
        <w:t>
      производство агломерата в составе трех агломашин АКМ- 312;</w:t>
      </w:r>
    </w:p>
    <w:p>
      <w:pPr>
        <w:spacing w:after="0"/>
        <w:ind w:left="0"/>
        <w:jc w:val="both"/>
      </w:pPr>
      <w:r>
        <w:rPr>
          <w:rFonts w:ascii="Times New Roman"/>
          <w:b w:val="false"/>
          <w:i w:val="false"/>
          <w:color w:val="000000"/>
          <w:sz w:val="28"/>
        </w:rPr>
        <w:t>
      производство желтого фосфора в составе 1 блока с четырьмя рудотермическими электропечами типа РКЗ- 80Ф-И1, мощностью 80 МВт каждая;</w:t>
      </w:r>
    </w:p>
    <w:p>
      <w:pPr>
        <w:spacing w:after="0"/>
        <w:ind w:left="0"/>
        <w:jc w:val="both"/>
      </w:pPr>
      <w:r>
        <w:rPr>
          <w:rFonts w:ascii="Times New Roman"/>
          <w:b w:val="false"/>
          <w:i w:val="false"/>
          <w:color w:val="000000"/>
          <w:sz w:val="28"/>
        </w:rPr>
        <w:t>
      производство технической термической ортофосфорной кислоты в составе двух технологических ниток;</w:t>
      </w:r>
    </w:p>
    <w:p>
      <w:pPr>
        <w:spacing w:after="0"/>
        <w:ind w:left="0"/>
        <w:jc w:val="both"/>
      </w:pPr>
      <w:r>
        <w:rPr>
          <w:rFonts w:ascii="Times New Roman"/>
          <w:b w:val="false"/>
          <w:i w:val="false"/>
          <w:color w:val="000000"/>
          <w:sz w:val="28"/>
        </w:rPr>
        <w:t>
      производство технического триполифосфата натрия в составе четырех технологических ниток;</w:t>
      </w:r>
    </w:p>
    <w:p>
      <w:pPr>
        <w:spacing w:after="0"/>
        <w:ind w:left="0"/>
        <w:jc w:val="both"/>
      </w:pPr>
      <w:r>
        <w:rPr>
          <w:rFonts w:ascii="Times New Roman"/>
          <w:b w:val="false"/>
          <w:i w:val="false"/>
          <w:color w:val="000000"/>
          <w:sz w:val="28"/>
        </w:rPr>
        <w:t>
      производство технического гексаметафосфата натрия в составе одной технологической нитки;</w:t>
      </w:r>
    </w:p>
    <w:p>
      <w:pPr>
        <w:spacing w:after="0"/>
        <w:ind w:left="0"/>
        <w:jc w:val="both"/>
      </w:pPr>
      <w:r>
        <w:rPr>
          <w:rFonts w:ascii="Times New Roman"/>
          <w:b w:val="false"/>
          <w:i w:val="false"/>
          <w:color w:val="000000"/>
          <w:sz w:val="28"/>
        </w:rPr>
        <w:t>
      выпуск гранулированного термофосфорного шлака;</w:t>
      </w:r>
    </w:p>
    <w:p>
      <w:pPr>
        <w:spacing w:after="0"/>
        <w:ind w:left="0"/>
        <w:jc w:val="both"/>
      </w:pPr>
      <w:r>
        <w:rPr>
          <w:rFonts w:ascii="Times New Roman"/>
          <w:b w:val="false"/>
          <w:i w:val="false"/>
          <w:color w:val="000000"/>
          <w:sz w:val="28"/>
        </w:rPr>
        <w:t>
      выпуск феррофосфора;</w:t>
      </w:r>
    </w:p>
    <w:p>
      <w:pPr>
        <w:spacing w:after="0"/>
        <w:ind w:left="0"/>
        <w:jc w:val="both"/>
      </w:pPr>
      <w:r>
        <w:rPr>
          <w:rFonts w:ascii="Times New Roman"/>
          <w:b w:val="false"/>
          <w:i w:val="false"/>
          <w:color w:val="000000"/>
          <w:sz w:val="28"/>
        </w:rPr>
        <w:t>
      выпуск технического гранулированного триполифосфата натрия;</w:t>
      </w:r>
    </w:p>
    <w:p>
      <w:pPr>
        <w:spacing w:after="0"/>
        <w:ind w:left="0"/>
        <w:jc w:val="both"/>
      </w:pPr>
      <w:r>
        <w:rPr>
          <w:rFonts w:ascii="Times New Roman"/>
          <w:b w:val="false"/>
          <w:i w:val="false"/>
          <w:color w:val="000000"/>
          <w:sz w:val="28"/>
        </w:rPr>
        <w:t>
      выпуск пищевой ортофосфорной кислоты;</w:t>
      </w:r>
    </w:p>
    <w:p>
      <w:pPr>
        <w:spacing w:after="0"/>
        <w:ind w:left="0"/>
        <w:jc w:val="both"/>
      </w:pPr>
      <w:r>
        <w:rPr>
          <w:rFonts w:ascii="Times New Roman"/>
          <w:b w:val="false"/>
          <w:i w:val="false"/>
          <w:color w:val="000000"/>
          <w:sz w:val="28"/>
        </w:rPr>
        <w:t>
      выпуск пищевого триполифосфата натрия.</w:t>
      </w:r>
    </w:p>
    <w:p>
      <w:pPr>
        <w:spacing w:after="0"/>
        <w:ind w:left="0"/>
        <w:jc w:val="both"/>
      </w:pPr>
      <w:r>
        <w:rPr>
          <w:rFonts w:ascii="Times New Roman"/>
          <w:b w:val="false"/>
          <w:i w:val="false"/>
          <w:color w:val="000000"/>
          <w:sz w:val="28"/>
        </w:rPr>
        <w:t>
      На предприятии впервые в мировой практике внедрена технология получения желтого фосфора из агломерированной мелочи фосфорного сырья.</w:t>
      </w:r>
    </w:p>
    <w:p>
      <w:pPr>
        <w:spacing w:after="0"/>
        <w:ind w:left="0"/>
        <w:jc w:val="both"/>
      </w:pPr>
      <w:r>
        <w:rPr>
          <w:rFonts w:ascii="Times New Roman"/>
          <w:b w:val="false"/>
          <w:i w:val="false"/>
          <w:color w:val="000000"/>
          <w:sz w:val="28"/>
        </w:rPr>
        <w:t>
      На сегодняшний день ТОО "НДФЗ" является единственным поставщиком в СНГ и ЕС фосфора в Чехию, Польшу, Швейцарию, Англию, Америку, Италию, - практически во все компании Европы, потребляющие фосфор. Триполифосфат в основном реализуется в российские компании, термическую фосфорную кислоту - страны СНГ, гексаметафосфат покупают Россия и США.</w:t>
      </w:r>
    </w:p>
    <w:p>
      <w:pPr>
        <w:spacing w:after="0"/>
        <w:ind w:left="0"/>
        <w:jc w:val="both"/>
      </w:pPr>
      <w:r>
        <w:rPr>
          <w:rFonts w:ascii="Times New Roman"/>
          <w:b w:val="false"/>
          <w:i w:val="false"/>
          <w:color w:val="000000"/>
          <w:sz w:val="28"/>
        </w:rPr>
        <w:t>
      Фосфор и его соединения широко применяются в различных отраслях народного хозяйства: в спичечной отрасли, в металлургии – для легирования чугуна и стали, в химической промышленности – для пропитки тканей, пластмасс, древесины, что придает им огнестойкость, для получения буровых жидкостей, зубной пасты, многих пищевых и фармацевтических препаратов. Широкое применение соединений фосфора получили в производстве фосфорорганических соединений (тиофоса, карбофоса и т. п.).</w:t>
      </w:r>
    </w:p>
    <w:p>
      <w:pPr>
        <w:spacing w:after="0"/>
        <w:ind w:left="0"/>
        <w:jc w:val="both"/>
      </w:pPr>
      <w:r>
        <w:rPr>
          <w:rFonts w:ascii="Times New Roman"/>
          <w:b w:val="false"/>
          <w:i w:val="false"/>
          <w:color w:val="000000"/>
          <w:sz w:val="28"/>
        </w:rPr>
        <w:t>
      Филиалом освоен выпуск медленногидратируемого ТПФН. При производстве желтого фосфора в печи образуются расплавленные продукты – из которых производят гранулированный шлак и феррофосфор.</w:t>
      </w:r>
    </w:p>
    <w:p>
      <w:pPr>
        <w:spacing w:after="0"/>
        <w:ind w:left="0"/>
        <w:jc w:val="both"/>
      </w:pPr>
      <w:r>
        <w:rPr>
          <w:rFonts w:ascii="Times New Roman"/>
          <w:b w:val="false"/>
          <w:i w:val="false"/>
          <w:color w:val="000000"/>
          <w:sz w:val="28"/>
        </w:rPr>
        <w:t>
      Гранулированный шлак используется при дорожном строительстве и в производстве цемента. Четыре марки выпускаемого заводом феррофосфора широко используются в отечественной металлургии и экспортируются в другие страны.</w:t>
      </w:r>
    </w:p>
    <w:p>
      <w:pPr>
        <w:spacing w:after="0"/>
        <w:ind w:left="0"/>
        <w:jc w:val="both"/>
      </w:pPr>
      <w:r>
        <w:rPr>
          <w:rFonts w:ascii="Times New Roman"/>
          <w:b/>
          <w:i w:val="false"/>
          <w:color w:val="000000"/>
          <w:sz w:val="28"/>
        </w:rPr>
        <w:t>1.1.1. Сырьевая база</w:t>
      </w:r>
    </w:p>
    <w:p>
      <w:pPr>
        <w:spacing w:after="0"/>
        <w:ind w:left="0"/>
        <w:jc w:val="both"/>
      </w:pPr>
      <w:r>
        <w:rPr>
          <w:rFonts w:ascii="Times New Roman"/>
          <w:b w:val="false"/>
          <w:i w:val="false"/>
          <w:color w:val="000000"/>
          <w:sz w:val="28"/>
        </w:rPr>
        <w:t>
      Основным сырьевым ресурсом для производства желтого фосфора, фосфорных кислот и его солей, а также минеральных удобрений является один из самых богатейших месторождений фосфоритов в мире – Каратауский бассейн, объединяющий более 45 партий, запасы которых были оценены более одного миллиарда тонн [10]. Вещественный состав фосфоритов Каратау приведен в таблице 1.1.</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Минеральный состав руд основных промышленных месторождений Каратау, вес.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Джанатас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глубокие</w:t>
            </w:r>
          </w:p>
          <w:p>
            <w:pPr>
              <w:spacing w:after="20"/>
              <w:ind w:left="20"/>
              <w:jc w:val="both"/>
            </w:pPr>
            <w:r>
              <w:rPr>
                <w:rFonts w:ascii="Times New Roman"/>
                <w:b w:val="false"/>
                <w:i w:val="false"/>
                <w:color w:val="000000"/>
                <w:sz w:val="20"/>
              </w:rPr>
              <w:t>
зоны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p>
            <w:pPr>
              <w:spacing w:after="20"/>
              <w:ind w:left="20"/>
              <w:jc w:val="both"/>
            </w:pPr>
            <w:r>
              <w:rPr>
                <w:rFonts w:ascii="Times New Roman"/>
                <w:b w:val="false"/>
                <w:i w:val="false"/>
                <w:color w:val="000000"/>
                <w:sz w:val="20"/>
              </w:rPr>
              <w:t>
зона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кремнисто-карбонатные </w:t>
            </w:r>
          </w:p>
          <w:p>
            <w:pPr>
              <w:spacing w:after="20"/>
              <w:ind w:left="20"/>
              <w:jc w:val="both"/>
            </w:pPr>
            <w:r>
              <w:rPr>
                <w:rFonts w:ascii="Times New Roman"/>
                <w:b w:val="false"/>
                <w:i w:val="false"/>
                <w:color w:val="000000"/>
                <w:sz w:val="20"/>
              </w:rPr>
              <w:t>
руды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w:t>
            </w:r>
          </w:p>
          <w:p>
            <w:pPr>
              <w:spacing w:after="20"/>
              <w:ind w:left="20"/>
              <w:jc w:val="both"/>
            </w:pPr>
            <w:r>
              <w:rPr>
                <w:rFonts w:ascii="Times New Roman"/>
                <w:b w:val="false"/>
                <w:i w:val="false"/>
                <w:color w:val="000000"/>
                <w:sz w:val="20"/>
              </w:rPr>
              <w:t>
физованные руды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 нижний пласты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пласт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глубокие зоны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зоны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глубокие зоны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зоны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 карбонат апатит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Халцедон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Силикаты магния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Пирит и марказит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Гидроксиды железа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Органическое вещество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(по разности от 100 %)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Минералы нерастворимого остатка представлены главным образом халцедоном и в меньшей степени кварцем, полевым шпатом, слюдой и вторичным кварцем. Из карбонатов в рудах больше всего доломита. В тектонически разрушенных и поверхностных выветренных зонах пластов встречается кальцит. Из минеральных примесей в фосфатно-кремнистых рудах и породах встречаются пирит, гидроксиды железа, гипс, флюорит (таблицы 1.2 - 1.4).</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Сравнительный химический состав характерных проб кускового фосфорита и фосфоритной мелочи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 кусковой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Мелочь фосфоритная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Химический состав фосфоритной пробы различного гранулометрического состава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 мм</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O+Na</w:t>
            </w:r>
            <w:r>
              <w:rPr>
                <w:rFonts w:ascii="Times New Roman"/>
                <w:b w:val="false"/>
                <w:i w:val="false"/>
                <w:color w:val="000000"/>
                <w:vertAlign w:val="subscript"/>
              </w:rPr>
              <w:t>2</w:t>
            </w:r>
            <w:r>
              <w:rPr>
                <w:rFonts w:ascii="Times New Roman"/>
                <w:b w:val="false"/>
                <w:i w:val="false"/>
                <w:color w:val="000000"/>
                <w:sz w:val="20"/>
              </w:rPr>
              <w:t>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/CaO</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Химический состав кокса различного гранулометрического состава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мм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O+Na</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1.1.2. Структура и технологический уровень, виды выпускаемой продукции</w:t>
      </w:r>
    </w:p>
    <w:p>
      <w:pPr>
        <w:spacing w:after="0"/>
        <w:ind w:left="0"/>
        <w:jc w:val="both"/>
      </w:pPr>
      <w:r>
        <w:rPr>
          <w:rFonts w:ascii="Times New Roman"/>
          <w:b/>
          <w:i w:val="false"/>
          <w:color w:val="000000"/>
          <w:sz w:val="28"/>
        </w:rPr>
        <w:t>Характеристика продукции ТОО "НДФЗ"</w:t>
      </w:r>
    </w:p>
    <w:p>
      <w:pPr>
        <w:spacing w:after="0"/>
        <w:ind w:left="0"/>
        <w:jc w:val="both"/>
      </w:pPr>
      <w:r>
        <w:rPr>
          <w:rFonts w:ascii="Times New Roman"/>
          <w:b/>
          <w:i w:val="false"/>
          <w:color w:val="000000"/>
          <w:sz w:val="28"/>
        </w:rPr>
        <w:t>Желтый фосфор</w:t>
      </w:r>
    </w:p>
    <w:p>
      <w:pPr>
        <w:spacing w:after="0"/>
        <w:ind w:left="0"/>
        <w:jc w:val="both"/>
      </w:pPr>
      <w:r>
        <w:rPr>
          <w:rFonts w:ascii="Times New Roman"/>
          <w:b w:val="false"/>
          <w:i w:val="false"/>
          <w:color w:val="000000"/>
          <w:sz w:val="28"/>
        </w:rPr>
        <w:t>
      Химическая формула – Р</w:t>
      </w:r>
      <w:r>
        <w:rPr>
          <w:rFonts w:ascii="Times New Roman"/>
          <w:b w:val="false"/>
          <w:i w:val="false"/>
          <w:color w:val="000000"/>
          <w:vertAlign w:val="subscript"/>
        </w:rPr>
        <w:t>4</w:t>
      </w:r>
      <w:r>
        <w:rPr>
          <w:rFonts w:ascii="Times New Roman"/>
          <w:b w:val="false"/>
          <w:i w:val="false"/>
          <w:color w:val="000000"/>
          <w:sz w:val="28"/>
        </w:rPr>
        <w:t xml:space="preserve">. Применение – производство красного фосфора, ортофосфорной и полифосфорной кислот, сульфидов и других фосфорных соединений. Упаковка – специальные железнодорожные цистерны с предохранительным кожухом, танк-контейнеры или стальные бочки стандарта ООН. Маркировка – с нанесением манипуляционных знаков и знаков опасности. </w:t>
      </w:r>
    </w:p>
    <w:p>
      <w:pPr>
        <w:spacing w:after="0"/>
        <w:ind w:left="0"/>
        <w:jc w:val="both"/>
      </w:pPr>
      <w:r>
        <w:rPr>
          <w:rFonts w:ascii="Times New Roman"/>
          <w:b w:val="false"/>
          <w:i w:val="false"/>
          <w:color w:val="000000"/>
          <w:sz w:val="28"/>
        </w:rPr>
        <w:t>
      Транспортировка – в специализированных железнодорожных цистернах, танк- контейнерах, универсальных 20-футовых контейнерах. Хранение – в бочках или закрытых обогреваемых емкостях под слоем воды, срок хранения не ограничен. Техническое наименование – фосфор желтый товарный согласно ГОСТ - 8986 [11] должен удовлетворять следующим требованиям (таблица 1.5).</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Требования к производимой продукции –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ОКП 21 12410100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ОКП 21 12411200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Парафинообразная масса от светло-желтого до зелено-желтого цвета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Парафинообразная масса от зелено-желтого до буро-зеленого цвета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нерастворимого остатка, %, не более</w:t>
            </w:r>
          </w:p>
          <w:p>
            <w:pPr>
              <w:spacing w:after="20"/>
              <w:ind w:left="20"/>
              <w:jc w:val="both"/>
            </w:pPr>
            <w:r>
              <w:rPr>
                <w:rFonts w:ascii="Times New Roman"/>
                <w:b w:val="false"/>
                <w:i w:val="false"/>
                <w:color w:val="000000"/>
                <w:sz w:val="20"/>
              </w:rPr>
              <w:t>
-в бензоле</w:t>
            </w:r>
          </w:p>
          <w:p>
            <w:pPr>
              <w:spacing w:after="20"/>
              <w:ind w:left="20"/>
              <w:jc w:val="both"/>
            </w:pPr>
            <w:r>
              <w:rPr>
                <w:rFonts w:ascii="Times New Roman"/>
                <w:b w:val="false"/>
                <w:i w:val="false"/>
                <w:color w:val="000000"/>
                <w:sz w:val="20"/>
              </w:rPr>
              <w:t>
-в сероуглероде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шлама,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bl>
    <w:p>
      <w:pPr>
        <w:spacing w:after="0"/>
        <w:ind w:left="0"/>
        <w:jc w:val="both"/>
      </w:pPr>
      <w:r>
        <w:rPr>
          <w:rFonts w:ascii="Times New Roman"/>
          <w:b/>
          <w:i w:val="false"/>
          <w:color w:val="000000"/>
          <w:sz w:val="28"/>
        </w:rPr>
        <w:t>Термическая фосфорная кислота (ТФК) техническая</w:t>
      </w:r>
    </w:p>
    <w:p>
      <w:pPr>
        <w:spacing w:after="0"/>
        <w:ind w:left="0"/>
        <w:jc w:val="both"/>
      </w:pPr>
      <w:r>
        <w:rPr>
          <w:rFonts w:ascii="Times New Roman"/>
          <w:b w:val="false"/>
          <w:i w:val="false"/>
          <w:color w:val="000000"/>
          <w:sz w:val="28"/>
        </w:rPr>
        <w:t>
      Термическая фосфорная кислота предназначается для химической пищевой и других отраслей промышленности. В зависимости от области применения термическая ортофосфорная кислота должна выпускаться следующих марок: А - пищевая; Б – техническая (таблица 1.6), предназначенная для производства реактивной и пищевой фосфорных кислот, технических фосфорных солей, кормовых фосфатов, удобрений и других целей.</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Требования к производимой ТФК марки Б [12]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p>
            <w:pPr>
              <w:spacing w:after="20"/>
              <w:ind w:left="20"/>
              <w:jc w:val="both"/>
            </w:pPr>
            <w:r>
              <w:rPr>
                <w:rFonts w:ascii="Times New Roman"/>
                <w:b w:val="false"/>
                <w:i w:val="false"/>
                <w:color w:val="000000"/>
                <w:sz w:val="20"/>
              </w:rPr>
              <w:t>
материалов и полупродуктов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ОСТ, ТУ, регламент или методика на подготовку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 с допустимыми отклонениями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w:t>
            </w:r>
          </w:p>
          <w:p>
            <w:pPr>
              <w:spacing w:after="20"/>
              <w:ind w:left="20"/>
              <w:jc w:val="both"/>
            </w:pPr>
            <w:r>
              <w:rPr>
                <w:rFonts w:ascii="Times New Roman"/>
                <w:b w:val="false"/>
                <w:i w:val="false"/>
                <w:color w:val="000000"/>
                <w:sz w:val="20"/>
              </w:rPr>
              <w:t>
термическая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10678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I-й сорт</w:t>
            </w:r>
          </w:p>
          <w:p>
            <w:pPr>
              <w:spacing w:after="20"/>
              <w:ind w:left="20"/>
              <w:jc w:val="both"/>
            </w:pPr>
            <w:r>
              <w:rPr>
                <w:rFonts w:ascii="Times New Roman"/>
                <w:b w:val="false"/>
                <w:i w:val="false"/>
                <w:color w:val="000000"/>
                <w:sz w:val="20"/>
              </w:rPr>
              <w:t>
ОКП 21.21</w:t>
            </w:r>
          </w:p>
          <w:p>
            <w:pPr>
              <w:spacing w:after="20"/>
              <w:ind w:left="20"/>
              <w:jc w:val="both"/>
            </w:pPr>
            <w:r>
              <w:rPr>
                <w:rFonts w:ascii="Times New Roman"/>
                <w:b w:val="false"/>
                <w:i w:val="false"/>
                <w:color w:val="000000"/>
                <w:sz w:val="20"/>
              </w:rPr>
              <w:t>
41.0130II-й сорт</w:t>
            </w:r>
          </w:p>
          <w:p>
            <w:pPr>
              <w:spacing w:after="20"/>
              <w:ind w:left="20"/>
              <w:jc w:val="both"/>
            </w:pPr>
            <w:r>
              <w:rPr>
                <w:rFonts w:ascii="Times New Roman"/>
                <w:b w:val="false"/>
                <w:i w:val="false"/>
                <w:color w:val="000000"/>
                <w:sz w:val="20"/>
              </w:rPr>
              <w:t>
ОКП 21.21</w:t>
            </w:r>
          </w:p>
          <w:p>
            <w:pPr>
              <w:spacing w:after="20"/>
              <w:ind w:left="20"/>
              <w:jc w:val="both"/>
            </w:pPr>
            <w:r>
              <w:rPr>
                <w:rFonts w:ascii="Times New Roman"/>
                <w:b w:val="false"/>
                <w:i w:val="false"/>
                <w:color w:val="000000"/>
                <w:sz w:val="20"/>
              </w:rPr>
              <w:t>
41.0140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 бесцветная или темно-серого цвета жидкость в слое 15 - 20 мм при рассмотрении на белом фоне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ортофосфорной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ортофосфорной кислоты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 xml:space="preserve">), %, не менее: 1 сорт - 73; </w:t>
            </w:r>
          </w:p>
          <w:p>
            <w:pPr>
              <w:spacing w:after="20"/>
              <w:ind w:left="20"/>
              <w:jc w:val="both"/>
            </w:pPr>
            <w:r>
              <w:rPr>
                <w:rFonts w:ascii="Times New Roman"/>
                <w:b w:val="false"/>
                <w:i w:val="false"/>
                <w:color w:val="000000"/>
                <w:sz w:val="20"/>
              </w:rPr>
              <w:t>
2 сорт –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хлоридов, %, не более: 1 сорт - 0,01, 2 сорт- 0,02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сульфатов, %, не более: 1 сорт - 0,015, 2 сорт - 0,02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нитратов, %, не более: 1 сорт - 0,0005, 2 сорт - 0,001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 не более:1 сорт - 0,01, 2 сорт - 0,015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тяжелых металлов сероводородной группы (Pb), %, не более: </w:t>
            </w:r>
          </w:p>
          <w:p>
            <w:pPr>
              <w:spacing w:after="20"/>
              <w:ind w:left="20"/>
              <w:jc w:val="both"/>
            </w:pPr>
            <w:r>
              <w:rPr>
                <w:rFonts w:ascii="Times New Roman"/>
                <w:b w:val="false"/>
                <w:i w:val="false"/>
                <w:color w:val="000000"/>
                <w:sz w:val="20"/>
              </w:rPr>
              <w:t>
1 сорт - 0,002, 2 сорт - 0,005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 не более: 1 сорт - 0,006, 2 сорт - 0,008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восстанавливающих веществ в пересчете на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восстанавливающих веществ в пересчете на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3</w:t>
            </w:r>
            <w:r>
              <w:rPr>
                <w:rFonts w:ascii="Times New Roman"/>
                <w:b w:val="false"/>
                <w:i w:val="false"/>
                <w:color w:val="000000"/>
                <w:sz w:val="20"/>
              </w:rPr>
              <w:t>,%, не более: 1 сорт – 0,2, 2 сорт –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взвешенных частиц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взвешенных частиц, %, не более:1 сорт - выдерживает испытание, 2 сорт –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желтого фосфора (Р</w:t>
            </w:r>
            <w:r>
              <w:rPr>
                <w:rFonts w:ascii="Times New Roman"/>
                <w:b w:val="false"/>
                <w:i w:val="false"/>
                <w:color w:val="000000"/>
                <w:vertAlign w:val="subscript"/>
              </w:rPr>
              <w:t>4</w:t>
            </w:r>
            <w:r>
              <w:rPr>
                <w:rFonts w:ascii="Times New Roman"/>
                <w:b w:val="false"/>
                <w:i w:val="false"/>
                <w:color w:val="000000"/>
                <w:sz w:val="20"/>
              </w:rPr>
              <w:t>):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метафосфорной кислоты НРО</w:t>
            </w:r>
            <w:r>
              <w:rPr>
                <w:rFonts w:ascii="Times New Roman"/>
                <w:b w:val="false"/>
                <w:i w:val="false"/>
                <w:color w:val="000000"/>
                <w:vertAlign w:val="subscript"/>
              </w:rPr>
              <w:t>3</w:t>
            </w:r>
            <w:r>
              <w:rPr>
                <w:rFonts w:ascii="Times New Roman"/>
                <w:b w:val="false"/>
                <w:i w:val="false"/>
                <w:color w:val="000000"/>
                <w:sz w:val="20"/>
              </w:rPr>
              <w:t>: выдерживает испытание</w:t>
            </w:r>
          </w:p>
        </w:tc>
      </w:tr>
    </w:tbl>
    <w:p>
      <w:pPr>
        <w:spacing w:after="0"/>
        <w:ind w:left="0"/>
        <w:jc w:val="both"/>
      </w:pPr>
      <w:r>
        <w:rPr>
          <w:rFonts w:ascii="Times New Roman"/>
          <w:b w:val="false"/>
          <w:i w:val="false"/>
          <w:color w:val="000000"/>
          <w:sz w:val="28"/>
        </w:rPr>
        <w:t>
      По требованию потребителя ортофосфорная кислота марки Б может поставляться с массовой долей ортофосфорной кислоты 78 - 80 %.</w:t>
      </w:r>
    </w:p>
    <w:p>
      <w:pPr>
        <w:spacing w:after="0"/>
        <w:ind w:left="0"/>
        <w:jc w:val="both"/>
      </w:pPr>
      <w:r>
        <w:rPr>
          <w:rFonts w:ascii="Times New Roman"/>
          <w:b/>
          <w:i w:val="false"/>
          <w:color w:val="000000"/>
          <w:sz w:val="28"/>
        </w:rPr>
        <w:t>Ортофосфорная термическая кислота марки "А" (пищевая)</w:t>
      </w:r>
    </w:p>
    <w:p>
      <w:pPr>
        <w:spacing w:after="0"/>
        <w:ind w:left="0"/>
        <w:jc w:val="both"/>
      </w:pPr>
      <w:r>
        <w:rPr>
          <w:rFonts w:ascii="Times New Roman"/>
          <w:b w:val="false"/>
          <w:i w:val="false"/>
          <w:color w:val="000000"/>
          <w:sz w:val="28"/>
        </w:rPr>
        <w:t>
      Фосфорная кислота марки "А" (пищевая) - бесцветная прозрачная жидкость. Плотность 73 %-ной кислоты 1,551 г/см</w:t>
      </w:r>
      <w:r>
        <w:rPr>
          <w:rFonts w:ascii="Times New Roman"/>
          <w:b w:val="false"/>
          <w:i w:val="false"/>
          <w:color w:val="000000"/>
          <w:vertAlign w:val="superscript"/>
        </w:rPr>
        <w:t>3</w:t>
      </w:r>
      <w:r>
        <w:rPr>
          <w:rFonts w:ascii="Times New Roman"/>
          <w:b w:val="false"/>
          <w:i w:val="false"/>
          <w:color w:val="000000"/>
          <w:sz w:val="28"/>
        </w:rPr>
        <w:t>, с водой фосфорная кислота смешивается в любых соотношениях.</w:t>
      </w:r>
    </w:p>
    <w:p>
      <w:pPr>
        <w:spacing w:after="0"/>
        <w:ind w:left="0"/>
        <w:jc w:val="both"/>
      </w:pPr>
      <w:r>
        <w:rPr>
          <w:rFonts w:ascii="Times New Roman"/>
          <w:b w:val="false"/>
          <w:i w:val="false"/>
          <w:color w:val="000000"/>
          <w:sz w:val="28"/>
        </w:rPr>
        <w:t>
      Пищевая ортофосфорная кислота применяется в производстве синтетических лекарственных средств, пищевых фосфатов, на заводах синтетического каучука, в производстве катализатора для получения изопрена.</w:t>
      </w:r>
    </w:p>
    <w:p>
      <w:pPr>
        <w:spacing w:after="0"/>
        <w:ind w:left="0"/>
        <w:jc w:val="both"/>
      </w:pPr>
      <w:r>
        <w:rPr>
          <w:rFonts w:ascii="Times New Roman"/>
          <w:b w:val="false"/>
          <w:i w:val="false"/>
          <w:color w:val="000000"/>
          <w:sz w:val="28"/>
        </w:rPr>
        <w:t>
      Физико-химические показатели ортофосфорной термической кислоты марки "А" должны соответствовать требованиям ГОСТ 10678, указанным в таблице 1.7. [12]</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Требования к производимой продукции – кислота ортофосфорная термическая марки "А" (пищевая)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бесцветная жидкость прозрачная в слое 15 - 20 мм при рассмотрении на белом фоне.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ортофосфорной кислоты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хлоридов,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сульфатов,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нитратов,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железа,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тяжелых металлов сероводородной группы (Pb),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(As),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восстанавливающих веществ в пересчете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3</w:t>
            </w:r>
            <w:r>
              <w:rPr>
                <w:rFonts w:ascii="Times New Roman"/>
                <w:b w:val="false"/>
                <w:i w:val="false"/>
                <w:color w:val="000000"/>
                <w:sz w:val="20"/>
              </w:rPr>
              <w:t xml:space="preserve">,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метафосфорной кислоты (НРО</w:t>
            </w:r>
            <w:r>
              <w:rPr>
                <w:rFonts w:ascii="Times New Roman"/>
                <w:b w:val="false"/>
                <w:i w:val="false"/>
                <w:color w:val="000000"/>
                <w:vertAlign w:val="subscript"/>
              </w:rPr>
              <w:t>3</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исп.по п.3.13</w:t>
            </w:r>
          </w:p>
          <w:p>
            <w:pPr>
              <w:spacing w:after="20"/>
              <w:ind w:left="20"/>
              <w:jc w:val="both"/>
            </w:pPr>
            <w:r>
              <w:rPr>
                <w:rFonts w:ascii="Times New Roman"/>
                <w:b w:val="false"/>
                <w:i w:val="false"/>
                <w:color w:val="000000"/>
                <w:sz w:val="20"/>
              </w:rPr>
              <w:t>
ГОСТ 10678 с изм.1 - 6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взвешенных частиц,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исп.по п.3.14</w:t>
            </w:r>
          </w:p>
          <w:p>
            <w:pPr>
              <w:spacing w:after="20"/>
              <w:ind w:left="20"/>
              <w:jc w:val="both"/>
            </w:pPr>
            <w:r>
              <w:rPr>
                <w:rFonts w:ascii="Times New Roman"/>
                <w:b w:val="false"/>
                <w:i w:val="false"/>
                <w:color w:val="000000"/>
                <w:sz w:val="20"/>
              </w:rPr>
              <w:t>
ГОСТ 10678 с изм.1 - 6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желтого фосфора (Р</w:t>
            </w:r>
            <w:r>
              <w:rPr>
                <w:rFonts w:ascii="Times New Roman"/>
                <w:b w:val="false"/>
                <w:i w:val="false"/>
                <w:color w:val="000000"/>
                <w:vertAlign w:val="subscript"/>
              </w:rPr>
              <w:t>4</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исп.по п.3.15</w:t>
            </w:r>
          </w:p>
          <w:p>
            <w:pPr>
              <w:spacing w:after="20"/>
              <w:ind w:left="20"/>
              <w:jc w:val="both"/>
            </w:pPr>
            <w:r>
              <w:rPr>
                <w:rFonts w:ascii="Times New Roman"/>
                <w:b w:val="false"/>
                <w:i w:val="false"/>
                <w:color w:val="000000"/>
                <w:sz w:val="20"/>
              </w:rPr>
              <w:t>
ГОСТ 10678 с изм.1 - 6</w:t>
            </w:r>
          </w:p>
        </w:tc>
      </w:tr>
    </w:tbl>
    <w:p>
      <w:pPr>
        <w:spacing w:after="0"/>
        <w:ind w:left="0"/>
        <w:jc w:val="both"/>
      </w:pPr>
      <w:r>
        <w:rPr>
          <w:rFonts w:ascii="Times New Roman"/>
          <w:b/>
          <w:i w:val="false"/>
          <w:color w:val="000000"/>
          <w:sz w:val="28"/>
        </w:rPr>
        <w:t>Триполифосфат натрия</w:t>
      </w:r>
    </w:p>
    <w:p>
      <w:pPr>
        <w:spacing w:after="0"/>
        <w:ind w:left="0"/>
        <w:jc w:val="both"/>
      </w:pPr>
      <w:r>
        <w:rPr>
          <w:rFonts w:ascii="Times New Roman"/>
          <w:b w:val="false"/>
          <w:i w:val="false"/>
          <w:color w:val="000000"/>
          <w:sz w:val="28"/>
        </w:rPr>
        <w:t>
      Эмпирическая формула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w:t>
      </w:r>
      <w:r>
        <w:rPr>
          <w:rFonts w:ascii="Times New Roman"/>
          <w:b w:val="false"/>
          <w:i w:val="false"/>
          <w:color w:val="000000"/>
          <w:sz w:val="28"/>
        </w:rPr>
        <w:t>. Относится к конденсированным фосфатам линейной структуры. Триполифосфат натрия – порошок белого цвета, не горюч, не ядовит. Удельный вес 2500 кг/м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Температура плавления 622 °С, в чистом виде достаточно устойчив до температуры плавления, при дальнейшем повышении температуры разлагается на мета- и пирофосфат.</w:t>
      </w:r>
    </w:p>
    <w:p>
      <w:pPr>
        <w:spacing w:after="0"/>
        <w:ind w:left="0"/>
        <w:jc w:val="both"/>
      </w:pPr>
      <w:r>
        <w:rPr>
          <w:rFonts w:ascii="Times New Roman"/>
          <w:b w:val="false"/>
          <w:i w:val="false"/>
          <w:color w:val="000000"/>
          <w:sz w:val="28"/>
        </w:rPr>
        <w:t>
      Триполифосфат натрия хорошо растворим в воде. Растворимость при 20 °С (форма II) до 50 г в 100 мл воды. Триполифосфат натрия мало гигроскопичен, при поглощении воды образует 6-ти и 10-водные гидраты. Триполифосфат натрия оказывает корродирующее действие на алюминий, бронзу, медные сплавы, цинк и железо, образует с кальцием и магнием комплексные соединения, растворимые в воде.</w:t>
      </w:r>
    </w:p>
    <w:p>
      <w:pPr>
        <w:spacing w:after="0"/>
        <w:ind w:left="0"/>
        <w:jc w:val="both"/>
      </w:pPr>
      <w:r>
        <w:rPr>
          <w:rFonts w:ascii="Times New Roman"/>
          <w:b w:val="false"/>
          <w:i w:val="false"/>
          <w:color w:val="000000"/>
          <w:sz w:val="28"/>
        </w:rPr>
        <w:t>
      Существует две изомерных кристаллических формы триполифосфата натрия.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10 -</w:t>
      </w:r>
      <w:r>
        <w:rPr>
          <w:rFonts w:ascii="Times New Roman"/>
          <w:b w:val="false"/>
          <w:i w:val="false"/>
          <w:color w:val="000000"/>
          <w:sz w:val="28"/>
        </w:rPr>
        <w:t>I - высокотемпературная форма,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10 -</w:t>
      </w:r>
      <w:r>
        <w:rPr>
          <w:rFonts w:ascii="Times New Roman"/>
          <w:b w:val="false"/>
          <w:i w:val="false"/>
          <w:color w:val="000000"/>
          <w:sz w:val="28"/>
        </w:rPr>
        <w:t>II - низкотемпературная форма (таблица 1.8).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Условия стабильности обеих форм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r>
    </w:tbl>
    <w:p>
      <w:pPr>
        <w:spacing w:after="0"/>
        <w:ind w:left="0"/>
        <w:jc w:val="both"/>
      </w:pPr>
      <w:r>
        <w:rPr>
          <w:rFonts w:ascii="Times New Roman"/>
          <w:b w:val="false"/>
          <w:i w:val="false"/>
          <w:color w:val="000000"/>
          <w:sz w:val="28"/>
        </w:rPr>
        <w:t>
      Обе формы дают идентичные водные растворы и кристаллогидраты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 обладают одинаковыми показателями рН, химическими свойствами и скоростью гидролиза. Безводные формы I и II растворяются необратимо с выделением тепла.</w:t>
      </w:r>
    </w:p>
    <w:p>
      <w:pPr>
        <w:spacing w:after="0"/>
        <w:ind w:left="0"/>
        <w:jc w:val="both"/>
      </w:pPr>
      <w:r>
        <w:rPr>
          <w:rFonts w:ascii="Times New Roman"/>
          <w:b w:val="false"/>
          <w:i w:val="false"/>
          <w:color w:val="000000"/>
          <w:sz w:val="28"/>
        </w:rPr>
        <w:t>
      Основная часть триполифосфата натрия расходуется на производство синтетических моющих средств. Триполифосфат натрия используется также в текстильной и кожевенной промышленности (отбелка тканей, мойка шерсти и т.п.), для флотации руд, в качестве активного диспергатора для красок, а также суспензий углекислого кальция, магния и т.д., в электролитических процессах, в производстве синтетического каучука, для умягчения воды в силовых и промышленных установках с целью предупреждения выпадения осадка, как стабилизирующее средство в растворах пергидроля, при бурении нефтяных скважин, в производстве бумаги для отбеливания пульпы, в производстве цемента и в ряде других производств. Пищевой триполифосфат натрия применяют при производстве плавленых сыров в качестве солеплавителя, при производстве колбасных изделий, копченостей.</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Требования к производимой продукции – триполифосфата натрия [13]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сорт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Рассыпающийся порошок белого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общей пятиокиси фосфора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триполифосфата натрия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xml:space="preserve">),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первой формы триполифосфата натрия,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не растворимых в воде веществ,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(Fe),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тяжелых металлов, осаждаемых сероводородом, (Pb),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мышьяка,(As),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рН 1 %-го водного раствора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 %, не менее, проходит через сито с размерами стороны ячейки в свету 0,25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Сыпучесть,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Степень белизны,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Технический триполифосфат 1-го сорта, предназначенный для горнорудной промышленности, допускается изготовлять с массовой долей общей пятиокиси фосфора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не менее 53,5 % и мышьяка не более 0,01 % (таблица 1.9).</w:t>
      </w:r>
    </w:p>
    <w:p>
      <w:pPr>
        <w:spacing w:after="0"/>
        <w:ind w:left="0"/>
        <w:jc w:val="both"/>
      </w:pPr>
      <w:r>
        <w:rPr>
          <w:rFonts w:ascii="Times New Roman"/>
          <w:b/>
          <w:i w:val="false"/>
          <w:color w:val="000000"/>
          <w:sz w:val="28"/>
        </w:rPr>
        <w:t>Гексаметафосфат натрия (ГМФН)</w:t>
      </w:r>
    </w:p>
    <w:p>
      <w:pPr>
        <w:spacing w:after="0"/>
        <w:ind w:left="0"/>
        <w:jc w:val="both"/>
      </w:pPr>
      <w:r>
        <w:rPr>
          <w:rFonts w:ascii="Times New Roman"/>
          <w:b w:val="false"/>
          <w:i w:val="false"/>
          <w:color w:val="000000"/>
          <w:sz w:val="28"/>
        </w:rPr>
        <w:t>
      Химическое название – полифосфат натрия. Тривиальные названия – гексаметафосфат натрия, соль Грэма, стекловидный фосфат натрия. Эмпирическая формула (NaPO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Суммарная формула (NaPO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n</w:t>
      </w:r>
      <w:r>
        <w:rPr>
          <w:rFonts w:ascii="Times New Roman"/>
          <w:b w:val="false"/>
          <w:i w:val="false"/>
          <w:color w:val="000000"/>
          <w:sz w:val="28"/>
        </w:rPr>
        <w:t>, т.е.Na</w:t>
      </w:r>
      <w:r>
        <w:rPr>
          <w:rFonts w:ascii="Times New Roman"/>
          <w:b w:val="false"/>
          <w:i w:val="false"/>
          <w:color w:val="000000"/>
          <w:vertAlign w:val="subscript"/>
        </w:rPr>
        <w:t>n</w:t>
      </w:r>
      <w:r>
        <w:rPr>
          <w:rFonts w:ascii="Times New Roman"/>
          <w:b w:val="false"/>
          <w:i w:val="false"/>
          <w:color w:val="000000"/>
          <w:sz w:val="28"/>
        </w:rPr>
        <w:t>P</w:t>
      </w:r>
      <w:r>
        <w:rPr>
          <w:rFonts w:ascii="Times New Roman"/>
          <w:b w:val="false"/>
          <w:i w:val="false"/>
          <w:color w:val="000000"/>
          <w:vertAlign w:val="subscript"/>
        </w:rPr>
        <w:t>n</w:t>
      </w:r>
      <w:r>
        <w:rPr>
          <w:rFonts w:ascii="Times New Roman"/>
          <w:b w:val="false"/>
          <w:i w:val="false"/>
          <w:color w:val="000000"/>
          <w:sz w:val="28"/>
        </w:rPr>
        <w:t>O</w:t>
      </w:r>
      <w:r>
        <w:rPr>
          <w:rFonts w:ascii="Times New Roman"/>
          <w:b w:val="false"/>
          <w:i w:val="false"/>
          <w:color w:val="000000"/>
          <w:vertAlign w:val="subscript"/>
        </w:rPr>
        <w:t>3n</w:t>
      </w:r>
      <w:r>
        <w:rPr>
          <w:rFonts w:ascii="Times New Roman"/>
          <w:b w:val="false"/>
          <w:i w:val="false"/>
          <w:color w:val="000000"/>
          <w:sz w:val="28"/>
        </w:rPr>
        <w:t>, где n = 6 – 25.</w:t>
      </w:r>
    </w:p>
    <w:p>
      <w:pPr>
        <w:spacing w:after="0"/>
        <w:ind w:left="0"/>
        <w:jc w:val="both"/>
      </w:pPr>
      <w:r>
        <w:rPr>
          <w:rFonts w:ascii="Times New Roman"/>
          <w:b w:val="false"/>
          <w:i w:val="false"/>
          <w:color w:val="000000"/>
          <w:sz w:val="28"/>
        </w:rPr>
        <w:t>
      Растворимые полифосфаты натрия получают посредством плавления с последующим охлаждением ортофосфатов натрия. Эти соединения составляют класс, состоящий из нескольких аморфных, растворимых в воде полифосфатов, имеющих структуру линейной цепи метафосфатных единиц (NaPO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x</w:t>
      </w:r>
      <w:r>
        <w:rPr>
          <w:rFonts w:ascii="Times New Roman"/>
          <w:b w:val="false"/>
          <w:i w:val="false"/>
          <w:color w:val="000000"/>
          <w:sz w:val="28"/>
        </w:rPr>
        <w:t>, где x &gt; 2, законченных группами Na</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Свойства этих веществ определяются отношением в них Na</w:t>
      </w:r>
      <w:r>
        <w:rPr>
          <w:rFonts w:ascii="Times New Roman"/>
          <w:b w:val="false"/>
          <w:i w:val="false"/>
          <w:color w:val="000000"/>
          <w:vertAlign w:val="subscript"/>
        </w:rPr>
        <w:t>2</w:t>
      </w:r>
      <w:r>
        <w:rPr>
          <w:rFonts w:ascii="Times New Roman"/>
          <w:b w:val="false"/>
          <w:i w:val="false"/>
          <w:color w:val="000000"/>
          <w:sz w:val="28"/>
        </w:rPr>
        <w:t>O/P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или содержанием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соли Грэма, обычно называемой гексаметафосфатом натрия (ГМФН), отношение Na</w:t>
      </w:r>
      <w:r>
        <w:rPr>
          <w:rFonts w:ascii="Times New Roman"/>
          <w:b w:val="false"/>
          <w:i w:val="false"/>
          <w:color w:val="000000"/>
          <w:vertAlign w:val="subscript"/>
        </w:rPr>
        <w:t>2</w:t>
      </w:r>
      <w:r>
        <w:rPr>
          <w:rFonts w:ascii="Times New Roman"/>
          <w:b w:val="false"/>
          <w:i w:val="false"/>
          <w:color w:val="000000"/>
          <w:sz w:val="28"/>
        </w:rPr>
        <w:t>O/P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 1,1.</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Физико-химические свойства ГМФН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Молекулярный вес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(101,96)</w:t>
            </w:r>
            <w:r>
              <w:rPr>
                <w:rFonts w:ascii="Times New Roman"/>
                <w:b w:val="false"/>
                <w:i w:val="false"/>
                <w:color w:val="000000"/>
                <w:vertAlign w:val="subscript"/>
              </w:rPr>
              <w:t>n</w:t>
            </w:r>
            <w:r>
              <w:rPr>
                <w:rFonts w:ascii="Times New Roman"/>
                <w:b/>
                <w:i w:val="false"/>
                <w:color w:val="000000"/>
                <w:sz w:val="20"/>
              </w:rPr>
              <w:t> H</w:t>
            </w:r>
            <w:r>
              <w:rPr>
                <w:rFonts w:ascii="Times New Roman"/>
                <w:b w:val="false"/>
                <w:i w:val="false"/>
                <w:color w:val="000000"/>
                <w:vertAlign w:val="subscript"/>
              </w:rPr>
              <w:t>2</w:t>
            </w:r>
            <w:r>
              <w:rPr>
                <w:rFonts w:ascii="Times New Roman"/>
                <w:b/>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Растворимость в воде (20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63 - 65 кг/м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Плотность при 20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2484 кг/м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pH 1 % водного раствора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4,5 - 7,8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Насыпной вес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1100 - 1500 кг/м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 плавления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628 °C</w:t>
            </w:r>
          </w:p>
        </w:tc>
      </w:tr>
    </w:tbl>
    <w:p>
      <w:pPr>
        <w:spacing w:after="0"/>
        <w:ind w:left="0"/>
        <w:jc w:val="both"/>
      </w:pPr>
      <w:r>
        <w:rPr>
          <w:rFonts w:ascii="Times New Roman"/>
          <w:b w:val="false"/>
          <w:i w:val="false"/>
          <w:color w:val="000000"/>
          <w:sz w:val="28"/>
        </w:rPr>
        <w:t>
      Полифосфат натрия мелкий, сыпучий, свободно текущий порошок без запаха, белого цвета или со слегка зеленоватым оттенком. Гигроскопичен, медленно растворяется в воде. В водных растворах подвергается гидролизу, образуя триметафосфат натрия и ортофосфат натрия. С повышением температуры выше 80 °С процесс гидролиза ускоряется (таблица 1.10).</w:t>
      </w:r>
    </w:p>
    <w:p>
      <w:pPr>
        <w:spacing w:after="0"/>
        <w:ind w:left="0"/>
        <w:jc w:val="both"/>
      </w:pPr>
      <w:r>
        <w:rPr>
          <w:rFonts w:ascii="Times New Roman"/>
          <w:b w:val="false"/>
          <w:i w:val="false"/>
          <w:color w:val="000000"/>
          <w:sz w:val="28"/>
        </w:rPr>
        <w:t>
      Технический полифосфат натрия не токсичен, пожаро- и взрывобезопасен. Требования к выпускаемой продукции ГМФН приведены в таблице 1.11.</w:t>
      </w:r>
    </w:p>
    <w:p>
      <w:pPr>
        <w:spacing w:after="0"/>
        <w:ind w:left="0"/>
        <w:jc w:val="both"/>
      </w:pPr>
      <w:r>
        <w:rPr>
          <w:rFonts w:ascii="Times New Roman"/>
          <w:b w:val="false"/>
          <w:i w:val="false"/>
          <w:color w:val="000000"/>
          <w:sz w:val="28"/>
        </w:rPr>
        <w:t>
      Полифосфат натрия используется для химической обработки воды, в пищевой промышленности, при подготовке комбикормов, а также в текстильной промышленности для предупреждения образования на тканях кальциевых солей, красильной промышленности (пигменты), керамической промышленности (размягчитель), в железнодорожных и промышленных силовых установках для умягчения воды, в нефтяной промышленности при бурении скважин и при производстве чистящих средств.</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Требования к выпускаемой продукции – ГМФН – соответствуют ГОСТ 10678 или спецификации потребителя [14]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спецификации потребителя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 68 – технический*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SGMPNSFS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SGMPNSFSF***</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стекловидное прозрачное вещество в виде кусков бесцветных или желтовато-зеленоватого оттенка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свободно текущий порошок белого цвета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 текущий крупнозернистый порошок с кристаллами бесцветными или желтовато-зеленоватого оттенка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полифосфата натрия 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неактивных фосфатов 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 растворимых в воде веществ,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1 %-го водного раствора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As,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Pb,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сумме не более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сумме не более 3</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Cd,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Hg,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 при прокалке (550°C),%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цепи полимера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Гранулометрический состав, масс. доля частиц размером: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0,25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75</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*Полифосфат натрия технический К 68 %, порошок.</w:t>
      </w:r>
    </w:p>
    <w:p>
      <w:pPr>
        <w:spacing w:after="0"/>
        <w:ind w:left="0"/>
        <w:jc w:val="both"/>
      </w:pPr>
      <w:r>
        <w:rPr>
          <w:rFonts w:ascii="Times New Roman"/>
          <w:b w:val="false"/>
          <w:i w:val="false"/>
          <w:color w:val="000000"/>
          <w:sz w:val="28"/>
        </w:rPr>
        <w:t>
      ** Полифосфат натрия технический К 68 %, TG, MCh, крупнозернистый, тип S.</w:t>
      </w:r>
    </w:p>
    <w:p>
      <w:pPr>
        <w:spacing w:after="0"/>
        <w:ind w:left="0"/>
        <w:jc w:val="both"/>
      </w:pPr>
      <w:r>
        <w:rPr>
          <w:rFonts w:ascii="Times New Roman"/>
          <w:b w:val="false"/>
          <w:i w:val="false"/>
          <w:color w:val="000000"/>
          <w:sz w:val="28"/>
        </w:rPr>
        <w:t>
      *** Полифосфат натрия технический К 68 %, TG, LCh, крупнозернистый, тип SF.</w:t>
      </w:r>
    </w:p>
    <w:p>
      <w:pPr>
        <w:spacing w:after="0"/>
        <w:ind w:left="0"/>
        <w:jc w:val="both"/>
      </w:pPr>
      <w:r>
        <w:rPr>
          <w:rFonts w:ascii="Times New Roman"/>
          <w:b w:val="false"/>
          <w:i w:val="false"/>
          <w:color w:val="000000"/>
          <w:sz w:val="28"/>
        </w:rPr>
        <w:t>
      Условные обозначения: К – Казахстан, страна производитель, 68 % - минимальное содержание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TG – технический, гранулированный, M(L)Ch- средняя (большая) длина цепи полимера, S-короткие цепи, F –пищевой.</w:t>
      </w:r>
    </w:p>
    <w:p>
      <w:pPr>
        <w:spacing w:after="0"/>
        <w:ind w:left="0"/>
        <w:jc w:val="both"/>
      </w:pPr>
      <w:r>
        <w:rPr>
          <w:rFonts w:ascii="Times New Roman"/>
          <w:b/>
          <w:i w:val="false"/>
          <w:color w:val="000000"/>
          <w:sz w:val="28"/>
        </w:rPr>
        <w:t>1.1.3. Технико-экономические характеристики</w:t>
      </w:r>
    </w:p>
    <w:p>
      <w:pPr>
        <w:spacing w:after="0"/>
        <w:ind w:left="0"/>
        <w:jc w:val="both"/>
      </w:pPr>
      <w:r>
        <w:rPr>
          <w:rFonts w:ascii="Times New Roman"/>
          <w:b w:val="false"/>
          <w:i w:val="false"/>
          <w:color w:val="000000"/>
          <w:sz w:val="28"/>
        </w:rPr>
        <w:t>
      На рисунке 1.2 предоставлены данные по производству предприятия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32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Желтый фосфор,  - ТФК, - пищевая ортофосфорная кислота,  - триполифосфат натрия,  - фосфорно-калийное удобрение</w:t>
            </w:r>
          </w:p>
        </w:tc>
      </w:tr>
    </w:tbl>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Объем выпуска продукции на предприятии "ТОО "НДФЗ"</w:t>
      </w:r>
    </w:p>
    <w:p>
      <w:pPr>
        <w:spacing w:after="0"/>
        <w:ind w:left="0"/>
        <w:jc w:val="both"/>
      </w:pPr>
      <w:r>
        <w:rPr>
          <w:rFonts w:ascii="Times New Roman"/>
          <w:b w:val="false"/>
          <w:i w:val="false"/>
          <w:color w:val="000000"/>
          <w:sz w:val="28"/>
        </w:rPr>
        <w:t>
      В таблице 1.12 представлены данные по фактическому выпуску продукции за пять лет за 2015 – 2019 гг.</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Выпуск продукции за период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101 627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термофосфорный шлак,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689 994,5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916 493,5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965 456,5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12 698,5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ортофосфорная кислота,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32 991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ортофосфорная кислота,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триполифосфат натрия,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Фосфорно-калийное удобрение,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r>
    </w:tbl>
    <w:p>
      <w:pPr>
        <w:spacing w:after="0"/>
        <w:ind w:left="0"/>
        <w:jc w:val="both"/>
      </w:pPr>
      <w:r>
        <w:rPr>
          <w:rFonts w:ascii="Times New Roman"/>
          <w:b w:val="false"/>
          <w:i w:val="false"/>
          <w:color w:val="000000"/>
          <w:sz w:val="28"/>
        </w:rPr>
        <w:t xml:space="preserve">
      Один из важных факторов, влияющих на выпуск конкурентоспособной продукции, - модернизация производства. На ТОО "НДФЗ" с целью расширения сферы применения ортофосфорной кислоты в самом филиале, а также рынков ее сбыта, проведена реконструкция отделения ТФК для выпуска пищевой фосфорной кислоты марки "А" мощностью 50 тысяч тонн в год. Специалистами на ее основе разработана новая технология выпуска соли фосфорной кислоты – триполифосфата натрия пищевого. </w:t>
      </w:r>
    </w:p>
    <w:p>
      <w:pPr>
        <w:spacing w:after="0"/>
        <w:ind w:left="0"/>
        <w:jc w:val="both"/>
      </w:pPr>
      <w:r>
        <w:rPr>
          <w:rFonts w:ascii="Times New Roman"/>
          <w:b/>
          <w:i w:val="false"/>
          <w:color w:val="000000"/>
          <w:sz w:val="28"/>
        </w:rPr>
        <w:t>1.1.4. Основные экологические проблемы</w:t>
      </w:r>
    </w:p>
    <w:p>
      <w:pPr>
        <w:spacing w:after="0"/>
        <w:ind w:left="0"/>
        <w:jc w:val="both"/>
      </w:pPr>
      <w:r>
        <w:rPr>
          <w:rFonts w:ascii="Times New Roman"/>
          <w:b w:val="false"/>
          <w:i w:val="false"/>
          <w:color w:val="000000"/>
          <w:sz w:val="28"/>
        </w:rPr>
        <w:t>
      При рассмотрении производств химической промышленности с точки зрения экологии следует отметить ряд экологических проблем, связанных с воздействиями на окружающую среду, среди которых основными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w:t>
      </w:r>
      <w:r>
        <w:rPr>
          <w:rFonts w:ascii="Times New Roman"/>
          <w:b w:val="false"/>
          <w:i/>
          <w:color w:val="000000"/>
          <w:sz w:val="28"/>
        </w:rPr>
        <w:t>х</w:t>
      </w:r>
    </w:p>
    <w:p>
      <w:pPr>
        <w:spacing w:after="0"/>
        <w:ind w:left="0"/>
        <w:jc w:val="both"/>
      </w:pPr>
      <w:r>
        <w:rPr>
          <w:rFonts w:ascii="Times New Roman"/>
          <w:b w:val="false"/>
          <w:i w:val="false"/>
          <w:color w:val="000000"/>
          <w:sz w:val="28"/>
        </w:rPr>
        <w:t>
      В зависимости от агрегатного состояния выбросы можно разделить на:</w:t>
      </w:r>
    </w:p>
    <w:p>
      <w:pPr>
        <w:spacing w:after="0"/>
        <w:ind w:left="0"/>
        <w:jc w:val="both"/>
      </w:pPr>
      <w:r>
        <w:rPr>
          <w:rFonts w:ascii="Times New Roman"/>
          <w:b w:val="false"/>
          <w:i w:val="false"/>
          <w:color w:val="000000"/>
          <w:sz w:val="28"/>
        </w:rPr>
        <w:t>
      газообразные выбросы, такие как фосфин, пентаоксид фосфора, диоксид азота, оксид углерода, фтор и его соединения, серу и ее соединения;</w:t>
      </w:r>
    </w:p>
    <w:p>
      <w:pPr>
        <w:spacing w:after="0"/>
        <w:ind w:left="0"/>
        <w:jc w:val="both"/>
      </w:pPr>
      <w:r>
        <w:rPr>
          <w:rFonts w:ascii="Times New Roman"/>
          <w:b w:val="false"/>
          <w:i w:val="false"/>
          <w:color w:val="000000"/>
          <w:sz w:val="28"/>
        </w:rPr>
        <w:t>
      твердые (пыль), которые, в зависимости от конкретного источника, выбрасываются при больших объемных расходах.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В фосфорном производстве образуется значительное количество сточных вод. Компоненты, входящие в их состав (фосфорная кислота, фтор), очень токсичны, обладают высокой реакционной способностью, отрицательно воздействую на биосферу, почву, гидросферу и др.</w:t>
      </w:r>
    </w:p>
    <w:p>
      <w:pPr>
        <w:spacing w:after="0"/>
        <w:ind w:left="0"/>
        <w:jc w:val="both"/>
      </w:pPr>
      <w:r>
        <w:rPr>
          <w:rFonts w:ascii="Times New Roman"/>
          <w:b w:val="false"/>
          <w:i w:val="false"/>
          <w:color w:val="000000"/>
          <w:sz w:val="28"/>
        </w:rPr>
        <w:t>
      Качественный состав сбрасываемых сточных вод обусловлен составом потребляемых предприятием вод (содержание загрязняющих вещество в потребляемой предприятием воде), составом сырья, осуществлением технологических процессов, составом промежуточных продуктов, либо составом готовых продуктов.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Жидкие и твердые отходы производства</w:t>
      </w:r>
    </w:p>
    <w:p>
      <w:pPr>
        <w:spacing w:after="0"/>
        <w:ind w:left="0"/>
        <w:jc w:val="both"/>
      </w:pPr>
      <w:r>
        <w:rPr>
          <w:rFonts w:ascii="Times New Roman"/>
          <w:b w:val="false"/>
          <w:i w:val="false"/>
          <w:color w:val="000000"/>
          <w:sz w:val="28"/>
        </w:rPr>
        <w:t xml:space="preserve">
      Одной из главных причин образования вредных отходов является низкое качество исходного сырья. Известно, что нестабильные по химическому и минералогическому составу, склонные к обеднению по фосфору, содержащие значительное количество балластных пород фосфориты относятся к труднообогатимому сырью. </w:t>
      </w:r>
    </w:p>
    <w:p>
      <w:pPr>
        <w:spacing w:after="0"/>
        <w:ind w:left="0"/>
        <w:jc w:val="both"/>
      </w:pPr>
      <w:r>
        <w:rPr>
          <w:rFonts w:ascii="Times New Roman"/>
          <w:b w:val="false"/>
          <w:i w:val="false"/>
          <w:color w:val="000000"/>
          <w:sz w:val="28"/>
        </w:rPr>
        <w:t>
      Присутствие слюдистых минералов, заметное количество низкотемпературного кварца резко снижает термическую и динамическую прочность кусковых фосфоритов. Это приводит к тому, что уже при добыче и транспортировке руды образуется значительное количество отходов в виде фосфатной мелочи (~ 48 %), которая не находит полной утилизации, складируется на территориях заводов и является источником запыленности, загрязнения промплощадок и природных стоков.</w:t>
      </w:r>
    </w:p>
    <w:p>
      <w:pPr>
        <w:spacing w:after="0"/>
        <w:ind w:left="0"/>
        <w:jc w:val="both"/>
      </w:pPr>
      <w:r>
        <w:rPr>
          <w:rFonts w:ascii="Times New Roman"/>
          <w:b w:val="false"/>
          <w:i w:val="false"/>
          <w:color w:val="000000"/>
          <w:sz w:val="28"/>
        </w:rPr>
        <w:t>
      Существующие способы не обеспечивают качественную подготовку кусковых фосфоритов, так как имеют значительные недостатки: низкие технологические показатели (шахтно-щелевые и барабанные печи для термообработки сырья фосфорного производства работают в режиме сушки), значительное пыление, недопустимые производственные шумы, громоздкость и др.</w:t>
      </w:r>
    </w:p>
    <w:p>
      <w:pPr>
        <w:spacing w:after="0"/>
        <w:ind w:left="0"/>
        <w:jc w:val="both"/>
      </w:pPr>
      <w:r>
        <w:rPr>
          <w:rFonts w:ascii="Times New Roman"/>
          <w:b w:val="false"/>
          <w:i w:val="false"/>
          <w:color w:val="000000"/>
          <w:sz w:val="28"/>
        </w:rPr>
        <w:t>
      Использование неподготовленного сырья в электротермии приводит к образованию твердых, жидких и газообразных отходов, существенно снижая технологические показатели и ухудшая экологическую обстановку не только на территории предприятия, но и в значительном радиусе вокруг него, отрицательно и необратимо воздействуя на состояние почв, сельскохозяйственных угодий, атмосферы, гидросферы, биосферы. Полученный из неподготовленного сырья элементный фосфор (~ 40 %) переходит в шлам, который отличается токсичностью, склонностью к самовозгоранию с образованием тумана фосфорной кислоты и сильно отравляет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Побочные продукты производственного процесса</w:t>
      </w:r>
    </w:p>
    <w:p>
      <w:pPr>
        <w:spacing w:after="0"/>
        <w:ind w:left="0"/>
        <w:jc w:val="both"/>
      </w:pPr>
      <w:r>
        <w:rPr>
          <w:rFonts w:ascii="Times New Roman"/>
          <w:b w:val="false"/>
          <w:i w:val="false"/>
          <w:color w:val="000000"/>
          <w:sz w:val="28"/>
        </w:rPr>
        <w:t>
      Некоторые побочные продукты, например, феррофосфор, образуются в больших объемах. Эти побочные продукты демонстрируют потенциал валоризации, однако транспортные расходы, загрязнение примесями и конкуренция, например, с природными ресурсами, ограничивают успешный маркетинг. Следовательно, избыточные объемы требуют утилизации.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Шум и вибрация</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Максимальный допустимый уровень звука на рабочих местах производственных и вспомогательных зданиях в соответствии с действующими нормативно-правовыми актами должен составлять 95 дБА. Фактический уровень шума находится в пределах от 51 до 80 дБА.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радиоактивных веществ</w:t>
      </w:r>
    </w:p>
    <w:p>
      <w:pPr>
        <w:spacing w:after="0"/>
        <w:ind w:left="0"/>
        <w:jc w:val="both"/>
      </w:pPr>
      <w:r>
        <w:rPr>
          <w:rFonts w:ascii="Times New Roman"/>
          <w:b w:val="false"/>
          <w:i w:val="false"/>
          <w:color w:val="000000"/>
          <w:sz w:val="28"/>
        </w:rPr>
        <w:t>
      Одной из проблем является радиоактивность в различных фосфатных породах и аспекты здравоохранения и безопасности, связанные с такой радиоактивностью. Фосфатная порода является сырьем для производства фосфора и фосфорных соединений, присутствующих в многокомпонентных удобрениях. Она обладает естественной радиоактивностью. Однако измеренные уровни радиоактивности считаются ниже фоновых.</w:t>
      </w:r>
    </w:p>
    <w:p>
      <w:pPr>
        <w:spacing w:after="0"/>
        <w:ind w:left="0"/>
        <w:jc w:val="both"/>
      </w:pPr>
      <w:r>
        <w:rPr>
          <w:rFonts w:ascii="Times New Roman"/>
          <w:b/>
          <w:i w:val="false"/>
          <w:color w:val="000000"/>
          <w:sz w:val="28"/>
        </w:rPr>
        <w:t>1.1.5.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Охрана атмосферного воздуха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 (см. пункт 1.1.2).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Использование водных ресурсов</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Обращение с отходами</w:t>
      </w:r>
    </w:p>
    <w:p>
      <w:pPr>
        <w:spacing w:after="0"/>
        <w:ind w:left="0"/>
        <w:jc w:val="both"/>
      </w:pPr>
      <w:r>
        <w:rPr>
          <w:rFonts w:ascii="Times New Roman"/>
          <w:b w:val="false"/>
          <w:i w:val="false"/>
          <w:color w:val="000000"/>
          <w:sz w:val="28"/>
        </w:rPr>
        <w:t>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Охрана земельных ресурсов </w:t>
      </w:r>
    </w:p>
    <w:p>
      <w:pPr>
        <w:spacing w:after="0"/>
        <w:ind w:left="0"/>
        <w:jc w:val="both"/>
      </w:pPr>
      <w:r>
        <w:rPr>
          <w:rFonts w:ascii="Times New Roman"/>
          <w:b w:val="false"/>
          <w:i w:val="false"/>
          <w:color w:val="000000"/>
          <w:sz w:val="28"/>
        </w:rPr>
        <w:t>
      Охрана земельных ресурсов направлена на рекультивацию нарушенных и загрязненных земельных участков и шламовых амбаров. Программы по рекультивации включают в себя инвентаризацию территорий, оценку уровня загрязнения почв, выбор наиболее эффективных технологий реабилитации, оценку качества выполнения природовосстановительных работ.</w:t>
      </w:r>
    </w:p>
    <w:p>
      <w:pPr>
        <w:spacing w:after="0"/>
        <w:ind w:left="0"/>
        <w:jc w:val="both"/>
      </w:pPr>
      <w:r>
        <w:rPr>
          <w:rFonts w:ascii="Times New Roman"/>
          <w:b/>
          <w:i w:val="false"/>
          <w:color w:val="000000"/>
          <w:sz w:val="28"/>
        </w:rPr>
        <w:t>1.1.6. Ведение комплексного подхода к защите окружающей среды</w:t>
      </w:r>
    </w:p>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w:t>
      </w:r>
    </w:p>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вредных веществ сточных вод и отходящих газов, и внедрению наилучших доступных технологий по сокращения норм использования природных ресурсов и снижению объемов выбросов, сбросов и образования отходов на объекте;</w:t>
      </w:r>
    </w:p>
    <w:p>
      <w:pPr>
        <w:spacing w:after="0"/>
        <w:ind w:left="0"/>
        <w:jc w:val="both"/>
      </w:pPr>
      <w:r>
        <w:rPr>
          <w:rFonts w:ascii="Times New Roman"/>
          <w:b w:val="false"/>
          <w:i w:val="false"/>
          <w:color w:val="000000"/>
          <w:sz w:val="28"/>
        </w:rPr>
        <w:t>
      разработке эффективных мероприятий по рациональному использованию природных ресурсов и охране окружающей среды;</w:t>
      </w:r>
    </w:p>
    <w:p>
      <w:pPr>
        <w:spacing w:after="0"/>
        <w:ind w:left="0"/>
        <w:jc w:val="both"/>
      </w:pPr>
      <w:r>
        <w:rPr>
          <w:rFonts w:ascii="Times New Roman"/>
          <w:b w:val="false"/>
          <w:i w:val="false"/>
          <w:color w:val="000000"/>
          <w:sz w:val="28"/>
        </w:rPr>
        <w:t>
      декларировании экологической политики предприятия;</w:t>
      </w:r>
    </w:p>
    <w:p>
      <w:pPr>
        <w:spacing w:after="0"/>
        <w:ind w:left="0"/>
        <w:jc w:val="both"/>
      </w:pPr>
      <w:r>
        <w:rPr>
          <w:rFonts w:ascii="Times New Roman"/>
          <w:b w:val="false"/>
          <w:i w:val="false"/>
          <w:color w:val="000000"/>
          <w:sz w:val="28"/>
        </w:rPr>
        <w:t>
      подготовке и проведению сертификации производства в системе экологического менеджмента;</w:t>
      </w:r>
    </w:p>
    <w:p>
      <w:pPr>
        <w:spacing w:after="0"/>
        <w:ind w:left="0"/>
        <w:jc w:val="both"/>
      </w:pPr>
      <w:r>
        <w:rPr>
          <w:rFonts w:ascii="Times New Roman"/>
          <w:b w:val="false"/>
          <w:i w:val="false"/>
          <w:color w:val="000000"/>
          <w:sz w:val="28"/>
        </w:rPr>
        <w:t>
      выполнении ПЭК и мониторинга компонентов окружающей среды;</w:t>
      </w:r>
    </w:p>
    <w:p>
      <w:pPr>
        <w:spacing w:after="0"/>
        <w:ind w:left="0"/>
        <w:jc w:val="both"/>
      </w:pPr>
      <w:r>
        <w:rPr>
          <w:rFonts w:ascii="Times New Roman"/>
          <w:b w:val="false"/>
          <w:i w:val="false"/>
          <w:color w:val="000000"/>
          <w:sz w:val="28"/>
        </w:rPr>
        <w:t>
      получении разрешений на комплексное природопользование от специально уполномоченных государственных органов в области охраны окружающей среды;</w:t>
      </w:r>
    </w:p>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w:t>
      </w:r>
    </w:p>
    <w:p>
      <w:pPr>
        <w:spacing w:after="0"/>
        <w:ind w:left="0"/>
        <w:jc w:val="both"/>
      </w:pPr>
      <w:r>
        <w:rPr>
          <w:rFonts w:ascii="Times New Roman"/>
          <w:b w:val="false"/>
          <w:i w:val="false"/>
          <w:color w:val="000000"/>
          <w:sz w:val="28"/>
        </w:rPr>
        <w:t>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его помощью далеко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установок требует значительных энергетических затрат, что, в свою очередь, тоже небезопасно для окружающей среды.</w:t>
      </w:r>
    </w:p>
    <w:p>
      <w:pPr>
        <w:spacing w:after="0"/>
        <w:ind w:left="0"/>
        <w:jc w:val="both"/>
      </w:pPr>
      <w:r>
        <w:rPr>
          <w:rFonts w:ascii="Times New Roman"/>
          <w:b w:val="false"/>
          <w:i w:val="false"/>
          <w:color w:val="000000"/>
          <w:sz w:val="28"/>
        </w:rPr>
        <w:t>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p>
      <w:pPr>
        <w:spacing w:after="0"/>
        <w:ind w:left="0"/>
        <w:jc w:val="both"/>
      </w:pPr>
      <w:r>
        <w:rPr>
          <w:rFonts w:ascii="Times New Roman"/>
          <w:b w:val="false"/>
          <w:i w:val="false"/>
          <w:color w:val="000000"/>
          <w:sz w:val="28"/>
        </w:rPr>
        <w:t>
      Далеко не для всех производств найдены приемлемые технико-экономические решения по сокращению количества образующихся отходов и их утилизации, поэтому в настоящее время приходится работать в этом направлении.</w:t>
      </w:r>
    </w:p>
    <w:p>
      <w:pPr>
        <w:spacing w:after="0"/>
        <w:ind w:left="0"/>
        <w:jc w:val="both"/>
      </w:pPr>
      <w:r>
        <w:rPr>
          <w:rFonts w:ascii="Times New Roman"/>
          <w:b w:val="false"/>
          <w:i w:val="false"/>
          <w:color w:val="000000"/>
          <w:sz w:val="28"/>
        </w:rPr>
        <w:t>
      Заботясь о совершенствовании технологических аспектов охраны окружающей природной среды, необходимо помнить, что никакие очистные сооружения и безотходные технологии не смогут восстановить устойчивость экосистемы, если будут превышены допустимые (пороговые) значения сокращения естественных, не преобразованных человеком природных систем.</w:t>
      </w:r>
    </w:p>
    <w:p>
      <w:pPr>
        <w:spacing w:after="0"/>
        <w:ind w:left="0"/>
        <w:jc w:val="both"/>
      </w:pPr>
      <w:r>
        <w:rPr>
          <w:rFonts w:ascii="Times New Roman"/>
          <w:b/>
          <w:i w:val="false"/>
          <w:color w:val="000000"/>
          <w:sz w:val="28"/>
        </w:rPr>
        <w:t>1.2. Производство серной кислоты, ЭФК, минеральных удобрений (аммофос) и ТКФ</w:t>
      </w:r>
    </w:p>
    <w:p>
      <w:pPr>
        <w:spacing w:after="0"/>
        <w:ind w:left="0"/>
        <w:jc w:val="both"/>
      </w:pPr>
      <w:r>
        <w:rPr>
          <w:rFonts w:ascii="Times New Roman"/>
          <w:b/>
          <w:i w:val="false"/>
          <w:color w:val="000000"/>
          <w:sz w:val="28"/>
        </w:rPr>
        <w:t xml:space="preserve">Производство серной кислоты </w:t>
      </w:r>
    </w:p>
    <w:p>
      <w:pPr>
        <w:spacing w:after="0"/>
        <w:ind w:left="0"/>
        <w:jc w:val="both"/>
      </w:pPr>
      <w:r>
        <w:rPr>
          <w:rFonts w:ascii="Times New Roman"/>
          <w:b w:val="false"/>
          <w:i w:val="false"/>
          <w:color w:val="000000"/>
          <w:sz w:val="28"/>
        </w:rPr>
        <w:t xml:space="preserve">
      Серная кислота является одним из основных крупнотоннажных продуктов химической промышленности и занимает первое место по объемам производства и потребления. Производство серной кислоты в Казахстане осуществляется как из природной комовой или гранулированной серы, так и на основе отходящих газов производств цветных металлов. Производства из отходящих газов, содержащих диоксид серы, расположены на предприятиях Товарищество с ограниченной ответственностью "Казцинк" (далее – ТОО "Казцинк") в составе Усть-Каменогорского металлургического комплекса в Восточно-Казахстанской области и на Товарищество с ограниченной ответственностью "Казахмыс" (далее – ТОО "Казахмыс") в составе Балхашского медеплавильного завода в Карагандинской области. Данные производства связаны с необходимостью сухой и мокрой многоступенчатой очистки металлургических газов от примесей, дальнейшей осушкой сернистого газа от сернокислотного тумана и возможного донасыщения газа диоксидом серы до требуемой концентрации. Наличие отделения многостадийной подготовки сернистого газа к окислению приводит к снижению производительности системы и повышению себестоимости серной кислоты, а также к дополнительной нагрузке на очистные сооружения. Однако данные производства относятся к металлургической промышленности и поэтому в настоящий Справочник по НДТ не включаются. </w:t>
      </w:r>
    </w:p>
    <w:p>
      <w:pPr>
        <w:spacing w:after="0"/>
        <w:ind w:left="0"/>
        <w:jc w:val="both"/>
      </w:pPr>
      <w:r>
        <w:rPr>
          <w:rFonts w:ascii="Times New Roman"/>
          <w:b w:val="false"/>
          <w:i w:val="false"/>
          <w:color w:val="000000"/>
          <w:sz w:val="28"/>
        </w:rPr>
        <w:t>
      Производства серной кислоты на основе элементной серы реализуются на трех промышленных предприятиях Казахстана. Крупнейшая установка, введенная в эксплуатацию в 2013 году, функционирует на Таразский филиал ТОО "Казфосфат" (далее - ТФ ТОО "Казфосфат") заводе "Минеральные удобрения" (далее – МУ). Практически вся производимая серная кислота применяется как сырье в собственном производстве ЭФК на ТОО "ЗМУ", которая также используется на данном заводе для получения азотно-фосфорного минерального удобрения – аммофоса. По заказу потребителей в соответствии с их требованиями возможно получение серной кислоты аккумуляторной.</w:t>
      </w:r>
    </w:p>
    <w:p>
      <w:pPr>
        <w:spacing w:after="0"/>
        <w:ind w:left="0"/>
        <w:jc w:val="both"/>
      </w:pPr>
      <w:r>
        <w:rPr>
          <w:rFonts w:ascii="Times New Roman"/>
          <w:b w:val="false"/>
          <w:i w:val="false"/>
          <w:color w:val="000000"/>
          <w:sz w:val="28"/>
        </w:rPr>
        <w:t>
      Вторым крупнейшим производителем и одновременно потребителем серной кислоты является Акционерное общество "НАК "Казатомпром" (далее - АО "НАК "Казатомпром"), который осуществляет производство серной кислоты на двух предприятиях – ТОО "СКЗ-U" в Кызылординской области с 2014 года и Степногорский сернокислотный завод - ТОО "SSAP" в Акмолинской области, введенный в эксплуатацию в 2015 году. Единственным потребителем продукции этих установок является уранодобывающее производство АО "НАК "Казатомпром", использующее серную кислоту для скважинного подземного выщелачивания урановой руды. Основным сырьем для производства продукции является природная сера, поставляемая ТОО "Тенгизшевройл". Реализация данных производств также позволит решить проблемы переработки серы, оказывающей негативное влияние на экологическую ситуацию в районах нефтегазовой добычи.</w:t>
      </w:r>
    </w:p>
    <w:p>
      <w:pPr>
        <w:spacing w:after="0"/>
        <w:ind w:left="0"/>
        <w:jc w:val="both"/>
      </w:pPr>
      <w:r>
        <w:rPr>
          <w:rFonts w:ascii="Times New Roman"/>
          <w:b w:val="false"/>
          <w:i w:val="false"/>
          <w:color w:val="000000"/>
          <w:sz w:val="28"/>
        </w:rPr>
        <w:t>
      В целом по Казахстану объемы производства серной кислоты в моногидрате за 2015 - 2019 годы составили в среднем 2 352 тысяч тонн в год.</w:t>
      </w:r>
    </w:p>
    <w:p>
      <w:pPr>
        <w:spacing w:after="0"/>
        <w:ind w:left="0"/>
        <w:jc w:val="both"/>
      </w:pPr>
      <w:r>
        <w:rPr>
          <w:rFonts w:ascii="Times New Roman"/>
          <w:b/>
          <w:i w:val="false"/>
          <w:color w:val="000000"/>
          <w:sz w:val="28"/>
        </w:rPr>
        <w:t>Производство ЭФК</w:t>
      </w:r>
    </w:p>
    <w:p>
      <w:pPr>
        <w:spacing w:after="0"/>
        <w:ind w:left="0"/>
        <w:jc w:val="both"/>
      </w:pPr>
      <w:r>
        <w:rPr>
          <w:rFonts w:ascii="Times New Roman"/>
          <w:b w:val="false"/>
          <w:i w:val="false"/>
          <w:color w:val="000000"/>
          <w:sz w:val="28"/>
        </w:rPr>
        <w:t>
      Ортофосфорная кислота может производиться двумя способами, принципиально отличающимися по применяемому сырью, физико-химическим основам и технологической схеме. Термическую фосфорную кислоту (ТФК) получают путем сжигания сжиженного фосфора и абсорбции оксида фосфора водным раствором фосфорной кислоты. ЭФК производится сернокислотным разложением природного фосфатного сырья и разделением раствора фосфорной кислоты и нерастворимого остатка фильтрованием. Единственным производителем в Казахстане обоих видов фосфорной кислоты является ТОО "Казфосфат", производящий также на основе этих кислот фосфорные соли, минеральные удобрения и кормовые фосфаты. Производство ТФК входит в состав Жамбылского филиала ТОО "Казфосфат".</w:t>
      </w:r>
    </w:p>
    <w:p>
      <w:pPr>
        <w:spacing w:after="0"/>
        <w:ind w:left="0"/>
        <w:jc w:val="both"/>
      </w:pPr>
      <w:r>
        <w:rPr>
          <w:rFonts w:ascii="Times New Roman"/>
          <w:b w:val="false"/>
          <w:i w:val="false"/>
          <w:color w:val="000000"/>
          <w:sz w:val="28"/>
        </w:rPr>
        <w:t>
      В целом по Казахстану объемы производства ортофосфорной кислоты и полифосфорной кислоты за 2015 - 2019 годы составили в среднем 28 тысяч тонн в год.</w:t>
      </w:r>
    </w:p>
    <w:p>
      <w:pPr>
        <w:spacing w:after="0"/>
        <w:ind w:left="0"/>
        <w:jc w:val="both"/>
      </w:pPr>
      <w:r>
        <w:rPr>
          <w:rFonts w:ascii="Times New Roman"/>
          <w:b/>
          <w:i w:val="false"/>
          <w:color w:val="000000"/>
          <w:sz w:val="28"/>
        </w:rPr>
        <w:t>Производство аммофоса</w:t>
      </w:r>
    </w:p>
    <w:p>
      <w:pPr>
        <w:spacing w:after="0"/>
        <w:ind w:left="0"/>
        <w:jc w:val="both"/>
      </w:pPr>
      <w:r>
        <w:rPr>
          <w:rFonts w:ascii="Times New Roman"/>
          <w:b w:val="false"/>
          <w:i w:val="false"/>
          <w:color w:val="000000"/>
          <w:sz w:val="28"/>
        </w:rPr>
        <w:t>
      Аммофос является высокоэффективным концентрированным азотно-фосфорным удобрением, которое производится путем нейтрализации ЭФК жидким аммиаком с последующей сушкой и грануляцией пульпы, классификацией и охлаждением готового продукта. В зависимости от состава кислоты для получения аммофоса применяют различные схемы аммонизации и сушки.</w:t>
      </w:r>
    </w:p>
    <w:p>
      <w:pPr>
        <w:spacing w:after="0"/>
        <w:ind w:left="0"/>
        <w:jc w:val="both"/>
      </w:pPr>
      <w:r>
        <w:rPr>
          <w:rFonts w:ascii="Times New Roman"/>
          <w:b w:val="false"/>
          <w:i w:val="false"/>
          <w:color w:val="000000"/>
          <w:sz w:val="28"/>
        </w:rPr>
        <w:t>
      Единственным производителем в Казахстане фосфорных удобрений, в т.ч. аммофоса, является ТОО "Казфосфат". Производство аммофоса реализуется на ТФ ТОО "Казфосфат" заводе "МУ" на основе ЭФК, производимой в том же цехе в отделении ЭФК. В настоящее время проектная мощность производства – 478 тысяч тонн аммофоса [32].</w:t>
      </w:r>
    </w:p>
    <w:p>
      <w:pPr>
        <w:spacing w:after="0"/>
        <w:ind w:left="0"/>
        <w:jc w:val="both"/>
      </w:pPr>
      <w:r>
        <w:rPr>
          <w:rFonts w:ascii="Times New Roman"/>
          <w:b/>
          <w:i w:val="false"/>
          <w:color w:val="000000"/>
          <w:sz w:val="28"/>
        </w:rPr>
        <w:t>Производство трикальцийфосфата кормового</w:t>
      </w:r>
    </w:p>
    <w:p>
      <w:pPr>
        <w:spacing w:after="0"/>
        <w:ind w:left="0"/>
        <w:jc w:val="both"/>
      </w:pPr>
      <w:r>
        <w:rPr>
          <w:rFonts w:ascii="Times New Roman"/>
          <w:b w:val="false"/>
          <w:i w:val="false"/>
          <w:color w:val="000000"/>
          <w:sz w:val="28"/>
        </w:rPr>
        <w:t>
      Производство ТКФ, также называемого кормовым обесфторенным фосфатом (КОФ), осуществляется на единственном в Казахстане профильном предприятии по переработке природных фосфатов – ТФ ТОО "Казфосфат" заводе "МУ".</w:t>
      </w:r>
    </w:p>
    <w:p>
      <w:pPr>
        <w:spacing w:after="0"/>
        <w:ind w:left="0"/>
        <w:jc w:val="both"/>
      </w:pPr>
      <w:r>
        <w:rPr>
          <w:rFonts w:ascii="Times New Roman"/>
          <w:b w:val="false"/>
          <w:i w:val="false"/>
          <w:color w:val="000000"/>
          <w:sz w:val="28"/>
        </w:rPr>
        <w:t>
      Технологический процесс получения ТКФ в цехе КОФ основан на гидротермической переработке фосфатного сырья с выделением фтора в газовую фазу. Применяемый метод производства не имеет аналогов в мировой практике. Технологический процесс получения разработан в 60-х годах на основании экспериментальных исследований, проведенных институтами НИУИФ и МЭИ (г. Москва), а также результатов испытания опытно-промышленной установки - циклонной печи на Джамбулском суперфосфатном заводе. В процессе эксплуатации неоднократно выполнялась реконструкция технологической схемы, были внедрены энерготехнологические агрегаты, система оборотного водоснабжения и абсорберы очистки отходящих газов [33].</w:t>
      </w:r>
    </w:p>
    <w:p>
      <w:pPr>
        <w:spacing w:after="0"/>
        <w:ind w:left="0"/>
        <w:jc w:val="both"/>
      </w:pPr>
      <w:r>
        <w:rPr>
          <w:rFonts w:ascii="Times New Roman"/>
          <w:b w:val="false"/>
          <w:i w:val="false"/>
          <w:color w:val="000000"/>
          <w:sz w:val="28"/>
        </w:rPr>
        <w:t>
      В данном разделе будут более подробно описаны производства ТФ ТОО "Казфосфат" - завода "МУ".</w:t>
      </w:r>
    </w:p>
    <w:p>
      <w:pPr>
        <w:spacing w:after="0"/>
        <w:ind w:left="0"/>
        <w:jc w:val="both"/>
      </w:pPr>
      <w:r>
        <w:rPr>
          <w:rFonts w:ascii="Times New Roman"/>
          <w:b w:val="false"/>
          <w:i w:val="false"/>
          <w:color w:val="000000"/>
          <w:sz w:val="28"/>
        </w:rPr>
        <w:t>
      ТФ ТОО "Казфосфат" завод "МУ" был основан в 1950 году на базе Джамбульского суперфосфатного завода, и в течение 70 лет прошел несколько этапов модернизации основных производств с вводом в эксплуатацию новых цехов и закрытием физически и морально устаревших производств. ТФ ТОО "Казфосфат" завода "МУ" расположен в северо-западной промышленной зоне города Тараз Жамбылской области в 11 км от жилых районов. По степени воздействия на окружающую среду предприятие относится к 1 категории 1 класса опасности.</w:t>
      </w:r>
    </w:p>
    <w:p>
      <w:pPr>
        <w:spacing w:after="0"/>
        <w:ind w:left="0"/>
        <w:jc w:val="both"/>
      </w:pPr>
      <w:r>
        <w:rPr>
          <w:rFonts w:ascii="Times New Roman"/>
          <w:b w:val="false"/>
          <w:i w:val="false"/>
          <w:color w:val="000000"/>
          <w:sz w:val="28"/>
        </w:rPr>
        <w:t>
      Основные производства ТФ ТОО "Казфосфат" завода "МУ" - цеха по производству серной кислоты, ЭФК, минеральных удобрений (аммофос) и ТКФ и цех "Энергоснабжения". Все действующие на ТФ ТОО "Казфосфат" завода "МУ" производства тесно взаимодействуют и непосредственно связаны между собой технологическими потоками. Такая рациональная организация процессов обеспечивает снижение затрат цехов и высокую производительность технологических линий (Рисунок 1.3).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978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Схема взаимосвязи цехов на заводе "МУ"</w:t>
      </w:r>
    </w:p>
    <w:p>
      <w:pPr>
        <w:spacing w:after="0"/>
        <w:ind w:left="0"/>
        <w:jc w:val="both"/>
      </w:pPr>
      <w:r>
        <w:rPr>
          <w:rFonts w:ascii="Times New Roman"/>
          <w:b/>
          <w:i w:val="false"/>
          <w:color w:val="000000"/>
          <w:sz w:val="28"/>
        </w:rPr>
        <w:t xml:space="preserve">1.2.1. Сырьевая база </w:t>
      </w:r>
    </w:p>
    <w:p>
      <w:pPr>
        <w:spacing w:after="0"/>
        <w:ind w:left="0"/>
        <w:jc w:val="both"/>
      </w:pPr>
      <w:r>
        <w:rPr>
          <w:rFonts w:ascii="Times New Roman"/>
          <w:b w:val="false"/>
          <w:i w:val="false"/>
          <w:color w:val="000000"/>
          <w:sz w:val="28"/>
        </w:rPr>
        <w:t xml:space="preserve">
      Сырьем для производства серной кислоты является комовая или гранулированная природная сера. Поставщиком является ТОО "Объединенная химическая компания", закупающая серу у ТОО "Тенгизшевройл". В настоящее время в Казахстане серу получают в процессе добычи и переработки природного газа (ТОО "Тенгизшевройл", АО "Жанажолский газоперерабатывающий завод") а также при переработке нефти (ТОО "Павлодарский НПЗ", ТОО "Атырауский НПЗ"). </w:t>
      </w:r>
    </w:p>
    <w:p>
      <w:pPr>
        <w:spacing w:after="0"/>
        <w:ind w:left="0"/>
        <w:jc w:val="both"/>
      </w:pPr>
      <w:r>
        <w:rPr>
          <w:rFonts w:ascii="Times New Roman"/>
          <w:b w:val="false"/>
          <w:i w:val="false"/>
          <w:color w:val="000000"/>
          <w:sz w:val="28"/>
        </w:rPr>
        <w:t>
      Извлечение серы из сероводорода и сераорганических соединений, содержащихся в месторождениях нефти и природного газа, и ее переработка продиктовано экологическими требованиями, поскольку складирование комовой серы приводит к отчуждению огромных территорий и значительному загрязнению воздушного бассейна. Поэтому утилизация серы или нейтрализация ее соединений обязательны при получении основной углеводородной продукции.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Грануляция и складирование природной серы</w:t>
      </w:r>
    </w:p>
    <w:p>
      <w:pPr>
        <w:spacing w:after="0"/>
        <w:ind w:left="0"/>
        <w:jc w:val="both"/>
      </w:pPr>
      <w:r>
        <w:rPr>
          <w:rFonts w:ascii="Times New Roman"/>
          <w:b w:val="false"/>
          <w:i w:val="false"/>
          <w:color w:val="000000"/>
          <w:sz w:val="28"/>
        </w:rPr>
        <w:t>
      Таким образом, в процессе переработки нефти, природного газа, а также коксохимического производства сера является побочным продуктом. Природная техническая сера по составу должна соответствовать требованиям межгосударственного стандарта – ГОСТ 127.1, указанным в таблице 1.13. Массовая доля мышьяка и селена в природной сере не определяется.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Характеристика исходного сырья для производства серной кислоты [34]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 для сортов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техническая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серы, %, не менее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золы,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органических веществ,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кислот в пересчете на серную кислоту,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воды,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Механические загрязнения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bl>
    <w:p>
      <w:pPr>
        <w:spacing w:after="0"/>
        <w:ind w:left="0"/>
        <w:jc w:val="both"/>
      </w:pPr>
      <w:r>
        <w:rPr>
          <w:rFonts w:ascii="Times New Roman"/>
          <w:b w:val="false"/>
          <w:i w:val="false"/>
          <w:color w:val="000000"/>
          <w:sz w:val="28"/>
        </w:rPr>
        <w:t xml:space="preserve">
      Для окисления диоксида серы необходимо использование селективного катализатора ввиду высокой энергии активации обратимой химической реакции. Известны платиновые катализаторы и катализаторы на основе оксида ванадия (V) и оксида железа (III). Выбор наиболее активного катализатора определяется в первую очередь температурой зажигания, термостойкостью и ядоустойчивостью. В таблице 1.14 представлена сравнительная характеристика указанных катализаторов, откуда следует, что наиболее эффективным катализатором, обеспечивающим максимальную степень превращения, является катализатор на основе оксида ванадия (V) с температурой зажигания 420 °С.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Характеристика сернокислотных катализаторов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зажигания,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Равновесная степень превращения,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Ванадиевый V</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5 </w:t>
            </w:r>
            <w:r>
              <w:rPr>
                <w:rFonts w:ascii="Times New Roman"/>
                <w:b w:val="false"/>
                <w:i w:val="false"/>
                <w:color w:val="000000"/>
                <w:sz w:val="20"/>
              </w:rPr>
              <w:t>+K</w:t>
            </w:r>
            <w:r>
              <w:rPr>
                <w:rFonts w:ascii="Times New Roman"/>
                <w:b w:val="false"/>
                <w:i w:val="false"/>
                <w:color w:val="000000"/>
                <w:vertAlign w:val="subscript"/>
              </w:rPr>
              <w:t>2</w:t>
            </w:r>
            <w:r>
              <w:rPr>
                <w:rFonts w:ascii="Times New Roman"/>
                <w:b w:val="false"/>
                <w:i w:val="false"/>
                <w:color w:val="000000"/>
                <w:sz w:val="20"/>
              </w:rPr>
              <w:t>O+SiO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ЖелезооксидныйFe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bl>
    <w:p>
      <w:pPr>
        <w:spacing w:after="0"/>
        <w:ind w:left="0"/>
        <w:jc w:val="both"/>
      </w:pPr>
      <w:r>
        <w:rPr>
          <w:rFonts w:ascii="Times New Roman"/>
          <w:b w:val="false"/>
          <w:i w:val="false"/>
          <w:color w:val="000000"/>
          <w:sz w:val="28"/>
        </w:rPr>
        <w:t>
      Преимуществом данного катализатора по сравнению с платиновым является также его значительно более высокая устойчивость к каталитическим ядам, термостойкость, механическая прочность и более низкая стоимость. В настоящее время во всех сернокислотных производствах используют ванадиевые контактные массы с промотором – сульфатом калия на силикатном носителе, наиболее эффективный из которых – катализатор СВД (сульфо-ванадато-диатомитовая контактная масса). В производстве также применяются вспомогательные реагенты и материалы, вода и сжатый воздух.</w:t>
      </w:r>
    </w:p>
    <w:p>
      <w:pPr>
        <w:spacing w:after="0"/>
        <w:ind w:left="0"/>
        <w:jc w:val="both"/>
      </w:pPr>
      <w:r>
        <w:rPr>
          <w:rFonts w:ascii="Times New Roman"/>
          <w:b w:val="false"/>
          <w:i w:val="false"/>
          <w:color w:val="000000"/>
          <w:sz w:val="28"/>
        </w:rPr>
        <w:t xml:space="preserve">
      Основным сырьем для производства ЭФК являются фосфориты бассейна Каратау. Требования к составу сырья приведены в таблице 1.15.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Характеристика исходного сырья для производства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или отраслевой стандарт, 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 техническая</w:t>
            </w:r>
          </w:p>
          <w:p>
            <w:pPr>
              <w:spacing w:after="20"/>
              <w:ind w:left="20"/>
              <w:jc w:val="both"/>
            </w:pPr>
            <w:r>
              <w:rPr>
                <w:rFonts w:ascii="Times New Roman"/>
                <w:b w:val="false"/>
                <w:i w:val="false"/>
                <w:color w:val="000000"/>
                <w:sz w:val="20"/>
              </w:rPr>
              <w:t>
1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моногидрата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92,5 %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Каратау тонкого помола ФКЭ- 2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фосфорного ангидрида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оксида магния (MgO)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полуторных оксидов R2О3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углерода (СО</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поверхностной влаги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сите с сеткой 016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bl>
    <w:p>
      <w:pPr>
        <w:spacing w:after="0"/>
        <w:ind w:left="0"/>
        <w:jc w:val="both"/>
      </w:pPr>
      <w:r>
        <w:rPr>
          <w:rFonts w:ascii="Times New Roman"/>
          <w:b w:val="false"/>
          <w:i w:val="false"/>
          <w:color w:val="000000"/>
          <w:sz w:val="28"/>
        </w:rPr>
        <w:t>
      Фосфатное сырье Каратау относится к группе пластовых микрозернистых фосфоритов и представляет собой плотные, крепкие плитчатые породы от темно-серого до черного цвета. Природные фосфаты представлены кальцийфторапатитом Са</w:t>
      </w:r>
      <w:r>
        <w:rPr>
          <w:rFonts w:ascii="Times New Roman"/>
          <w:b w:val="false"/>
          <w:i w:val="false"/>
          <w:color w:val="000000"/>
          <w:vertAlign w:val="subscript"/>
        </w:rPr>
        <w:t>5</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 и карбонатапатитом Са</w:t>
      </w:r>
      <w:r>
        <w:rPr>
          <w:rFonts w:ascii="Times New Roman"/>
          <w:b w:val="false"/>
          <w:i w:val="false"/>
          <w:color w:val="000000"/>
          <w:vertAlign w:val="subscript"/>
        </w:rPr>
        <w:t>10</w:t>
      </w:r>
      <w:r>
        <w:rPr>
          <w:rFonts w:ascii="Times New Roman"/>
          <w:b w:val="false"/>
          <w:i w:val="false"/>
          <w:color w:val="000000"/>
          <w:sz w:val="28"/>
        </w:rPr>
        <w:t>Р</w:t>
      </w:r>
      <w:r>
        <w:rPr>
          <w:rFonts w:ascii="Times New Roman"/>
          <w:b w:val="false"/>
          <w:i w:val="false"/>
          <w:color w:val="000000"/>
          <w:vertAlign w:val="subscript"/>
        </w:rPr>
        <w:t>5</w:t>
      </w:r>
      <w:r>
        <w:rPr>
          <w:rFonts w:ascii="Times New Roman"/>
          <w:b w:val="false"/>
          <w:i w:val="false"/>
          <w:color w:val="000000"/>
          <w:sz w:val="28"/>
        </w:rPr>
        <w:t>СО</w:t>
      </w:r>
      <w:r>
        <w:rPr>
          <w:rFonts w:ascii="Times New Roman"/>
          <w:b w:val="false"/>
          <w:i w:val="false"/>
          <w:color w:val="000000"/>
          <w:vertAlign w:val="subscript"/>
        </w:rPr>
        <w:t>23</w:t>
      </w:r>
      <w:r>
        <w:rPr>
          <w:rFonts w:ascii="Times New Roman"/>
          <w:b w:val="false"/>
          <w:i w:val="false"/>
          <w:color w:val="000000"/>
          <w:sz w:val="28"/>
        </w:rPr>
        <w:t>(ОН)</w:t>
      </w:r>
      <w:r>
        <w:rPr>
          <w:rFonts w:ascii="Times New Roman"/>
          <w:b w:val="false"/>
          <w:i w:val="false"/>
          <w:color w:val="000000"/>
          <w:vertAlign w:val="subscript"/>
        </w:rPr>
        <w:t>3</w:t>
      </w:r>
      <w:r>
        <w:rPr>
          <w:rFonts w:ascii="Times New Roman"/>
          <w:b w:val="false"/>
          <w:i w:val="false"/>
          <w:color w:val="000000"/>
          <w:sz w:val="28"/>
        </w:rPr>
        <w:t>. Для руд месторождения Коксу характерно взаимное прорастание минералов, что затрудняет предварительное обогащение сырья. Фосфат в основном присутствует в виде кремнисто-фосфатных зерен и оолитов, имеющих размеры от 0,05 до 0,2мм. Цемент руды в основном состоит из доломита СаМg(СО</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и кальцита СаСО</w:t>
      </w:r>
      <w:r>
        <w:rPr>
          <w:rFonts w:ascii="Times New Roman"/>
          <w:b w:val="false"/>
          <w:i w:val="false"/>
          <w:color w:val="000000"/>
          <w:vertAlign w:val="subscript"/>
        </w:rPr>
        <w:t>3</w:t>
      </w:r>
      <w:r>
        <w:rPr>
          <w:rFonts w:ascii="Times New Roman"/>
          <w:b w:val="false"/>
          <w:i w:val="false"/>
          <w:color w:val="000000"/>
          <w:sz w:val="28"/>
        </w:rPr>
        <w:t>. Указанные минералы образуют также микровключения в зернах фоссырья и заполняют прожилки в породе. Кроме карбонатной соли магний в незначительном количестве содержится в сырье в виде силиката магния. Кислоторастворимыми примесями, содержащими калий, натрий, алюминий и железо, являются алюмосиликатные минералы, в которых преобладают гидрослюды полевые шпаты. Основные кислотонерастворимые примеси представлены халцедоном и кварцем (содержание 22 – 25 % масс.).</w:t>
      </w:r>
    </w:p>
    <w:p>
      <w:pPr>
        <w:spacing w:after="0"/>
        <w:ind w:left="0"/>
        <w:jc w:val="both"/>
      </w:pPr>
      <w:r>
        <w:rPr>
          <w:rFonts w:ascii="Times New Roman"/>
          <w:b w:val="false"/>
          <w:i w:val="false"/>
          <w:color w:val="000000"/>
          <w:sz w:val="28"/>
        </w:rPr>
        <w:t>
      Основным сырьем для производства аммофоса являются ЭФК и жидкий аммиак. Требования к составу сырья приведены в таблице 1.16.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Характеристика исходного сырья для производства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или отраслевой стандарт, технические условия, регламент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p>
            <w:pPr>
              <w:spacing w:after="20"/>
              <w:ind w:left="20"/>
              <w:jc w:val="both"/>
            </w:pPr>
            <w:r>
              <w:rPr>
                <w:rFonts w:ascii="Times New Roman"/>
                <w:b w:val="false"/>
                <w:i w:val="false"/>
                <w:color w:val="000000"/>
                <w:sz w:val="20"/>
              </w:rPr>
              <w:t>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Регламентированные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 [35]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технологический регламент производства ЭФК- 1 в цехе аммофоса, соответствует</w:t>
            </w:r>
          </w:p>
          <w:p>
            <w:pPr>
              <w:spacing w:after="20"/>
              <w:ind w:left="20"/>
              <w:jc w:val="both"/>
            </w:pPr>
            <w:r>
              <w:rPr>
                <w:rFonts w:ascii="Times New Roman"/>
                <w:b w:val="false"/>
                <w:i w:val="false"/>
                <w:color w:val="000000"/>
                <w:sz w:val="20"/>
              </w:rPr>
              <w:t>
ФС РК ОКПО 390838120142 1.0 – 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сульфатной серы в пересчете на SО</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твердых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жидкий технический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6221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аммиака (NH</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99,6 %</w:t>
            </w:r>
          </w:p>
        </w:tc>
      </w:tr>
    </w:tbl>
    <w:p>
      <w:pPr>
        <w:spacing w:after="0"/>
        <w:ind w:left="0"/>
        <w:jc w:val="both"/>
      </w:pPr>
      <w:r>
        <w:rPr>
          <w:rFonts w:ascii="Times New Roman"/>
          <w:b w:val="false"/>
          <w:i w:val="false"/>
          <w:color w:val="000000"/>
          <w:sz w:val="28"/>
        </w:rPr>
        <w:t>
      Основным сырьем для производства КОФ являются фосфориты бассейна Каратау. Требования к составу сырья приведены в таблице 1.17. В бассейне Каратау разведано около 50 месторождений природных фосфатов, которые представлены кальцийфторапатитом Са</w:t>
      </w:r>
      <w:r>
        <w:rPr>
          <w:rFonts w:ascii="Times New Roman"/>
          <w:b w:val="false"/>
          <w:i w:val="false"/>
          <w:color w:val="000000"/>
          <w:vertAlign w:val="subscript"/>
        </w:rPr>
        <w:t>5</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 и карбонатапатитом Са</w:t>
      </w:r>
      <w:r>
        <w:rPr>
          <w:rFonts w:ascii="Times New Roman"/>
          <w:b w:val="false"/>
          <w:i w:val="false"/>
          <w:color w:val="000000"/>
          <w:vertAlign w:val="subscript"/>
        </w:rPr>
        <w:t>10</w:t>
      </w:r>
      <w:r>
        <w:rPr>
          <w:rFonts w:ascii="Times New Roman"/>
          <w:b w:val="false"/>
          <w:i w:val="false"/>
          <w:color w:val="000000"/>
          <w:sz w:val="28"/>
        </w:rPr>
        <w:t>Р</w:t>
      </w:r>
      <w:r>
        <w:rPr>
          <w:rFonts w:ascii="Times New Roman"/>
          <w:b w:val="false"/>
          <w:i w:val="false"/>
          <w:color w:val="000000"/>
          <w:vertAlign w:val="subscript"/>
        </w:rPr>
        <w:t>5</w:t>
      </w:r>
      <w:r>
        <w:rPr>
          <w:rFonts w:ascii="Times New Roman"/>
          <w:b w:val="false"/>
          <w:i w:val="false"/>
          <w:color w:val="000000"/>
          <w:sz w:val="28"/>
        </w:rPr>
        <w:t>СО</w:t>
      </w:r>
      <w:r>
        <w:rPr>
          <w:rFonts w:ascii="Times New Roman"/>
          <w:b w:val="false"/>
          <w:i w:val="false"/>
          <w:color w:val="000000"/>
          <w:vertAlign w:val="subscript"/>
        </w:rPr>
        <w:t>23</w:t>
      </w:r>
      <w:r>
        <w:rPr>
          <w:rFonts w:ascii="Times New Roman"/>
          <w:b w:val="false"/>
          <w:i w:val="false"/>
          <w:color w:val="000000"/>
          <w:sz w:val="28"/>
        </w:rPr>
        <w:t>(ОН)</w:t>
      </w:r>
      <w:r>
        <w:rPr>
          <w:rFonts w:ascii="Times New Roman"/>
          <w:b w:val="false"/>
          <w:i w:val="false"/>
          <w:color w:val="000000"/>
          <w:vertAlign w:val="subscript"/>
        </w:rPr>
        <w:t>3</w:t>
      </w:r>
      <w:r>
        <w:rPr>
          <w:rFonts w:ascii="Times New Roman"/>
          <w:b w:val="false"/>
          <w:i w:val="false"/>
          <w:color w:val="000000"/>
          <w:sz w:val="28"/>
        </w:rPr>
        <w:t>. Для фосфатных руд месторождения Коксу, которые преимущественно используются в настоящее время в производствах ТОО "ЗМУ", характерно взаимное прорастание минералов, что затрудняет предварительное обогащение сырья.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Характеристика исходного сырья для производства КОФ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или отраслевой стандарт, 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тонкого помола Каратау [36]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фосфорного ангидрида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магния (MgO)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полуторных оксидов 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3 </w:t>
            </w:r>
            <w:r>
              <w:rPr>
                <w:rFonts w:ascii="Times New Roman"/>
                <w:b w:val="false"/>
                <w:i w:val="false"/>
                <w:color w:val="000000"/>
                <w:sz w:val="20"/>
              </w:rPr>
              <w:t>(Fe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углерода (СО</w:t>
            </w:r>
            <w:r>
              <w:rPr>
                <w:rFonts w:ascii="Times New Roman"/>
                <w:b w:val="false"/>
                <w:i w:val="false"/>
                <w:color w:val="000000"/>
                <w:vertAlign w:val="subscript"/>
              </w:rPr>
              <w:t>2</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поверхностной влаги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сите с сеткой 016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регламент отделения подготовки сырья</w:t>
            </w:r>
          </w:p>
          <w:p>
            <w:pPr>
              <w:spacing w:after="20"/>
              <w:ind w:left="20"/>
              <w:jc w:val="both"/>
            </w:pPr>
            <w:r>
              <w:rPr>
                <w:rFonts w:ascii="Times New Roman"/>
                <w:b w:val="false"/>
                <w:i w:val="false"/>
                <w:color w:val="000000"/>
                <w:sz w:val="20"/>
              </w:rPr>
              <w:t>
цеха аммофоса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Са(ОН)</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щелочи (NaOH) для корректировки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раствора гидроокиси натрия (NaOH)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bl>
    <w:p>
      <w:pPr>
        <w:spacing w:after="0"/>
        <w:ind w:left="0"/>
        <w:jc w:val="both"/>
      </w:pPr>
      <w:r>
        <w:rPr>
          <w:rFonts w:ascii="Times New Roman"/>
          <w:b/>
          <w:i w:val="false"/>
          <w:color w:val="000000"/>
          <w:sz w:val="28"/>
        </w:rPr>
        <w:t>1.2.2. Структура и технологический уровень</w:t>
      </w:r>
    </w:p>
    <w:p>
      <w:pPr>
        <w:spacing w:after="0"/>
        <w:ind w:left="0"/>
        <w:jc w:val="both"/>
      </w:pPr>
      <w:r>
        <w:rPr>
          <w:rFonts w:ascii="Times New Roman"/>
          <w:b w:val="false"/>
          <w:i w:val="false"/>
          <w:color w:val="000000"/>
          <w:sz w:val="28"/>
        </w:rPr>
        <w:t>
      ТФ ТОО "Казфосфат" заводе "МУ" является единственным Казахстанским производителем ЭФК, весь объем которой применяют для получения таких минеральных удобрений, как двойной суперфосфат, аммофос, а также кормовые обесфторенные фосфаты. Так, на ТФ ТОО "Казфосфат" заводе "МУ" функционирует производство аммофоса, в составе которого работают цех производства ЭФК и цех производства аммофоса, что облегчает организацию взаимосвязи технологических потоков. Все технологические процессы на предприятии начинаются с приема и складирования сырья. Эти функции выполняет Отделение подготовки сырья (ОПС), которое представляет собой комплекс складского хранения необходимых запасов сырья, погрузочно-разгрузочных работ и транспортировки сырья в цеха на переработку. Взаимосвязь цехов приведена на рисунке 1.2. Фосфатное сырье поступает на предприятие из бассейна Каратау в железнодорожных пневмоцистернах, из которых пневмотранспортом с помощью сжатого воздуха подается в силосы.</w:t>
      </w:r>
    </w:p>
    <w:p>
      <w:pPr>
        <w:spacing w:after="0"/>
        <w:ind w:left="0"/>
        <w:jc w:val="both"/>
      </w:pPr>
      <w:r>
        <w:rPr>
          <w:rFonts w:ascii="Times New Roman"/>
          <w:b w:val="false"/>
          <w:i w:val="false"/>
          <w:color w:val="000000"/>
          <w:sz w:val="28"/>
        </w:rPr>
        <w:t>
      Описание и мощность существующих в Казахстане предприятий, производящих серную кислоту, показаны в таблице 1.18. Все производители получают серную кислоту контактным способом из природной комовой серы по экологически чистой технологии.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Перечень предприятий, производящих серную кислоту из технической серы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мощность, тысяч тонн/год моногидрата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"Минеральные удобрения", – ТФ ТОО "Казфосфат"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ЭФК, ТФ ТОО "Казфосфат" завод "МУ"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"СКЗ-U", Кызылординская область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"НАК "Казатомпром", Кызылординская область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Степногорский сернокислотный завод – ТОО "SSAP", Акмолинская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"НАК "Казатомпром", Кызылординская область</w:t>
            </w:r>
          </w:p>
        </w:tc>
      </w:tr>
    </w:tbl>
    <w:p>
      <w:pPr>
        <w:spacing w:after="0"/>
        <w:ind w:left="0"/>
        <w:jc w:val="both"/>
      </w:pPr>
      <w:r>
        <w:rPr>
          <w:rFonts w:ascii="Times New Roman"/>
          <w:b w:val="false"/>
          <w:i w:val="false"/>
          <w:color w:val="000000"/>
          <w:sz w:val="28"/>
        </w:rPr>
        <w:t>
      Производство ЭФК реализуется на ТФ ТОО "Казфосфат" заводе "МУ" на основе производимой там же серной кислоты. Проектная мощность производства ЭФК – 220 000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год (в пересчете на100 %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или 846154 тонн ЭФК в год в натуральном выражении (26 %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при фонде рабочего времени 320 суток в год.</w:t>
      </w:r>
    </w:p>
    <w:p>
      <w:pPr>
        <w:spacing w:after="0"/>
        <w:ind w:left="0"/>
        <w:jc w:val="both"/>
      </w:pPr>
      <w:r>
        <w:rPr>
          <w:rFonts w:ascii="Times New Roman"/>
          <w:b w:val="false"/>
          <w:i w:val="false"/>
          <w:color w:val="000000"/>
          <w:sz w:val="28"/>
        </w:rPr>
        <w:t>
      В настоящее время проектная мощность производства аммофоса – 478 тысяч тонн при эффективном фонде рабочего времени 6800 часов. В результате технического перевооружения производства удобрений с 2016 по 2019 гг. производственная мощность по аммофосу увеличена с 320 до 478 тысяч тонн/год. В перспективе до 2026 г. планируется дальнейшая модернизация схемы и доведение мощности до 1 млн. тонн/год аммофоса с одновременным изменением качественного и количественного состава загрязняющих веществ.</w:t>
      </w:r>
    </w:p>
    <w:p>
      <w:pPr>
        <w:spacing w:after="0"/>
        <w:ind w:left="0"/>
        <w:jc w:val="both"/>
      </w:pPr>
      <w:r>
        <w:rPr>
          <w:rFonts w:ascii="Times New Roman"/>
          <w:b w:val="false"/>
          <w:i w:val="false"/>
          <w:color w:val="000000"/>
          <w:sz w:val="28"/>
        </w:rPr>
        <w:t>
      В настоящее время проектная мощность производства трикальцийфосфата составляет 20,9 тысяч тонн/г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что в натуральном выражении составляет 70,0 тысяч тонн/г трикальцийфосфата первого сорта и 5,5 тысяч тонн/г трикальцийфосфата высшего сорта.</w:t>
      </w:r>
    </w:p>
    <w:p>
      <w:pPr>
        <w:spacing w:after="0"/>
        <w:ind w:left="0"/>
        <w:jc w:val="both"/>
      </w:pPr>
      <w:r>
        <w:rPr>
          <w:rFonts w:ascii="Times New Roman"/>
          <w:b/>
          <w:i w:val="false"/>
          <w:color w:val="000000"/>
          <w:sz w:val="28"/>
        </w:rPr>
        <w:t>1.2.3. Технико-экономические характеристики</w:t>
      </w:r>
    </w:p>
    <w:p>
      <w:pPr>
        <w:spacing w:after="0"/>
        <w:ind w:left="0"/>
        <w:jc w:val="both"/>
      </w:pPr>
      <w:r>
        <w:rPr>
          <w:rFonts w:ascii="Times New Roman"/>
          <w:b w:val="false"/>
          <w:i w:val="false"/>
          <w:color w:val="000000"/>
          <w:sz w:val="28"/>
        </w:rPr>
        <w:t>
      Вся производимая серная кислота применяется как сырье для собственных нужд предприятий для получения ЭФК (на ТФ ТОО "Казфосфат" заводе "МУ") или для подземного выщелачивания урановых руд (на НАК "Казатомпром").</w:t>
      </w:r>
    </w:p>
    <w:p>
      <w:pPr>
        <w:spacing w:after="0"/>
        <w:ind w:left="0"/>
        <w:jc w:val="both"/>
      </w:pPr>
      <w:r>
        <w:rPr>
          <w:rFonts w:ascii="Times New Roman"/>
          <w:b w:val="false"/>
          <w:i w:val="false"/>
          <w:color w:val="000000"/>
          <w:sz w:val="28"/>
        </w:rPr>
        <w:t>
      Проектная мощность производства ЭФК – 220 000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/год(в пересчете на100 %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или 846154 тонн ЭФК в год в натуральном выражении (26 %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Мощность производств: аммофоса - 478 тысяч тонн/год, в пересчете 220 тысяч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/год, трикальцийфосфата - 70,0 тысяч тонн/год ТКФ первого сорта и 5,5 тысяч тонн/год ТКФ высшего сорта.</w:t>
      </w:r>
    </w:p>
    <w:p>
      <w:pPr>
        <w:spacing w:after="0"/>
        <w:ind w:left="0"/>
        <w:jc w:val="both"/>
      </w:pPr>
      <w:r>
        <w:rPr>
          <w:rFonts w:ascii="Times New Roman"/>
          <w:b/>
          <w:i w:val="false"/>
          <w:color w:val="000000"/>
          <w:sz w:val="28"/>
        </w:rPr>
        <w:t>Характеристика серной кислоты</w:t>
      </w:r>
    </w:p>
    <w:p>
      <w:pPr>
        <w:spacing w:after="0"/>
        <w:ind w:left="0"/>
        <w:jc w:val="both"/>
      </w:pPr>
      <w:r>
        <w:rPr>
          <w:rFonts w:ascii="Times New Roman"/>
          <w:b w:val="false"/>
          <w:i w:val="false"/>
          <w:color w:val="000000"/>
          <w:sz w:val="28"/>
        </w:rPr>
        <w:t>
      Качество серной кислоты определяется требованиями межгосударственного стандарта – [37] (таблица 1.19). Сопутствующим продуктом является перегретый пар высокого давления 4 МПа с температурой 440 °С, направляемый на паровую конденсационную турбину для производства электроэнергии.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Физико-химические показатели технической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кислота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моногидрата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92,5 - 94,0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свободного серного ангидрида (SO</w:t>
            </w:r>
            <w:r>
              <w:rPr>
                <w:rFonts w:ascii="Times New Roman"/>
                <w:b w:val="false"/>
                <w:i w:val="false"/>
                <w:color w:val="000000"/>
                <w:vertAlign w:val="subscript"/>
              </w:rPr>
              <w:t>3</w:t>
            </w:r>
            <w:r>
              <w:rPr>
                <w:rFonts w:ascii="Times New Roman"/>
                <w:b w:val="false"/>
                <w:i w:val="false"/>
                <w:color w:val="000000"/>
                <w:sz w:val="20"/>
              </w:rPr>
              <w:t xml:space="preserve">),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железа (Fe),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остатка после прокаливания,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оксидов азота (N</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(As),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свинца (Pb),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bl>
    <w:p>
      <w:pPr>
        <w:spacing w:after="0"/>
        <w:ind w:left="0"/>
        <w:jc w:val="both"/>
      </w:pPr>
      <w:r>
        <w:rPr>
          <w:rFonts w:ascii="Times New Roman"/>
          <w:b w:val="false"/>
          <w:i w:val="false"/>
          <w:color w:val="000000"/>
          <w:sz w:val="28"/>
        </w:rPr>
        <w:t>
      Наибольшее количество серной кислоты используется для получения фосфорных и азотных удобрений, минеральных солей и кислот - соляной, плавиковой, экстракционной фосфорной, борной и т.д. Большое количество применяется для подземного выщелачивания урановых руд, как электролит в свинцовых аккумуляторах, в металлургии и машиностроении, нефтяной, лакокрасочной, текстильной, кожевенной и других отраслях промышленности. Значительное количество серной кислоты, особенно олеума, используют в промышленном органическом синтезе (Рисунок 1.5).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0038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Области применения серной кислоты</w:t>
      </w:r>
    </w:p>
    <w:p>
      <w:pPr>
        <w:spacing w:after="0"/>
        <w:ind w:left="0"/>
        <w:jc w:val="both"/>
      </w:pPr>
      <w:r>
        <w:rPr>
          <w:rFonts w:ascii="Times New Roman"/>
          <w:b/>
          <w:i w:val="false"/>
          <w:color w:val="000000"/>
          <w:sz w:val="28"/>
        </w:rPr>
        <w:t>Характеристика ЭФК</w:t>
      </w:r>
    </w:p>
    <w:p>
      <w:pPr>
        <w:spacing w:after="0"/>
        <w:ind w:left="0"/>
        <w:jc w:val="both"/>
      </w:pPr>
      <w:r>
        <w:rPr>
          <w:rFonts w:ascii="Times New Roman"/>
          <w:b w:val="false"/>
          <w:i w:val="false"/>
          <w:color w:val="000000"/>
          <w:sz w:val="28"/>
        </w:rPr>
        <w:t>
      Состав ЭФК зависит от состава применяемого для экстракции фосфатного сырья и условий его переработки. Кислота, получаемая на основе фосфоритов Каратау, содержит кроме основного компонента – ортофосфорной кислоты, примеси серной кислоты, соли полуторных оксидов, соединения фтора и магния, сульфата кальция в пределах растворимости в фосфорной кислоте.</w:t>
      </w:r>
    </w:p>
    <w:p>
      <w:pPr>
        <w:spacing w:after="0"/>
        <w:ind w:left="0"/>
        <w:jc w:val="both"/>
      </w:pPr>
      <w:r>
        <w:rPr>
          <w:rFonts w:ascii="Times New Roman"/>
          <w:b w:val="false"/>
          <w:i w:val="false"/>
          <w:color w:val="000000"/>
          <w:sz w:val="28"/>
        </w:rPr>
        <w:t>
      ЭФК должна удовлетворять техническим требованиям ФС РК ОКПО 390838120142 1.0 - 2012. Экстракционная фосфорная кислота (таблица 1.20).</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Требования к составу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H</w:t>
            </w:r>
            <w:r>
              <w:rPr>
                <w:rFonts w:ascii="Times New Roman"/>
                <w:b w:val="false"/>
                <w:i w:val="false"/>
                <w:color w:val="000000"/>
                <w:vertAlign w:val="subscript"/>
              </w:rPr>
              <w:t>3</w:t>
            </w:r>
            <w:r>
              <w:rPr>
                <w:rFonts w:ascii="Times New Roman"/>
                <w:b w:val="false"/>
                <w:i w:val="false"/>
                <w:color w:val="000000"/>
                <w:sz w:val="20"/>
              </w:rPr>
              <w:t>PO</w:t>
            </w:r>
            <w:r>
              <w:rPr>
                <w:rFonts w:ascii="Times New Roman"/>
                <w:b w:val="false"/>
                <w:i w:val="false"/>
                <w:color w:val="000000"/>
                <w:vertAlign w:val="subscript"/>
              </w:rPr>
              <w:t>4</w:t>
            </w:r>
            <w:r>
              <w:rPr>
                <w:rFonts w:ascii="Times New Roman"/>
                <w:b w:val="false"/>
                <w:i w:val="false"/>
                <w:color w:val="000000"/>
                <w:sz w:val="20"/>
              </w:rPr>
              <w:t>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твердых веществ,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SО</w:t>
            </w:r>
            <w:r>
              <w:rPr>
                <w:rFonts w:ascii="Times New Roman"/>
                <w:b w:val="false"/>
                <w:i w:val="false"/>
                <w:color w:val="000000"/>
                <w:vertAlign w:val="subscript"/>
              </w:rPr>
              <w:t>3</w:t>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r>
    </w:tbl>
    <w:p>
      <w:pPr>
        <w:spacing w:after="0"/>
        <w:ind w:left="0"/>
        <w:jc w:val="both"/>
      </w:pPr>
      <w:r>
        <w:rPr>
          <w:rFonts w:ascii="Times New Roman"/>
          <w:b/>
          <w:i w:val="false"/>
          <w:color w:val="000000"/>
          <w:sz w:val="28"/>
        </w:rPr>
        <w:t>Характеристика минерального удобрения - аммофоса</w:t>
      </w:r>
    </w:p>
    <w:p>
      <w:pPr>
        <w:spacing w:after="0"/>
        <w:ind w:left="0"/>
        <w:jc w:val="both"/>
      </w:pPr>
      <w:r>
        <w:rPr>
          <w:rFonts w:ascii="Times New Roman"/>
          <w:b w:val="false"/>
          <w:i w:val="false"/>
          <w:color w:val="000000"/>
          <w:sz w:val="28"/>
        </w:rPr>
        <w:t>
      Аммофос является двухсторонним концентрированным водорастворимым NP-удобрением, состоящим из моноаммоний фосфата (МАФ) NН</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РО</w:t>
      </w:r>
      <w:r>
        <w:rPr>
          <w:rFonts w:ascii="Times New Roman"/>
          <w:b w:val="false"/>
          <w:i w:val="false"/>
          <w:color w:val="000000"/>
          <w:vertAlign w:val="subscript"/>
        </w:rPr>
        <w:t>4 </w:t>
      </w:r>
      <w:r>
        <w:rPr>
          <w:rFonts w:ascii="Times New Roman"/>
          <w:b w:val="false"/>
          <w:i w:val="false"/>
          <w:color w:val="000000"/>
          <w:sz w:val="28"/>
        </w:rPr>
        <w:t>и диаммоний фосфата (ДАФ) (NН</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НРО</w:t>
      </w:r>
      <w:r>
        <w:rPr>
          <w:rFonts w:ascii="Times New Roman"/>
          <w:b w:val="false"/>
          <w:i w:val="false"/>
          <w:color w:val="000000"/>
          <w:vertAlign w:val="subscript"/>
        </w:rPr>
        <w:t>4</w:t>
      </w:r>
      <w:r>
        <w:rPr>
          <w:rFonts w:ascii="Times New Roman"/>
          <w:b w:val="false"/>
          <w:i w:val="false"/>
          <w:color w:val="000000"/>
          <w:sz w:val="28"/>
        </w:rPr>
        <w:t>, взятых в соотношении 4:1. Продукт также может содержать в небольшом количестве примеси сульфата аммония(NН</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кремнефторида аммония (NН</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фосфатов железа FеРО</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О и алюминия АlРО</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О, мономагний фосфата Мg</w:t>
      </w:r>
      <w:r>
        <w:rPr>
          <w:rFonts w:ascii="Times New Roman"/>
          <w:b w:val="false"/>
          <w:i w:val="false"/>
          <w:color w:val="000000"/>
          <w:vertAlign w:val="subscript"/>
        </w:rPr>
        <w:t>2</w:t>
      </w:r>
      <w:r>
        <w:rPr>
          <w:rFonts w:ascii="Times New Roman"/>
          <w:b w:val="false"/>
          <w:i w:val="false"/>
          <w:color w:val="000000"/>
          <w:sz w:val="28"/>
        </w:rPr>
        <w:t>(НРО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димагний фосфата МgНРО</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 дикальций фосфата СаНРО</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 xml:space="preserve">О. Содержание примесей в аммофосе зависит от качества фосфатного сырья, условий его переработки и степени загрязнения исходной ЭФК фтором, железом, алюминием, кальцием, магнием. </w:t>
      </w:r>
    </w:p>
    <w:p>
      <w:pPr>
        <w:spacing w:after="0"/>
        <w:ind w:left="0"/>
        <w:jc w:val="both"/>
      </w:pPr>
      <w:r>
        <w:rPr>
          <w:rFonts w:ascii="Times New Roman"/>
          <w:b w:val="false"/>
          <w:i w:val="false"/>
          <w:color w:val="000000"/>
          <w:sz w:val="28"/>
        </w:rPr>
        <w:t>
      Аммофос, вырабатываемый на основе рядовых фосфоритов Каратау, по своим физико-химическим показателям должен соответствовать требованиям ГОСТ 18918 [38], указанным в таблице 1.21, для марки Б высшего сорта.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Требования к составу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общего азота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усвояемых фосфатов,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воды,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w:t>
            </w:r>
          </w:p>
          <w:p>
            <w:pPr>
              <w:spacing w:after="20"/>
              <w:ind w:left="20"/>
              <w:jc w:val="both"/>
            </w:pPr>
            <w:r>
              <w:rPr>
                <w:rFonts w:ascii="Times New Roman"/>
                <w:b w:val="false"/>
                <w:i w:val="false"/>
                <w:color w:val="000000"/>
                <w:sz w:val="20"/>
              </w:rPr>
              <w:t>
массовая доля гранул размером</w:t>
            </w:r>
          </w:p>
          <w:p>
            <w:pPr>
              <w:spacing w:after="20"/>
              <w:ind w:left="20"/>
              <w:jc w:val="both"/>
            </w:pPr>
            <w:r>
              <w:rPr>
                <w:rFonts w:ascii="Times New Roman"/>
                <w:b w:val="false"/>
                <w:i w:val="false"/>
                <w:color w:val="000000"/>
                <w:sz w:val="20"/>
              </w:rPr>
              <w:t>
менее 1 мм, %, не более</w:t>
            </w:r>
          </w:p>
          <w:p>
            <w:pPr>
              <w:spacing w:after="20"/>
              <w:ind w:left="20"/>
              <w:jc w:val="both"/>
            </w:pPr>
            <w:r>
              <w:rPr>
                <w:rFonts w:ascii="Times New Roman"/>
                <w:b w:val="false"/>
                <w:i w:val="false"/>
                <w:color w:val="000000"/>
                <w:sz w:val="20"/>
              </w:rPr>
              <w:t>
от 1 до 4 мм, %, не менее</w:t>
            </w:r>
          </w:p>
          <w:p>
            <w:pPr>
              <w:spacing w:after="20"/>
              <w:ind w:left="20"/>
              <w:jc w:val="both"/>
            </w:pPr>
            <w:r>
              <w:rPr>
                <w:rFonts w:ascii="Times New Roman"/>
                <w:b w:val="false"/>
                <w:i w:val="false"/>
                <w:color w:val="000000"/>
                <w:sz w:val="20"/>
              </w:rPr>
              <w:t xml:space="preserve">
менее 6 мм,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розничной торговли массовая доля гранул на сите с сеткой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Статическая прочность гранул, МПа (кгс/см</w:t>
            </w:r>
            <w:r>
              <w:rPr>
                <w:rFonts w:ascii="Times New Roman"/>
                <w:b w:val="false"/>
                <w:i w:val="false"/>
                <w:color w:val="000000"/>
                <w:vertAlign w:val="superscript"/>
              </w:rPr>
              <w:t>2</w:t>
            </w:r>
            <w:r>
              <w:rPr>
                <w:rFonts w:ascii="Times New Roman"/>
                <w:b w:val="false"/>
                <w:i w:val="false"/>
                <w:color w:val="000000"/>
                <w:sz w:val="20"/>
              </w:rPr>
              <w:t>),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Рассыпчатость,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активность естественных радионуклидов, кБк/кг,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По внешнему виду гранулированный аммофос представляет собой гранулы светло-серого цвета, размер гранул 2 - 5мм, насыпной вес гранулированного аммофоса без утряски 0,85 - 0,92 тонн/м</w:t>
      </w:r>
      <w:r>
        <w:rPr>
          <w:rFonts w:ascii="Times New Roman"/>
          <w:b w:val="false"/>
          <w:i w:val="false"/>
          <w:color w:val="000000"/>
          <w:vertAlign w:val="superscript"/>
        </w:rPr>
        <w:t>3</w:t>
      </w:r>
      <w:r>
        <w:rPr>
          <w:rFonts w:ascii="Times New Roman"/>
          <w:b w:val="false"/>
          <w:i w:val="false"/>
          <w:color w:val="000000"/>
          <w:sz w:val="28"/>
        </w:rPr>
        <w:t>, с утряской 0,92 - 0,96 тонн/м</w:t>
      </w:r>
      <w:r>
        <w:rPr>
          <w:rFonts w:ascii="Times New Roman"/>
          <w:b w:val="false"/>
          <w:i w:val="false"/>
          <w:color w:val="000000"/>
          <w:vertAlign w:val="superscript"/>
        </w:rPr>
        <w:t>3</w:t>
      </w:r>
      <w:r>
        <w:rPr>
          <w:rFonts w:ascii="Times New Roman"/>
          <w:b w:val="false"/>
          <w:i w:val="false"/>
          <w:color w:val="000000"/>
          <w:sz w:val="28"/>
        </w:rPr>
        <w:t xml:space="preserve">, гигроскопическая точка 73 - 75 %. Гранулы аммофоса обладают достаточной механической прочностью, что предохраняет их от разрушения во время транспортировки и хранения. При температуре выше 90 ºС диаммонийфосфат, содержащийся в аммофосе разлагается с выделением аммиака из-за низкой его температурной устойчивости. </w:t>
      </w:r>
    </w:p>
    <w:p>
      <w:pPr>
        <w:spacing w:after="0"/>
        <w:ind w:left="0"/>
        <w:jc w:val="both"/>
      </w:pPr>
      <w:r>
        <w:rPr>
          <w:rFonts w:ascii="Times New Roman"/>
          <w:b w:val="false"/>
          <w:i w:val="false"/>
          <w:color w:val="000000"/>
          <w:sz w:val="28"/>
        </w:rPr>
        <w:t>
      Аммофос подходит для всех культур на различных почвах, может применяться в условиях защищенного грунта. В структуре мирового рынка фосфорных удобрений аммофос занимает центральное место – его доля составляет 29 %. Объем мирового производства достигает 12 млн. тонн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в год.</w:t>
      </w:r>
    </w:p>
    <w:p>
      <w:pPr>
        <w:spacing w:after="0"/>
        <w:ind w:left="0"/>
        <w:jc w:val="both"/>
      </w:pPr>
      <w:r>
        <w:rPr>
          <w:rFonts w:ascii="Times New Roman"/>
          <w:b/>
          <w:i w:val="false"/>
          <w:color w:val="000000"/>
          <w:sz w:val="28"/>
        </w:rPr>
        <w:t>Характеристика кормового ТКФ</w:t>
      </w:r>
    </w:p>
    <w:p>
      <w:pPr>
        <w:spacing w:after="0"/>
        <w:ind w:left="0"/>
        <w:jc w:val="both"/>
      </w:pPr>
      <w:r>
        <w:rPr>
          <w:rFonts w:ascii="Times New Roman"/>
          <w:b w:val="false"/>
          <w:i w:val="false"/>
          <w:color w:val="000000"/>
          <w:sz w:val="28"/>
        </w:rPr>
        <w:t>
      Трикальций фосфат кормовой выпускается в соответствии с требованиями СТ РК 2212 [39] (таблица 1.22). Основным требованием к кормовым солям является соответствие по содержанию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растворимого 0,4 % растворе соляной кислоты, вредных для животных примесей фтора - не более 0,2 %, мышьяка – не более 0,001 %, свинца – не более 0, 002 %.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Требования к составу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п/п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растворимого в 0,4 % растворе соляной кислоты, %:</w:t>
            </w:r>
          </w:p>
          <w:p>
            <w:pPr>
              <w:spacing w:after="20"/>
              <w:ind w:left="20"/>
              <w:jc w:val="both"/>
            </w:pPr>
            <w:r>
              <w:rPr>
                <w:rFonts w:ascii="Times New Roman"/>
                <w:b w:val="false"/>
                <w:i w:val="false"/>
                <w:color w:val="000000"/>
                <w:sz w:val="20"/>
              </w:rPr>
              <w:t>
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в пересчете на Р,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 ± 1</w:t>
            </w:r>
          </w:p>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 ± 1</w:t>
            </w:r>
          </w:p>
          <w:p>
            <w:pPr>
              <w:spacing w:after="20"/>
              <w:ind w:left="20"/>
              <w:jc w:val="both"/>
            </w:pPr>
            <w:r>
              <w:rPr>
                <w:rFonts w:ascii="Times New Roman"/>
                <w:b w:val="false"/>
                <w:i w:val="false"/>
                <w:color w:val="000000"/>
                <w:sz w:val="20"/>
              </w:rPr>
              <w:t>
15,7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кальция,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фтора,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свинца,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частиц металломагнитной примеси</w:t>
            </w:r>
          </w:p>
          <w:p>
            <w:pPr>
              <w:spacing w:after="20"/>
              <w:ind w:left="20"/>
              <w:jc w:val="both"/>
            </w:pPr>
            <w:r>
              <w:rPr>
                <w:rFonts w:ascii="Times New Roman"/>
                <w:b w:val="false"/>
                <w:i w:val="false"/>
                <w:color w:val="000000"/>
                <w:sz w:val="20"/>
              </w:rPr>
              <w:t>
размером:</w:t>
            </w:r>
          </w:p>
          <w:p>
            <w:pPr>
              <w:spacing w:after="20"/>
              <w:ind w:left="20"/>
              <w:jc w:val="both"/>
            </w:pPr>
            <w:r>
              <w:rPr>
                <w:rFonts w:ascii="Times New Roman"/>
                <w:b w:val="false"/>
                <w:i w:val="false"/>
                <w:color w:val="000000"/>
                <w:sz w:val="20"/>
              </w:rPr>
              <w:t>
до 2 мм, включительно мг/кг, не более</w:t>
            </w:r>
          </w:p>
          <w:p>
            <w:pPr>
              <w:spacing w:after="20"/>
              <w:ind w:left="20"/>
              <w:jc w:val="both"/>
            </w:pPr>
            <w:r>
              <w:rPr>
                <w:rFonts w:ascii="Times New Roman"/>
                <w:b w:val="false"/>
                <w:i w:val="false"/>
                <w:color w:val="000000"/>
                <w:sz w:val="20"/>
              </w:rPr>
              <w:t>
больше 2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отсутствие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отсутствие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золы, не растворимой в соляной кислоте,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Крупность: остаток на сите с отверстиями диаметром 1 мм,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бета-активность, Бк/кг,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p>
      <w:pPr>
        <w:spacing w:after="0"/>
        <w:ind w:left="0"/>
        <w:jc w:val="both"/>
      </w:pPr>
      <w:r>
        <w:rPr>
          <w:rFonts w:ascii="Times New Roman"/>
          <w:b w:val="false"/>
          <w:i w:val="false"/>
          <w:color w:val="000000"/>
          <w:sz w:val="28"/>
        </w:rPr>
        <w:t>
      ТКФ Са</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получаемый из фосфатного сырья бассейна Каратау, представляет собой тонкодисперсный порошок серого цвета. Оксид фосфора (V) находится в лимоннорастворимой и солянорастворимой формах трикальцийфосфата </w:t>
      </w:r>
      <w:r>
        <w:rPr>
          <w:rFonts w:ascii="Times New Roman"/>
          <w:b w:val="false"/>
          <w:i w:val="false"/>
          <w:color w:val="000000"/>
          <w:sz w:val="28"/>
        </w:rPr>
        <w:t>a</w:t>
      </w:r>
      <w:r>
        <w:rPr>
          <w:rFonts w:ascii="Times New Roman"/>
          <w:b w:val="false"/>
          <w:i w:val="false"/>
          <w:color w:val="000000"/>
          <w:sz w:val="28"/>
        </w:rPr>
        <w:t xml:space="preserve"> и </w:t>
      </w:r>
      <w:r>
        <w:rPr>
          <w:rFonts w:ascii="Times New Roman"/>
          <w:b w:val="false"/>
          <w:i w:val="false"/>
          <w:color w:val="000000"/>
          <w:sz w:val="28"/>
        </w:rPr>
        <w:t>b</w:t>
      </w:r>
      <w:r>
        <w:rPr>
          <w:rFonts w:ascii="Times New Roman"/>
          <w:b w:val="false"/>
          <w:i w:val="false"/>
          <w:color w:val="000000"/>
          <w:sz w:val="28"/>
        </w:rPr>
        <w:t xml:space="preserve"> модификаций. Температура плавления – 1670 °С, температура разложения – 2000 °С.</w:t>
      </w:r>
    </w:p>
    <w:p>
      <w:pPr>
        <w:spacing w:after="0"/>
        <w:ind w:left="0"/>
        <w:jc w:val="both"/>
      </w:pPr>
      <w:r>
        <w:rPr>
          <w:rFonts w:ascii="Times New Roman"/>
          <w:b w:val="false"/>
          <w:i w:val="false"/>
          <w:color w:val="000000"/>
          <w:sz w:val="28"/>
        </w:rPr>
        <w:t>
      Трикальцийфосфат плохо растворим в воде, имеет слабо щелочную реакцию, не гигроскопичен, хорошо рассеивается, не слеживается. Используется в сельском хозяйстве в качестве кормовой добавки в рацион животных и птиц, в производстве комбикормов. Соотношение кальция и фосфора в трикальцийфосфате идеально сбалансировано для животных, т.к. в организме соотношение этих элементов составляет 2:1, в костной ткани они находятся именно в виде трикальцийфосфата, что делает его использование наиболее эффективным. Применение кормовых фосфатов повышает полноценность кормления животных и увеличивает их продуктивность.</w:t>
      </w:r>
    </w:p>
    <w:p>
      <w:pPr>
        <w:spacing w:after="0"/>
        <w:ind w:left="0"/>
        <w:jc w:val="both"/>
      </w:pPr>
      <w:r>
        <w:rPr>
          <w:rFonts w:ascii="Times New Roman"/>
          <w:b w:val="false"/>
          <w:i w:val="false"/>
          <w:color w:val="000000"/>
          <w:sz w:val="28"/>
        </w:rPr>
        <w:t>
      Трикальцийфосфат может применяться и как фосфорсодержащее удобрение на любых почвах под все овощные, плодово-ягодные и декоративные культуры; возможно применение совместно с калийными и азотными удобрениями. Трикальцийфосфат используется, кроме того, для очистки сахарных сиропов в производстве сахара-рафинада, в производстве керамики и стекла, для изготовления зубных паст и порошков, он входит в состав абразивов для полировки и шлифовки металлов, служит для удаления фтора из воды, для кондиционирования поваренной соли, применяется в медицине [33].</w:t>
      </w:r>
    </w:p>
    <w:p>
      <w:pPr>
        <w:spacing w:after="0"/>
        <w:ind w:left="0"/>
        <w:jc w:val="both"/>
      </w:pPr>
      <w:r>
        <w:rPr>
          <w:rFonts w:ascii="Times New Roman"/>
          <w:b/>
          <w:i w:val="false"/>
          <w:color w:val="000000"/>
          <w:sz w:val="28"/>
        </w:rPr>
        <w:t xml:space="preserve">1.2.4. Основные экологические проблемы </w:t>
      </w:r>
    </w:p>
    <w:p>
      <w:pPr>
        <w:spacing w:after="0"/>
        <w:ind w:left="0"/>
        <w:jc w:val="both"/>
      </w:pPr>
      <w:r>
        <w:rPr>
          <w:rFonts w:ascii="Times New Roman"/>
          <w:b w:val="false"/>
          <w:i w:val="false"/>
          <w:color w:val="000000"/>
          <w:sz w:val="28"/>
        </w:rPr>
        <w:t xml:space="preserve">
      При рассмотрении производства минеральных удобрений с точки зрения экологии следует отметить ряд экологических проблем, связанных с воздействиями на окружающую среду, среди которых основными являются: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Специфичными загрязняющими веществами в производстве минеральных удобрений являются направленные выбросы диоксида серы, серной кислоты (брызги, туманы), диоксид азота, оксид азота, оксид углерода, фтористые соединения в пересчете на HF, аммиак, аэрозоли/пыль аммофоса</w:t>
      </w:r>
      <w:r>
        <w:rPr>
          <w:rFonts w:ascii="Times New Roman"/>
          <w:b w:val="false"/>
          <w:i/>
          <w:color w:val="000000"/>
          <w:sz w:val="28"/>
        </w:rPr>
        <w:t xml:space="preserve">, </w:t>
      </w:r>
      <w:r>
        <w:rPr>
          <w:rFonts w:ascii="Times New Roman"/>
          <w:b w:val="false"/>
          <w:i w:val="false"/>
          <w:color w:val="000000"/>
          <w:sz w:val="28"/>
        </w:rPr>
        <w:t>источником которых являются отходящие и дымовые газы.</w:t>
      </w:r>
    </w:p>
    <w:p>
      <w:pPr>
        <w:spacing w:after="0"/>
        <w:ind w:left="0"/>
        <w:jc w:val="both"/>
      </w:pPr>
      <w:r>
        <w:rPr>
          <w:rFonts w:ascii="Times New Roman"/>
          <w:b w:val="false"/>
          <w:i w:val="false"/>
          <w:color w:val="000000"/>
          <w:sz w:val="28"/>
        </w:rPr>
        <w:t>
      ЭФК получают разложением фосфорита серной кислотой с образованием фосфорной кислоты и фосфогипса. Выделяющийся в результате реакции HF далее взаимодействует с соединениями кремния и водой с образованием SiF</w:t>
      </w:r>
      <w:r>
        <w:rPr>
          <w:rFonts w:ascii="Times New Roman"/>
          <w:b w:val="false"/>
          <w:i w:val="false"/>
          <w:color w:val="000000"/>
          <w:vertAlign w:val="subscript"/>
        </w:rPr>
        <w:t>4 </w:t>
      </w:r>
      <w:r>
        <w:rPr>
          <w:rFonts w:ascii="Times New Roman"/>
          <w:b w:val="false"/>
          <w:i w:val="false"/>
          <w:color w:val="000000"/>
          <w:sz w:val="28"/>
        </w:rPr>
        <w:t>в газовой фазе и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в жидкой.</w:t>
      </w:r>
    </w:p>
    <w:p>
      <w:pPr>
        <w:spacing w:after="0"/>
        <w:ind w:left="0"/>
        <w:jc w:val="both"/>
      </w:pPr>
      <w:r>
        <w:rPr>
          <w:rFonts w:ascii="Times New Roman"/>
          <w:b w:val="false"/>
          <w:i w:val="false"/>
          <w:color w:val="000000"/>
          <w:sz w:val="28"/>
        </w:rPr>
        <w:t>
      Производство аммофоса в большинстве случаев не приводит к загрязнению окружающей среды, так как аммофос не образует токсичных соединений в воздушной среде и в сточных водах, не содержит примесей токсичных элементов (в том числе свинца, мышьяка, кадмия) в концентрациях, превышающих предельно допустимую концентрацию (ПДК) в почве при существующих нормах внесения удобрения. Газовоздушные смеси, образуемые в процессе производства, перед попаданием их в окружающую среду, проходят предварительную очистку.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К веществам, выбрасываемым посредством сточных вод, относятся ионы железа, фторид-ионы, аммиак, сульфаты, нитраты, часть из которых является неотъемлемой частью процесса, другие же являются производными от примесей в сырьевых материалах.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производства и крупнотоннажные побочные продукты</w:t>
      </w:r>
    </w:p>
    <w:p>
      <w:pPr>
        <w:spacing w:after="0"/>
        <w:ind w:left="0"/>
        <w:jc w:val="both"/>
      </w:pPr>
      <w:r>
        <w:rPr>
          <w:rFonts w:ascii="Times New Roman"/>
          <w:b w:val="false"/>
          <w:i w:val="false"/>
          <w:color w:val="000000"/>
          <w:sz w:val="28"/>
        </w:rPr>
        <w:t>
      С производством ЭФК связано образование одного из самых крупнотоннажных отходов химической промышленности - фосфогипса. Он представляет собой дигидрат сульфата кальция и содержит ряд примесей, в том числе фосфаты и фториды.</w:t>
      </w:r>
    </w:p>
    <w:p>
      <w:pPr>
        <w:spacing w:after="0"/>
        <w:ind w:left="0"/>
        <w:jc w:val="both"/>
      </w:pPr>
      <w:r>
        <w:rPr>
          <w:rFonts w:ascii="Times New Roman"/>
          <w:b w:val="false"/>
          <w:i w:val="false"/>
          <w:color w:val="000000"/>
          <w:sz w:val="28"/>
        </w:rPr>
        <w:t>
      Промышленной практикой доказаны техническая возможность и экономическая целесообразность использования фосфогипса в следующих направлениях:</w:t>
      </w:r>
    </w:p>
    <w:p>
      <w:pPr>
        <w:spacing w:after="0"/>
        <w:ind w:left="0"/>
        <w:jc w:val="both"/>
      </w:pPr>
      <w:r>
        <w:rPr>
          <w:rFonts w:ascii="Times New Roman"/>
          <w:b w:val="false"/>
          <w:i w:val="false"/>
          <w:color w:val="000000"/>
          <w:sz w:val="28"/>
        </w:rPr>
        <w:t>
      в сельском хозяйстве для химической мелиорации солонцовых почв вместо природного гипса;</w:t>
      </w:r>
    </w:p>
    <w:p>
      <w:pPr>
        <w:spacing w:after="0"/>
        <w:ind w:left="0"/>
        <w:jc w:val="both"/>
      </w:pPr>
      <w:r>
        <w:rPr>
          <w:rFonts w:ascii="Times New Roman"/>
          <w:b w:val="false"/>
          <w:i w:val="false"/>
          <w:color w:val="000000"/>
          <w:sz w:val="28"/>
        </w:rPr>
        <w:t>
      в цементной промышленности в качестве минерализатора при обжиге и как добавка к цементному клинкеру при помоле;</w:t>
      </w:r>
    </w:p>
    <w:p>
      <w:pPr>
        <w:spacing w:after="0"/>
        <w:ind w:left="0"/>
        <w:jc w:val="both"/>
      </w:pPr>
      <w:r>
        <w:rPr>
          <w:rFonts w:ascii="Times New Roman"/>
          <w:b w:val="false"/>
          <w:i w:val="false"/>
          <w:color w:val="000000"/>
          <w:sz w:val="28"/>
        </w:rPr>
        <w:t>
      для производства гипсовых вяжущих и изделий из них;</w:t>
      </w:r>
    </w:p>
    <w:p>
      <w:pPr>
        <w:spacing w:after="0"/>
        <w:ind w:left="0"/>
        <w:jc w:val="both"/>
      </w:pPr>
      <w:r>
        <w:rPr>
          <w:rFonts w:ascii="Times New Roman"/>
          <w:b w:val="false"/>
          <w:i w:val="false"/>
          <w:color w:val="000000"/>
          <w:sz w:val="28"/>
        </w:rPr>
        <w:t>
      для получения цемента и т. д.</w:t>
      </w:r>
    </w:p>
    <w:p>
      <w:pPr>
        <w:spacing w:after="0"/>
        <w:ind w:left="0"/>
        <w:jc w:val="both"/>
      </w:pPr>
      <w:r>
        <w:rPr>
          <w:rFonts w:ascii="Times New Roman"/>
          <w:b w:val="false"/>
          <w:i w:val="false"/>
          <w:color w:val="000000"/>
          <w:sz w:val="28"/>
        </w:rPr>
        <w:t>
      В промышленном масштабе фосфогипс также перерабатывается на сульфат аммония и мел.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Шум и вибрация</w:t>
      </w:r>
    </w:p>
    <w:p>
      <w:pPr>
        <w:spacing w:after="0"/>
        <w:ind w:left="0"/>
        <w:jc w:val="both"/>
      </w:pPr>
      <w:r>
        <w:rPr>
          <w:rFonts w:ascii="Times New Roman"/>
          <w:b w:val="false"/>
          <w:i w:val="false"/>
          <w:color w:val="000000"/>
          <w:sz w:val="28"/>
        </w:rPr>
        <w:t>
      Участок размещения основных технологических линий находится на значительном удалении от селитебных территорий. Помещения и здания с производственными процессами различных уровней шума между собой изолированы ограждающими конструкциями с высокой звукоизолирующей способностью. Внутренние поверхности стен и потолки вентиляционных камер устроены со звукоизолирующей облицовки из минеральной ваты группы НГ. На линиях нагнетания систем пылеочистки, на линиях компрессоров установлены глушители. Вентустановки изолированы в отдельные помещения.</w:t>
      </w:r>
    </w:p>
    <w:p>
      <w:pPr>
        <w:spacing w:after="0"/>
        <w:ind w:left="0"/>
        <w:jc w:val="both"/>
      </w:pPr>
      <w:r>
        <w:rPr>
          <w:rFonts w:ascii="Times New Roman"/>
          <w:b w:val="false"/>
          <w:i w:val="false"/>
          <w:color w:val="000000"/>
          <w:sz w:val="28"/>
        </w:rPr>
        <w:t>
      Максимальный допустимый уровень звука на рабочих местах производственных и вспомогательных зданиях в соответствии с действующими нормативно-правовыми актами должен составлять 95дБА. Фактический уровень шума находится в пределах от 65 до 110 дБА.</w:t>
      </w:r>
    </w:p>
    <w:p>
      <w:pPr>
        <w:spacing w:after="0"/>
        <w:ind w:left="0"/>
        <w:jc w:val="both"/>
      </w:pPr>
      <w:r>
        <w:rPr>
          <w:rFonts w:ascii="Times New Roman"/>
          <w:b/>
          <w:i w:val="false"/>
          <w:color w:val="000000"/>
          <w:sz w:val="28"/>
        </w:rPr>
        <w:t>1.2.5. Снижение воздействия на окружающую среду</w:t>
      </w:r>
    </w:p>
    <w:p>
      <w:pPr>
        <w:spacing w:after="0"/>
        <w:ind w:left="0"/>
        <w:jc w:val="both"/>
      </w:pPr>
      <w:r>
        <w:rPr>
          <w:rFonts w:ascii="Times New Roman"/>
          <w:b w:val="false"/>
          <w:i w:val="false"/>
          <w:color w:val="000000"/>
          <w:sz w:val="28"/>
        </w:rPr>
        <w:t xml:space="preserve">
      Снижение воздействия на окружающую среду является одной из приоритетных задач при планировании, эксплуатации производственной деятельности. </w:t>
      </w:r>
    </w:p>
    <w:p>
      <w:pPr>
        <w:spacing w:after="0"/>
        <w:ind w:left="0"/>
        <w:jc w:val="both"/>
      </w:pPr>
      <w:r>
        <w:rPr>
          <w:rFonts w:ascii="Times New Roman"/>
          <w:b w:val="false"/>
          <w:i w:val="false"/>
          <w:color w:val="000000"/>
          <w:sz w:val="28"/>
        </w:rPr>
        <w:t>
      Одной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xml:space="preserve">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 </w:t>
      </w:r>
    </w:p>
    <w:p>
      <w:pPr>
        <w:spacing w:after="0"/>
        <w:ind w:left="0"/>
        <w:jc w:val="both"/>
      </w:pPr>
      <w:r>
        <w:rPr>
          <w:rFonts w:ascii="Times New Roman"/>
          <w:b/>
          <w:i w:val="false"/>
          <w:color w:val="000000"/>
          <w:sz w:val="28"/>
        </w:rPr>
        <w:t>1.2.6.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 xml:space="preserve">1.3. Производство плавиковой кислоты </w:t>
      </w:r>
    </w:p>
    <w:p>
      <w:pPr>
        <w:spacing w:after="0"/>
        <w:ind w:left="0"/>
        <w:jc w:val="both"/>
      </w:pPr>
      <w:r>
        <w:rPr>
          <w:rFonts w:ascii="Times New Roman"/>
          <w:b w:val="false"/>
          <w:i w:val="false"/>
          <w:color w:val="000000"/>
          <w:sz w:val="28"/>
        </w:rPr>
        <w:t>
      Плавиковая кислота производится в Казахстане на единственном предприятии - АО "УМЗ", расположенном в северо-западной части города Усть-Каменогорска на берегу реки Ульба. Производство основано на сернокислотной переработке обогащенного плавикового шпата. Вся получаемая кислота вырабатывается с целью применения на АО "УМЗ" в собственных производствах бериллия, тантала, ниобия и их соединений. Предприятие входит в состав НАК "КазАтомпром" и является одним из признанных в мире производителей урановой, танталовой, бериллиевой и ниобиевой продукции. АО "УМЗ" – один из трех предприятий в мире, имеющих полный производственный цикл от переработки рудного концентрата до выпуска готовой продукции. Предприятие является одним из крупнейших современных предприятий металлургической промышленности, основные производства к относятся к металлургической промышленности и поэтому в настоящий справочник НДТ по неорганическим химическим производствам не включаются.</w:t>
      </w:r>
    </w:p>
    <w:p>
      <w:pPr>
        <w:spacing w:after="0"/>
        <w:ind w:left="0"/>
        <w:jc w:val="both"/>
      </w:pPr>
      <w:r>
        <w:rPr>
          <w:rFonts w:ascii="Times New Roman"/>
          <w:b w:val="false"/>
          <w:i w:val="false"/>
          <w:color w:val="000000"/>
          <w:sz w:val="28"/>
        </w:rPr>
        <w:t>
      Помимо основных производств, на АО "УМЗ" функционируют Горно-обогатительный комплекс рудник "Караджал" по добыче плавикового шпата, Горно-обогатительный комплекс "Обогатительная фабрика", осуществляющий обогащение сырья с получением плавикошпатового концентрата (далее - ПШК). На основе ПШК работает производство фтористоводородной (плавиковой) кислоты, которая является одним из основных реагентов для основных производств АО "УМЗ".</w:t>
      </w:r>
    </w:p>
    <w:p>
      <w:pPr>
        <w:spacing w:after="0"/>
        <w:ind w:left="0"/>
        <w:jc w:val="both"/>
      </w:pPr>
      <w:r>
        <w:rPr>
          <w:rFonts w:ascii="Times New Roman"/>
          <w:b/>
          <w:i w:val="false"/>
          <w:color w:val="000000"/>
          <w:sz w:val="28"/>
        </w:rPr>
        <w:t>1.3.1. Сырьевая база</w:t>
      </w:r>
    </w:p>
    <w:p>
      <w:pPr>
        <w:spacing w:after="0"/>
        <w:ind w:left="0"/>
        <w:jc w:val="both"/>
      </w:pPr>
      <w:r>
        <w:rPr>
          <w:rFonts w:ascii="Times New Roman"/>
          <w:b w:val="false"/>
          <w:i w:val="false"/>
          <w:color w:val="000000"/>
          <w:sz w:val="28"/>
        </w:rPr>
        <w:t>
      Исходным сырьем является флюоритная руда (плавиковый шпат) месторождения Караджал. Руда с рудника "Караджал" завозится через автовесы на рудный склад вместимостью 8000 тонн руды. Максимальный размер куска исходной руды не должен превышать 250 мм. Куски руды более 250 мм (негабариты) дробятся на руднике "Караджал" или на рудном складе фабрики с помощью пневматических молотков, кувалд, гидромолотом.</w:t>
      </w:r>
    </w:p>
    <w:p>
      <w:pPr>
        <w:spacing w:after="0"/>
        <w:ind w:left="0"/>
        <w:jc w:val="both"/>
      </w:pPr>
      <w:r>
        <w:rPr>
          <w:rFonts w:ascii="Times New Roman"/>
          <w:b w:val="false"/>
          <w:i w:val="false"/>
          <w:color w:val="000000"/>
          <w:sz w:val="28"/>
        </w:rPr>
        <w:t>
      Получение флюорита концентрата флотационного на Обогатительной фабрике в г. Курчатов из плавикового шпата основано на обогащении руды флотационным методом путем разделения частиц руды по смачиваемости на флотоконцентрат и шламовые хвосты. Сырье проходит дробление в щековой дробилке и последующее измельчение в шаровой мельнице. Пульпа смешивается в чане с раствором олеата натрия, жидким стеклом и острым паром при температуре 35 – 40 °С и загружается во флотомашину. Флюоритный концентрат выносится вместе с пеной на поверхность, а хвосты обогащения – шлам отводится в шламонакопитель. Пенный продукт сгущается и отжимается на фильтр-прессе до влажности 12 % и затем передается на сушку до влажности не более 1 %.</w:t>
      </w:r>
    </w:p>
    <w:p>
      <w:pPr>
        <w:spacing w:after="0"/>
        <w:ind w:left="0"/>
        <w:jc w:val="both"/>
      </w:pPr>
      <w:r>
        <w:rPr>
          <w:rFonts w:ascii="Times New Roman"/>
          <w:b w:val="false"/>
          <w:i w:val="false"/>
          <w:color w:val="000000"/>
          <w:sz w:val="28"/>
        </w:rPr>
        <w:t xml:space="preserve">
      В соответствии с ГОСТ "Концентраты плавикошпатовые кислотные и керамические" [48] флюорит концентрат флотационный ФФ- 95А должен соответствовать следующим требованиям, изложенным в таблице 1.23.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Состав флотационного плавикового шпата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Марка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СодержаниеCaF</w:t>
            </w:r>
            <w:r>
              <w:rPr>
                <w:rFonts w:ascii="Times New Roman"/>
                <w:b w:val="false"/>
                <w:i w:val="false"/>
                <w:color w:val="000000"/>
                <w:vertAlign w:val="subscript"/>
              </w:rPr>
              <w:t>2</w:t>
            </w:r>
            <w:r>
              <w:rPr>
                <w:rFonts w:ascii="Times New Roman"/>
                <w:b/>
                <w:i w:val="false"/>
                <w:color w:val="000000"/>
                <w:sz w:val="20"/>
              </w:rPr>
              <w:t>, не менее,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примесей, %, не более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w:t>
            </w:r>
            <w:r>
              <w:rPr>
                <w:rFonts w:ascii="Times New Roman"/>
                <w:b w:val="false"/>
                <w:i w:val="false"/>
                <w:color w:val="000000"/>
                <w:vertAlign w:val="sub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Частиц размером более 0,14 мм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ФФ- 95А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Кварцит является нежелательной примесью, так как при переработке руды он связывается в кремнефториды, вызывая потери фтора. Кроме природного плавикового шпата, важным сырьевым источником для производства плавиковой кислоты могут служить отходящие газы производств фосфорных удобрений. Содержание фтора в фосфатных рудах не превышает 3 %, но, так как запасы этого сырья велики, ресурсы фтора в них оказываются весьма значительными.</w:t>
      </w:r>
    </w:p>
    <w:p>
      <w:pPr>
        <w:spacing w:after="0"/>
        <w:ind w:left="0"/>
        <w:jc w:val="both"/>
      </w:pPr>
      <w:r>
        <w:rPr>
          <w:rFonts w:ascii="Times New Roman"/>
          <w:b/>
          <w:i w:val="false"/>
          <w:color w:val="000000"/>
          <w:sz w:val="28"/>
        </w:rPr>
        <w:t>1.3.2. Структура и технологический уровень</w:t>
      </w:r>
    </w:p>
    <w:p>
      <w:pPr>
        <w:spacing w:after="0"/>
        <w:ind w:left="0"/>
        <w:jc w:val="both"/>
      </w:pPr>
      <w:r>
        <w:rPr>
          <w:rFonts w:ascii="Times New Roman"/>
          <w:b w:val="false"/>
          <w:i w:val="false"/>
          <w:color w:val="000000"/>
          <w:sz w:val="28"/>
        </w:rPr>
        <w:t xml:space="preserve">
      Проектная мощность производства плавиковой кислоты составляет 2852 - 4137 тонн/год. Производство организовано по известной технологии середины XX века путем разложения ПШК концентрированной серной кислотой с последующей абсорбцией газообразного фтороводорода [50, с.1113 - 1120]. </w:t>
      </w:r>
    </w:p>
    <w:p>
      <w:pPr>
        <w:spacing w:after="0"/>
        <w:ind w:left="0"/>
        <w:jc w:val="both"/>
      </w:pPr>
      <w:r>
        <w:rPr>
          <w:rFonts w:ascii="Times New Roman"/>
          <w:b/>
          <w:i w:val="false"/>
          <w:color w:val="000000"/>
          <w:sz w:val="28"/>
        </w:rPr>
        <w:t>1.3.3. Технико-экономические характеристики</w:t>
      </w:r>
    </w:p>
    <w:p>
      <w:pPr>
        <w:spacing w:after="0"/>
        <w:ind w:left="0"/>
        <w:jc w:val="both"/>
      </w:pPr>
      <w:r>
        <w:rPr>
          <w:rFonts w:ascii="Times New Roman"/>
          <w:b w:val="false"/>
          <w:i w:val="false"/>
          <w:color w:val="000000"/>
          <w:sz w:val="28"/>
        </w:rPr>
        <w:t>
      Вся производимая плавиковая кислота предназначена для применения в качестве сырья в собственных производствах бериллия, тантала, ниобия и их соединений на АО "УМЗ".</w:t>
      </w:r>
    </w:p>
    <w:p>
      <w:pPr>
        <w:spacing w:after="0"/>
        <w:ind w:left="0"/>
        <w:jc w:val="both"/>
      </w:pPr>
      <w:r>
        <w:rPr>
          <w:rFonts w:ascii="Times New Roman"/>
          <w:b w:val="false"/>
          <w:i w:val="false"/>
          <w:color w:val="000000"/>
          <w:sz w:val="28"/>
        </w:rPr>
        <w:t>
      В целом по Казахстану наблюдается значительное снижение объемов производства плавиковой кислоты с 2014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024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02400" cy="3378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Источник: данные Комитета по статистике МНЭ РК</w:t>
            </w:r>
          </w:p>
        </w:tc>
      </w:tr>
    </w:tbl>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Производство плавиковой кислоты в РК в период 2014 - 2019 гг., тонн</w:t>
      </w:r>
    </w:p>
    <w:p>
      <w:pPr>
        <w:spacing w:after="0"/>
        <w:ind w:left="0"/>
        <w:jc w:val="both"/>
      </w:pPr>
      <w:r>
        <w:rPr>
          <w:rFonts w:ascii="Times New Roman"/>
          <w:b/>
          <w:i w:val="false"/>
          <w:color w:val="000000"/>
          <w:sz w:val="28"/>
        </w:rPr>
        <w:t>Характеристика плавиковой кислоты</w:t>
      </w:r>
    </w:p>
    <w:p>
      <w:pPr>
        <w:spacing w:after="0"/>
        <w:ind w:left="0"/>
        <w:jc w:val="both"/>
      </w:pPr>
      <w:r>
        <w:rPr>
          <w:rFonts w:ascii="Times New Roman"/>
          <w:b w:val="false"/>
          <w:i w:val="false"/>
          <w:color w:val="000000"/>
          <w:sz w:val="28"/>
        </w:rPr>
        <w:t>
      Качество плавиковой кислоты соответствует требованиям СТ РК 2503 [49], указанным в таблице 1.24.</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Химический состав плавиковой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Прозрачная бесцветная жидкость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фтористого водорода, НF,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примесей,%, не более:</w:t>
            </w:r>
          </w:p>
          <w:p>
            <w:pPr>
              <w:spacing w:after="20"/>
              <w:ind w:left="20"/>
              <w:jc w:val="both"/>
            </w:pPr>
            <w:r>
              <w:rPr>
                <w:rFonts w:ascii="Times New Roman"/>
                <w:b w:val="false"/>
                <w:i w:val="false"/>
                <w:color w:val="000000"/>
                <w:sz w:val="20"/>
              </w:rPr>
              <w:t>- кремнефтористоводородной кислоты, H</w:t>
            </w:r>
            <w:r>
              <w:rPr>
                <w:rFonts w:ascii="Times New Roman"/>
                <w:b w:val="false"/>
                <w:i w:val="false"/>
                <w:color w:val="000000"/>
                <w:vertAlign w:val="subscript"/>
              </w:rPr>
              <w:t>2</w:t>
            </w:r>
            <w:r>
              <w:rPr>
                <w:rFonts w:ascii="Times New Roman"/>
                <w:b w:val="false"/>
                <w:i w:val="false"/>
                <w:color w:val="000000"/>
                <w:sz w:val="20"/>
              </w:rPr>
              <w:t>SiF</w:t>
            </w:r>
            <w:r>
              <w:rPr>
                <w:rFonts w:ascii="Times New Roman"/>
                <w:b w:val="false"/>
                <w:i w:val="false"/>
                <w:color w:val="000000"/>
                <w:vertAlign w:val="subscript"/>
              </w:rPr>
              <w:t>6</w:t>
            </w:r>
          </w:p>
          <w:p>
            <w:pPr>
              <w:spacing w:after="20"/>
              <w:ind w:left="20"/>
              <w:jc w:val="both"/>
            </w:pPr>
            <w:r>
              <w:rPr>
                <w:rFonts w:ascii="Times New Roman"/>
                <w:b w:val="false"/>
                <w:i w:val="false"/>
                <w:color w:val="000000"/>
                <w:sz w:val="20"/>
              </w:rPr>
              <w:t>
-серной кислоты, H2SO4</w:t>
            </w:r>
          </w:p>
          <w:p>
            <w:pPr>
              <w:spacing w:after="20"/>
              <w:ind w:left="20"/>
              <w:jc w:val="both"/>
            </w:pPr>
            <w:r>
              <w:rPr>
                <w:rFonts w:ascii="Times New Roman"/>
                <w:b w:val="false"/>
                <w:i w:val="false"/>
                <w:color w:val="000000"/>
                <w:sz w:val="20"/>
              </w:rPr>
              <w:t>-железа, Fe</w:t>
            </w:r>
          </w:p>
          <w:p>
            <w:pPr>
              <w:spacing w:after="20"/>
              <w:ind w:left="20"/>
              <w:jc w:val="both"/>
            </w:pPr>
            <w:r>
              <w:rPr>
                <w:rFonts w:ascii="Times New Roman"/>
                <w:b w:val="false"/>
                <w:i w:val="false"/>
                <w:color w:val="000000"/>
                <w:sz w:val="20"/>
              </w:rPr>
              <w:t>-нелетучих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0.025</w:t>
            </w:r>
          </w:p>
          <w:p>
            <w:pPr>
              <w:spacing w:after="20"/>
              <w:ind w:left="20"/>
              <w:jc w:val="both"/>
            </w:pPr>
            <w:r>
              <w:rPr>
                <w:rFonts w:ascii="Times New Roman"/>
                <w:b w:val="false"/>
                <w:i w:val="false"/>
                <w:color w:val="000000"/>
                <w:sz w:val="20"/>
              </w:rPr>
              <w:t>0.01</w:t>
            </w:r>
          </w:p>
          <w:p>
            <w:pPr>
              <w:spacing w:after="20"/>
              <w:ind w:left="20"/>
              <w:jc w:val="both"/>
            </w:pPr>
            <w:r>
              <w:rPr>
                <w:rFonts w:ascii="Times New Roman"/>
                <w:b w:val="false"/>
                <w:i w:val="false"/>
                <w:color w:val="000000"/>
                <w:sz w:val="20"/>
              </w:rPr>
              <w:t>0.007</w:t>
            </w:r>
          </w:p>
          <w:p>
            <w:pPr>
              <w:spacing w:after="20"/>
              <w:ind w:left="20"/>
              <w:jc w:val="both"/>
            </w:pPr>
            <w:r>
              <w:rPr>
                <w:rFonts w:ascii="Times New Roman"/>
                <w:b w:val="false"/>
                <w:i w:val="false"/>
                <w:color w:val="000000"/>
                <w:sz w:val="20"/>
              </w:rPr>
              <w:t>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Плавиковая кислота представляет собой водный раствор фтороводорода, относится к сильным кислотам и является токсичным высокоопасным веществом по воздействию на организм (2 класс опасности); она разрушает стекло и силикаты, каучук и растворяет целлюлозу и, следовательно, разрушает кожу с образованием ожога, сильно действует на слизистые оболочки и дыхательные пути. Поэтому использовать кислоту нужно очень осторожно. В производстве плавиковой кислоты уделяется особое внимание технике безопасности. Хранится в эбонитовых или полиэтиленовых емкостях. ПДК плавиковой кислоты представлены в таблице 1.25.</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ПДК плавиковой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максимально разовая (ПДК</w:t>
            </w:r>
            <w:r>
              <w:rPr>
                <w:rFonts w:ascii="Times New Roman"/>
                <w:b w:val="false"/>
                <w:i w:val="false"/>
                <w:color w:val="000000"/>
                <w:vertAlign w:val="subscript"/>
              </w:rPr>
              <w:t>м.р.</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среднесуточная (ПДК</w:t>
            </w:r>
            <w:r>
              <w:rPr>
                <w:rFonts w:ascii="Times New Roman"/>
                <w:b w:val="false"/>
                <w:i w:val="false"/>
                <w:color w:val="000000"/>
                <w:vertAlign w:val="subscript"/>
              </w:rPr>
              <w:t>с. с.</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в воздухе рабочей зоны, мг/м³ (в пересчете на ионы фтора)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в атмосферном воздухе, мг/м³ (в пересчете на ионы фтора)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both"/>
      </w:pPr>
      <w:r>
        <w:rPr>
          <w:rFonts w:ascii="Times New Roman"/>
          <w:b w:val="false"/>
          <w:i w:val="false"/>
          <w:color w:val="000000"/>
          <w:sz w:val="28"/>
        </w:rPr>
        <w:t>
      Плавиковая кислота, содержащая не менее 40 % HF, используется для селективного извлечения металлов из полиметаллических руд и получения фторидов урана при обогащении и регенерации ядерного топлива. Кислота применяется также для получения фторидов, кремнефторидов и борфторидов и соответствующих кислот. Кроме того, плавиковая кислота является сырьем для очистки отливок чугуна от формовочной смеси, в качестве травильно-полировальных смесей для обработки нержавеющей стали и сплавов и для глазирования стекла, для получения фторуглеродов, в процессах алкилирования и в качестве катализатора в реакции изобутана и олефина. Еще одно направление использования плавиковой кислоты – в полупроводниковой технике и для кислотной обработки стволов нефтяных скважин с целью повышения извлечения нефти.</w:t>
      </w:r>
    </w:p>
    <w:p>
      <w:pPr>
        <w:spacing w:after="0"/>
        <w:ind w:left="0"/>
        <w:jc w:val="both"/>
      </w:pPr>
      <w:r>
        <w:rPr>
          <w:rFonts w:ascii="Times New Roman"/>
          <w:b/>
          <w:i w:val="false"/>
          <w:color w:val="000000"/>
          <w:sz w:val="28"/>
        </w:rPr>
        <w:t xml:space="preserve">1.3.4. Основные экологические проблемы </w:t>
      </w:r>
    </w:p>
    <w:p>
      <w:pPr>
        <w:spacing w:after="0"/>
        <w:ind w:left="0"/>
        <w:jc w:val="both"/>
      </w:pPr>
      <w:r>
        <w:rPr>
          <w:rFonts w:ascii="Times New Roman"/>
          <w:b w:val="false"/>
          <w:i w:val="false"/>
          <w:color w:val="000000"/>
          <w:sz w:val="28"/>
        </w:rPr>
        <w:t xml:space="preserve">
      При рассмотрении производства плавиковой кислоты с точки зрения экологии следует отметить ряд экологических проблем, связанных с воздействиями на окружающую среду, среди которых основными являются: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Специфичными загрязняющими веществами являются выбросы фтористых соединений, серной кислоты и тетрафторид кремния (SiF</w:t>
      </w:r>
      <w:r>
        <w:rPr>
          <w:rFonts w:ascii="Times New Roman"/>
          <w:b w:val="false"/>
          <w:i w:val="false"/>
          <w:color w:val="000000"/>
          <w:vertAlign w:val="subscript"/>
        </w:rPr>
        <w:t>4</w:t>
      </w:r>
      <w:r>
        <w:rPr>
          <w:rFonts w:ascii="Times New Roman"/>
          <w:b w:val="false"/>
          <w:i w:val="false"/>
          <w:color w:val="000000"/>
          <w:sz w:val="28"/>
        </w:rPr>
        <w:t>) с прокаливания фосфатной руды в виде направленных выбросов от абсорбционных установок, а также пыль, возникающая при работе с фосфатной рудой в процессе производства HF. Твердые частицы выделяются в процессе транспортировки и сушки плавикового шпата. На установках производства плавиковой кислоты возникающие на стадии конечной вентиляции выбросы в атмосферу после необходимой обработки оказываются очень низкими.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К веществам, выбрасываемым со сточными водами, нефть и нефтепродукты в растворенном и эмульгированном состоянии, бериллий, сульфаты(анион), аммоний солевой (NH</w:t>
      </w:r>
      <w:r>
        <w:rPr>
          <w:rFonts w:ascii="Times New Roman"/>
          <w:b w:val="false"/>
          <w:i w:val="false"/>
          <w:color w:val="000000"/>
          <w:vertAlign w:val="superscript"/>
        </w:rPr>
        <w:t>4+</w:t>
      </w:r>
      <w:r>
        <w:rPr>
          <w:rFonts w:ascii="Times New Roman"/>
          <w:b w:val="false"/>
          <w:i w:val="false"/>
          <w:color w:val="000000"/>
          <w:sz w:val="28"/>
        </w:rPr>
        <w:t>), фтор-ион, хлориды (анион), кальций (катион), магний (катион), хром+6, железо общее, марганец двухвалентный (ион), взвешенные вещества и др., часть из которых является неотъемлемой частью процесса, другие же являются производными от примесей в сырьевых материалах.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Побочные продукты производства</w:t>
      </w:r>
    </w:p>
    <w:p>
      <w:pPr>
        <w:spacing w:after="0"/>
        <w:ind w:left="0"/>
        <w:jc w:val="both"/>
      </w:pPr>
      <w:r>
        <w:rPr>
          <w:rFonts w:ascii="Times New Roman"/>
          <w:b w:val="false"/>
          <w:i w:val="false"/>
          <w:color w:val="000000"/>
          <w:sz w:val="28"/>
        </w:rPr>
        <w:t>
      Сульфат кальция (ангидрит) образуется в качестве побочного продукта при производстве плавиковой кислоты (HF) и содержит от 0,2 до 2,0 % непрореагировавшего CaF</w:t>
      </w:r>
      <w:r>
        <w:rPr>
          <w:rFonts w:ascii="Times New Roman"/>
          <w:b w:val="false"/>
          <w:i w:val="false"/>
          <w:color w:val="000000"/>
          <w:vertAlign w:val="subscript"/>
        </w:rPr>
        <w:t>2 </w:t>
      </w:r>
      <w:r>
        <w:rPr>
          <w:rFonts w:ascii="Times New Roman"/>
          <w:b w:val="false"/>
          <w:i w:val="false"/>
          <w:color w:val="000000"/>
          <w:sz w:val="28"/>
        </w:rPr>
        <w:t>и менее 1,0 %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Он также содержит большую часть примесей, встречающихся в следовых количествах в плавиковом шпате.</w:t>
      </w:r>
    </w:p>
    <w:p>
      <w:pPr>
        <w:spacing w:after="0"/>
        <w:ind w:left="0"/>
        <w:jc w:val="both"/>
      </w:pPr>
      <w:r>
        <w:rPr>
          <w:rFonts w:ascii="Times New Roman"/>
          <w:b/>
          <w:i w:val="false"/>
          <w:color w:val="000000"/>
          <w:sz w:val="28"/>
        </w:rPr>
        <w:t>1.3.5.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i w:val="false"/>
          <w:color w:val="000000"/>
          <w:sz w:val="28"/>
        </w:rPr>
        <w:t>1.3.6.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1.4. Производство аммиачной селитры, смешанных азотно-фосфорных удобрений, азотной кислоты, аммиака</w:t>
      </w:r>
    </w:p>
    <w:p>
      <w:pPr>
        <w:spacing w:after="0"/>
        <w:ind w:left="0"/>
        <w:jc w:val="both"/>
      </w:pPr>
      <w:r>
        <w:rPr>
          <w:rFonts w:ascii="Times New Roman"/>
          <w:b w:val="false"/>
          <w:i w:val="false"/>
          <w:color w:val="000000"/>
          <w:sz w:val="28"/>
        </w:rPr>
        <w:t xml:space="preserve">
      Во всем мире идет тенденция к производству комплексных удобрений, так называемых NPK (nitrogen, phosphorus, potassium – азот, фосфор, калий), на основе классических формул и в разных пропорциях в зависимости от растения и сезонности. Производство минеральных удобрений в Казахстане имеет важное значение с точки зрения обеспечения потребностей сельскохозяйственного производства и продовольственной безопасности в стране. Поэтому в АО "КазАзот" также сейчас налажена работа в этом направлении и проводятся исследования возможностей Компании в производстве такой продукции. Традиционно в Казахстане в качестве удобрений используют аммиачную селитру, аммофос и суперфосфат. В меньшем количестве – сульфат аммония, карбамид и калийные удобрения. Две трети продукции АО "КазАзот" потребляется отечественными клиентами. Одну треть в виде азотных удобрений получает сельское хозяйство, вторую – в качестве взрывчатки –горнорудная промышленность. Логистическая экспортная сеть предприятия покрыла почти всю территорию стран СНГ и Балтии, а также государств Восточной Европы. Значительную роль в формировании спроса на минеральные удобрения в Казахстане играет государство с программой субсидирования отечественных сельхозтоваропроизводителей, которые закупают удобрения по удешевленной стоимости. </w:t>
      </w:r>
    </w:p>
    <w:p>
      <w:pPr>
        <w:spacing w:after="0"/>
        <w:ind w:left="0"/>
        <w:jc w:val="both"/>
      </w:pPr>
      <w:r>
        <w:rPr>
          <w:rFonts w:ascii="Times New Roman"/>
          <w:b/>
          <w:i w:val="false"/>
          <w:color w:val="000000"/>
          <w:sz w:val="28"/>
        </w:rPr>
        <w:t xml:space="preserve">1.4.1. Сырьевая база </w:t>
      </w:r>
    </w:p>
    <w:p>
      <w:pPr>
        <w:spacing w:after="0"/>
        <w:ind w:left="0"/>
        <w:jc w:val="both"/>
      </w:pPr>
      <w:r>
        <w:rPr>
          <w:rFonts w:ascii="Times New Roman"/>
          <w:b w:val="false"/>
          <w:i w:val="false"/>
          <w:color w:val="000000"/>
          <w:sz w:val="28"/>
        </w:rPr>
        <w:t>
      В АО "КазАзот" существуют действующие производства аммиака, слабой азотной кислоты и сложных минеральных удобрений, которые размещены на площадке АО "КазАзот". Природный газ, являющийся основным сырьем в производстве аммиака и топливом для получения собственной электроэнергии в ГПЭС (газопоршневая электростанция установленной мощностью 38,9 МВт с выработкой пара), Компания получает с собственного месторождения Шагырлы - Шомышты, расположенного в Бейнеуском районе. Основная часть энергоресурсов – электроэнергия (частично), морская, техническая и питьевая вода, дистилляты глубокой очистки и общего потока поставляются ТОО "МАЭК–Казатомпром", расположенным в 1 километре от АО "КазАзот".</w:t>
      </w:r>
    </w:p>
    <w:p>
      <w:pPr>
        <w:spacing w:after="0"/>
        <w:ind w:left="0"/>
        <w:jc w:val="both"/>
      </w:pPr>
      <w:r>
        <w:rPr>
          <w:rFonts w:ascii="Times New Roman"/>
          <w:b w:val="false"/>
          <w:i w:val="false"/>
          <w:color w:val="000000"/>
          <w:sz w:val="28"/>
        </w:rPr>
        <w:t>
      Газовое месторождение Шагырлы - Шомышты расположено в пределах северного борта Северо-Устюртского прогиба и административно относится к Бейнеускому району Мангистауской области Республики Казахстан [54].</w:t>
      </w:r>
    </w:p>
    <w:p>
      <w:pPr>
        <w:spacing w:after="0"/>
        <w:ind w:left="0"/>
        <w:jc w:val="both"/>
      </w:pPr>
      <w:r>
        <w:rPr>
          <w:rFonts w:ascii="Times New Roman"/>
          <w:b w:val="false"/>
          <w:i w:val="false"/>
          <w:color w:val="000000"/>
          <w:sz w:val="28"/>
        </w:rPr>
        <w:t>
      На сегодняшний день в производственный процесс внедряется технология получения комплексных сложносмешанных удобрений, содержащие основные полезные элементы азот, фосфор, калий и различные микроэлементы. Так, в АО "КазАзот" в мероприятиях по расширению ассортимента производимой продукции, кроме аммиака, слабой азотной кислоты и аммиачной селитры, внедряется технология получения NPK удобрения с использованием фосфоритных руд Чилисайского месторождения.</w:t>
      </w:r>
    </w:p>
    <w:p>
      <w:pPr>
        <w:spacing w:after="0"/>
        <w:ind w:left="0"/>
        <w:jc w:val="both"/>
      </w:pPr>
      <w:r>
        <w:rPr>
          <w:rFonts w:ascii="Times New Roman"/>
          <w:b w:val="false"/>
          <w:i w:val="false"/>
          <w:color w:val="000000"/>
          <w:sz w:val="28"/>
        </w:rPr>
        <w:t xml:space="preserve">
      Новые месторождения фосфоритных руд Чилисайского месторождения имеют отличительные физико-химические особенности по минералогической структур и содержанию основного компонента, которое намного ниже задействованных месторождений фосфоритных руд Каратауского бассейна. Но учитывая, что богатые месторождения фосфоритных руд Каратауского бассейна заметно истощаются, возникает необходимость вовлечения в сферу производства фосфорсодержащих удобрений других месторождений. </w:t>
      </w:r>
    </w:p>
    <w:p>
      <w:pPr>
        <w:spacing w:after="0"/>
        <w:ind w:left="0"/>
        <w:jc w:val="both"/>
      </w:pPr>
      <w:r>
        <w:rPr>
          <w:rFonts w:ascii="Times New Roman"/>
          <w:b w:val="false"/>
          <w:i w:val="false"/>
          <w:color w:val="000000"/>
          <w:sz w:val="28"/>
        </w:rPr>
        <w:t>
      Актобинский (Актюбинский) фосфоритоносный бассейн расположен в Казахстане, к югу от Актюбинска. Включает крупные месторождения: Чилисайское, Богдановское, Кандагачское, Новоукраинское, Рокровское, Алгинское, Коктобинское. Под толщей осадочных пород (мощность — 2 - 2,5 м) находится 1 либо 2 фосфоритоносные толщи, мощностью не более 1 м, разделенные глауконитовыми и кварцевыми песками (до 3,2 м). Залежи образовались в юрский и меловой период. Руда добывается открытым способом.</w:t>
      </w:r>
    </w:p>
    <w:p>
      <w:pPr>
        <w:spacing w:after="0"/>
        <w:ind w:left="0"/>
        <w:jc w:val="both"/>
      </w:pPr>
      <w:r>
        <w:rPr>
          <w:rFonts w:ascii="Times New Roman"/>
          <w:b w:val="false"/>
          <w:i w:val="false"/>
          <w:color w:val="000000"/>
          <w:sz w:val="28"/>
        </w:rPr>
        <w:t>
      Чилисайский фосфоритный рудник расположен за городом Кандыагаш, недалеко от поселка Басшили (бывшая Знаменка). Месторождение представляет собой осадочный фосфорит. Месторождение занимает площадь порядка 800 квадратных километров и простирается приблизительно от поселка Аккемир Мугалжарского района вплоть до города Темир Темирского района. По подсчетам специалистов, запасов фосфорита хватит на 56 лет при выходе на мощность 10 миллионов тонн в год. По современным оценкам британской компании Sunkar Resources Plc (2008) Чилисайский участок содержит до 500 - 800 миллионов тонн руды с 9 - 10 %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Чилисайское фосфоритное месторождение было открыто геологами в 1930-х годах прошлого века. Осваивать его начали в 1976 году и строили рудник до 1979 года. Тогда же была построена опытная фабрика, на которой обкатывали технологию. Продукция рассчитывалась на обогащение тяжелой почвы Дальнего Востока и Западной Сибири. Предприятие планировалось запустить в 1980 году, однако строительство заморозили. На руднике перерабатывали 750 тысяч тонн фосфора в год. Сейчас все это делается в передвижном дробильно-сортировочном комплексе (ДСК) под открытым небом, и нынешний способ гораздо дешевле. В январе 1987 года была отправлена первая партия фосфоритной муки. До этого один вагон опытной партии отправили в Украину на выращивание сахарной свеклы, где урожайность сразу увеличилась в пять раз. </w:t>
      </w:r>
    </w:p>
    <w:p>
      <w:pPr>
        <w:spacing w:after="0"/>
        <w:ind w:left="0"/>
        <w:jc w:val="both"/>
      </w:pPr>
      <w:r>
        <w:rPr>
          <w:rFonts w:ascii="Times New Roman"/>
          <w:b w:val="false"/>
          <w:i w:val="false"/>
          <w:color w:val="000000"/>
          <w:sz w:val="28"/>
        </w:rPr>
        <w:t>
      На сегодняшний день месторождение осваивает ТОО "Темир Сервис". Предварительно обогащенные природные фосфориты Чилисайского месторождения направляются на производство фосмуки путем тонкого помола на ТОО "Темир-Сервис". Помол фосфоритов осуществляется в воздушно-динамических мельницах, где происходит их механо-химическая активация. Мощность двух установок позволяет вырабатывать 40 тонн муки в час. Планируемый объем продукции – 280 тысяч тонн муки ежегодно. Фосмука реализуется в Казахстане и России [55].</w:t>
      </w:r>
    </w:p>
    <w:p>
      <w:pPr>
        <w:spacing w:after="0"/>
        <w:ind w:left="0"/>
        <w:jc w:val="both"/>
      </w:pPr>
      <w:r>
        <w:rPr>
          <w:rFonts w:ascii="Times New Roman"/>
          <w:b w:val="false"/>
          <w:i w:val="false"/>
          <w:color w:val="000000"/>
          <w:sz w:val="28"/>
        </w:rPr>
        <w:t>
       Химический состав фосмуки: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(фосфорный ангидрид), не менее 17.0 %, САО – 33,0 %, МgО – 0,6 %, Fе</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 2,1 %, Аl</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 2,3 %, СО</w:t>
      </w:r>
      <w:r>
        <w:rPr>
          <w:rFonts w:ascii="Times New Roman"/>
          <w:b w:val="false"/>
          <w:i w:val="false"/>
          <w:color w:val="000000"/>
          <w:vertAlign w:val="subscript"/>
        </w:rPr>
        <w:t>2</w:t>
      </w:r>
      <w:r>
        <w:rPr>
          <w:rFonts w:ascii="Times New Roman"/>
          <w:b w:val="false"/>
          <w:i w:val="false"/>
          <w:color w:val="000000"/>
          <w:sz w:val="28"/>
        </w:rPr>
        <w:t>– 3,9 %, K</w:t>
      </w:r>
      <w:r>
        <w:rPr>
          <w:rFonts w:ascii="Times New Roman"/>
          <w:b w:val="false"/>
          <w:i w:val="false"/>
          <w:color w:val="000000"/>
          <w:vertAlign w:val="subscript"/>
        </w:rPr>
        <w:t>2</w:t>
      </w:r>
      <w:r>
        <w:rPr>
          <w:rFonts w:ascii="Times New Roman"/>
          <w:b w:val="false"/>
          <w:i w:val="false"/>
          <w:color w:val="000000"/>
          <w:sz w:val="28"/>
        </w:rPr>
        <w:t>О+ Na</w:t>
      </w:r>
      <w:r>
        <w:rPr>
          <w:rFonts w:ascii="Times New Roman"/>
          <w:b w:val="false"/>
          <w:i w:val="false"/>
          <w:color w:val="000000"/>
          <w:vertAlign w:val="subscript"/>
        </w:rPr>
        <w:t>2</w:t>
      </w:r>
      <w:r>
        <w:rPr>
          <w:rFonts w:ascii="Times New Roman"/>
          <w:b w:val="false"/>
          <w:i w:val="false"/>
          <w:color w:val="000000"/>
          <w:sz w:val="28"/>
        </w:rPr>
        <w:t>О – 1,6 %, SiO</w:t>
      </w:r>
      <w:r>
        <w:rPr>
          <w:rFonts w:ascii="Times New Roman"/>
          <w:b w:val="false"/>
          <w:i w:val="false"/>
          <w:color w:val="000000"/>
          <w:vertAlign w:val="subscript"/>
        </w:rPr>
        <w:t>2 </w:t>
      </w:r>
      <w:r>
        <w:rPr>
          <w:rFonts w:ascii="Times New Roman"/>
          <w:b w:val="false"/>
          <w:i w:val="false"/>
          <w:color w:val="000000"/>
          <w:sz w:val="28"/>
        </w:rPr>
        <w:t>– 35,0 %, SO</w:t>
      </w:r>
      <w:r>
        <w:rPr>
          <w:rFonts w:ascii="Times New Roman"/>
          <w:b w:val="false"/>
          <w:i w:val="false"/>
          <w:color w:val="000000"/>
          <w:vertAlign w:val="subscript"/>
        </w:rPr>
        <w:t>3 </w:t>
      </w:r>
      <w:r>
        <w:rPr>
          <w:rFonts w:ascii="Times New Roman"/>
          <w:b w:val="false"/>
          <w:i w:val="false"/>
          <w:color w:val="000000"/>
          <w:sz w:val="28"/>
        </w:rPr>
        <w:t>– 1,5 %.</w:t>
      </w:r>
    </w:p>
    <w:p>
      <w:pPr>
        <w:spacing w:after="0"/>
        <w:ind w:left="0"/>
        <w:jc w:val="both"/>
      </w:pPr>
      <w:r>
        <w:rPr>
          <w:rFonts w:ascii="Times New Roman"/>
          <w:b/>
          <w:i w:val="false"/>
          <w:color w:val="000000"/>
          <w:sz w:val="28"/>
        </w:rPr>
        <w:t>1.4.2. Структура и технологический уровень, виды выпускаемой продукции</w:t>
      </w:r>
    </w:p>
    <w:p>
      <w:pPr>
        <w:spacing w:after="0"/>
        <w:ind w:left="0"/>
        <w:jc w:val="both"/>
      </w:pPr>
      <w:r>
        <w:rPr>
          <w:rFonts w:ascii="Times New Roman"/>
          <w:b w:val="false"/>
          <w:i w:val="false"/>
          <w:color w:val="000000"/>
          <w:sz w:val="28"/>
        </w:rPr>
        <w:t>
      АО "КазАзот" осуществляет деятельность по производству химической продукции. Основной деятельностью АО "КазАзот" является производство удобрений, добыча природного газа. Компания реализует следующие виды продукции: аммиачную селитру, смешанное азотно–фосфорное удобрение, азотную кислоту, аммиак и газ товарный. Аммиачная селитра применяется как для удобрения почвы, так и в производстве взрывчатых веществ и добыче урана. Минеральные удобрения являются одним из важнейших для народного хозяйства видов продукции химической промышленности. Важнейшим видом минеральных удобрений являются азотные: аммиачная селитра, сульфат аммония, карбамид, водные растворы аммиака и другие. В производственных цехах АО "КазАзот" происходит цепочка превращений исходного сырья в готовую продукцию. На территории завода имеются цеха по производству аммиака, слабой азотной кислоты и сложных минеральных удобрений, а также вспомогательные цеха. В АО "КазАзот" применяется уникальная технология грануляции аммиачной селитры в барабанах грануляции. Данная технология используется только в АО "КазАзот" и не имеет аналогов. Технология разработана специалистами предприятия с использованием ранее эксплуатируемого оборудования в производстве фосфорных минеральных удобрений. АО "КазАзот" поставляет свою продукцию на территории Республики Казахстан, а также является экспортоориентированным предприятием, и благодаря проведенной модернизации конкурентоспособно на мировом рынке минеральных удобрений. Продукция АО "КазАзот" экспортируется в Украину, Россию, Кыргызстан, Узбекистан, Азербайджан, Грузию, Туркменистан [54].</w:t>
      </w:r>
    </w:p>
    <w:p>
      <w:pPr>
        <w:spacing w:after="0"/>
        <w:ind w:left="0"/>
        <w:jc w:val="both"/>
      </w:pPr>
      <w:r>
        <w:rPr>
          <w:rFonts w:ascii="Times New Roman"/>
          <w:b w:val="false"/>
          <w:i w:val="false"/>
          <w:color w:val="000000"/>
          <w:sz w:val="28"/>
        </w:rPr>
        <w:t>
      По итогам 2019 года аграриями Республики Казахстан применено 470 тысяч тонн минеральных удобрений (в т.ч. 402 тысяч тонн, или 85 % субсидированных удобрений).</w:t>
      </w:r>
    </w:p>
    <w:p>
      <w:pPr>
        <w:spacing w:after="0"/>
        <w:ind w:left="0"/>
        <w:jc w:val="both"/>
      </w:pPr>
      <w:r>
        <w:rPr>
          <w:rFonts w:ascii="Times New Roman"/>
          <w:b w:val="false"/>
          <w:i w:val="false"/>
          <w:color w:val="000000"/>
          <w:sz w:val="28"/>
        </w:rPr>
        <w:t>
      В целом за 2019 год в Казахстане произвели 193,2 тысяч тонн фосфорных и 378 тысяч тонн азотных удобрений. Для сравнения, в 2018 году производство фосфорных удобрений составляло 140,7 тысяч тонн, азотных –363,2 тысяч тонн.</w:t>
      </w:r>
    </w:p>
    <w:p>
      <w:pPr>
        <w:spacing w:after="0"/>
        <w:ind w:left="0"/>
        <w:jc w:val="both"/>
      </w:pPr>
      <w:r>
        <w:rPr>
          <w:rFonts w:ascii="Times New Roman"/>
          <w:b w:val="false"/>
          <w:i w:val="false"/>
          <w:color w:val="000000"/>
          <w:sz w:val="28"/>
        </w:rPr>
        <w:t>
      В настоящее время продукция экспортируется в Украину, Россию, Кыргызстан, Узбекистан, Азербайджан, Грузию, Туркменистан.</w:t>
      </w:r>
    </w:p>
    <w:p>
      <w:pPr>
        <w:spacing w:after="0"/>
        <w:ind w:left="0"/>
        <w:jc w:val="both"/>
      </w:pPr>
      <w:r>
        <w:rPr>
          <w:rFonts w:ascii="Times New Roman"/>
          <w:b w:val="false"/>
          <w:i w:val="false"/>
          <w:color w:val="000000"/>
          <w:sz w:val="28"/>
        </w:rPr>
        <w:t>
      АО "КазАзот" является единственным производителем аммиачной селитры и аммиака в Республике Казахстан. ТОО "КазАзот" основано в 2005 году на базе имущественного комплекса Азотно-тукового завода. В 2015 году Филиал ТОО "КазАзот" начало осуществлять добычу природного газа на месторождении "Шагырлы-Шомышты".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Многоступенчатая структура производства продукции на АО "КазАзот"</w:t>
      </w:r>
    </w:p>
    <w:p>
      <w:pPr>
        <w:spacing w:after="0"/>
        <w:ind w:left="0"/>
        <w:jc w:val="both"/>
      </w:pPr>
      <w:r>
        <w:rPr>
          <w:rFonts w:ascii="Times New Roman"/>
          <w:b w:val="false"/>
          <w:i w:val="false"/>
          <w:color w:val="000000"/>
          <w:sz w:val="28"/>
        </w:rPr>
        <w:t xml:space="preserve">
      Аммиак является продуктом производства предприятия АО "КазАзот" и транспортируется на производство сложных минеральных удобрений (СМУ) по газопроводам со склада жидкого аммиака из коллектора. Азотная кислота является продуктом производства предприятия АО "КазАзот" и транспортируется на производство СМУ по трубопроводам из цеха слабой азотной кислоты (САК). Брусит поставляется из России. Магнезиальная добавка является продуктом производства СМУ. Транспортируется в пределах производства по трубопроводам. </w:t>
      </w:r>
    </w:p>
    <w:p>
      <w:pPr>
        <w:spacing w:after="0"/>
        <w:ind w:left="0"/>
        <w:jc w:val="both"/>
      </w:pPr>
      <w:r>
        <w:rPr>
          <w:rFonts w:ascii="Times New Roman"/>
          <w:b w:val="false"/>
          <w:i w:val="false"/>
          <w:color w:val="000000"/>
          <w:sz w:val="28"/>
        </w:rPr>
        <w:t>
      Конечной товарной продукцией АО "КазАзот" на данный момент являются гранулированная аммиачная селитра, аммиак жидкий и газ товарный. Аммиак газообразный и слабая азотная кислота являются полуфабрикатами и используются в технологических процессах в качестве реагентов в производстве аммиачной селитры (Рисунок 1.7 - 1.8) [54].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Структура АО "КазАзот" по видам выпускаемой продукции</w:t>
      </w:r>
    </w:p>
    <w:p>
      <w:pPr>
        <w:spacing w:after="0"/>
        <w:ind w:left="0"/>
        <w:jc w:val="both"/>
      </w:pPr>
      <w:r>
        <w:rPr>
          <w:rFonts w:ascii="Times New Roman"/>
          <w:b w:val="false"/>
          <w:i w:val="false"/>
          <w:color w:val="000000"/>
          <w:sz w:val="28"/>
        </w:rPr>
        <w:t>
      Характеристика продукции АО "КазАзот" представлена ниже.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Аммиак</w:t>
      </w:r>
    </w:p>
    <w:p>
      <w:pPr>
        <w:spacing w:after="0"/>
        <w:ind w:left="0"/>
        <w:jc w:val="both"/>
      </w:pPr>
      <w:r>
        <w:rPr>
          <w:rFonts w:ascii="Times New Roman"/>
          <w:b w:val="false"/>
          <w:i w:val="false"/>
          <w:color w:val="000000"/>
          <w:sz w:val="28"/>
        </w:rPr>
        <w:t>
      Производство аммиака введено в эксплуатацию в 1978 году. Схема производства выстроена в одну технологическую линию:</w:t>
      </w:r>
    </w:p>
    <w:p>
      <w:pPr>
        <w:spacing w:after="0"/>
        <w:ind w:left="0"/>
        <w:jc w:val="both"/>
      </w:pPr>
      <w:r>
        <w:rPr>
          <w:rFonts w:ascii="Times New Roman"/>
          <w:b w:val="false"/>
          <w:i w:val="false"/>
          <w:color w:val="000000"/>
          <w:sz w:val="28"/>
        </w:rPr>
        <w:t>
      подготовка синтез-газа конверсией природного газа с дальнейшей очисткой конвертированного газа от примесей с получением азотоводородной смеси;</w:t>
      </w:r>
    </w:p>
    <w:p>
      <w:pPr>
        <w:spacing w:after="0"/>
        <w:ind w:left="0"/>
        <w:jc w:val="both"/>
      </w:pPr>
      <w:r>
        <w:rPr>
          <w:rFonts w:ascii="Times New Roman"/>
          <w:b w:val="false"/>
          <w:i w:val="false"/>
          <w:color w:val="000000"/>
          <w:sz w:val="28"/>
        </w:rPr>
        <w:t>
      компримирование азотоводородной смеси;</w:t>
      </w:r>
    </w:p>
    <w:p>
      <w:pPr>
        <w:spacing w:after="0"/>
        <w:ind w:left="0"/>
        <w:jc w:val="both"/>
      </w:pPr>
      <w:r>
        <w:rPr>
          <w:rFonts w:ascii="Times New Roman"/>
          <w:b w:val="false"/>
          <w:i w:val="false"/>
          <w:color w:val="000000"/>
          <w:sz w:val="28"/>
        </w:rPr>
        <w:t>
      прямой синтез аммиака из элементарных водорода и азота.</w:t>
      </w:r>
    </w:p>
    <w:p>
      <w:pPr>
        <w:spacing w:after="0"/>
        <w:ind w:left="0"/>
        <w:jc w:val="both"/>
      </w:pPr>
      <w:r>
        <w:rPr>
          <w:rFonts w:ascii="Times New Roman"/>
          <w:b w:val="false"/>
          <w:i w:val="false"/>
          <w:color w:val="000000"/>
          <w:sz w:val="28"/>
        </w:rPr>
        <w:t>
      Проектная производительность цеха по аммиаку – 600 тонн/сутки, 200 000 тонн/год.</w:t>
      </w:r>
    </w:p>
    <w:p>
      <w:pPr>
        <w:spacing w:after="0"/>
        <w:ind w:left="0"/>
        <w:jc w:val="both"/>
      </w:pPr>
      <w:r>
        <w:rPr>
          <w:rFonts w:ascii="Times New Roman"/>
          <w:b w:val="false"/>
          <w:i w:val="false"/>
          <w:color w:val="000000"/>
          <w:sz w:val="28"/>
        </w:rPr>
        <w:t>
      Производство аммиака выпускает жидкий аммиак, технический, под давлением 1,765 МПа (18 кгс/см</w:t>
      </w:r>
      <w:r>
        <w:rPr>
          <w:rFonts w:ascii="Times New Roman"/>
          <w:b w:val="false"/>
          <w:i w:val="false"/>
          <w:color w:val="000000"/>
          <w:vertAlign w:val="superscript"/>
        </w:rPr>
        <w:t>2</w:t>
      </w:r>
      <w:r>
        <w:rPr>
          <w:rFonts w:ascii="Times New Roman"/>
          <w:b w:val="false"/>
          <w:i w:val="false"/>
          <w:color w:val="000000"/>
          <w:sz w:val="28"/>
        </w:rPr>
        <w:t>) представляющий собой бесцветную жидкость. При нормальных условиях аммиак - бесцветный газ с удушливым резким запахом, растворим в органических растворителях (ацетон, бензин, спирт и др.) и хорошо растворим в воде (при 0 °C в одном объеме воды растворяется 1200, а при 20 °С около 700 объемов аммиака). Аммиак очень токсичное и пожароопасное вещество, при вдыхании его происходит острое раздражение слизистой оболочки дыхательных путей, слезотеченье, удушье, а при его содержании в воздухе от 15,0 до 28,0 % объемных и наличии открытого пламени возможен взрыв.</w:t>
      </w:r>
    </w:p>
    <w:p>
      <w:pPr>
        <w:spacing w:after="0"/>
        <w:ind w:left="0"/>
        <w:jc w:val="both"/>
      </w:pPr>
      <w:r>
        <w:rPr>
          <w:rFonts w:ascii="Times New Roman"/>
          <w:b w:val="false"/>
          <w:i w:val="false"/>
          <w:color w:val="000000"/>
          <w:sz w:val="28"/>
        </w:rPr>
        <w:t>
      Физические свойства аммиака представлены в таблице 1.26.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 Физические свойства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аммиака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жидкого аммиака при 0 °С и при 0,101 МПа (760 ммрт. ст.) кг/м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газообразного, кг/м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Критическая температура,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Критическое давление, МПа(кг·с/см</w:t>
            </w:r>
            <w:r>
              <w:rPr>
                <w:rFonts w:ascii="Times New Roman"/>
                <w:b w:val="false"/>
                <w:i w:val="false"/>
                <w:color w:val="000000"/>
                <w:vertAlign w:val="super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 (111,5)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кипения при 0,101 МПа,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- 33,14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плавления при 0,101 МПа,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- 77,73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Критический объем, м</w:t>
            </w:r>
            <w:r>
              <w:rPr>
                <w:rFonts w:ascii="Times New Roman"/>
                <w:b w:val="false"/>
                <w:i w:val="false"/>
                <w:color w:val="000000"/>
                <w:vertAlign w:val="superscript"/>
              </w:rPr>
              <w:t>3</w:t>
            </w:r>
            <w:r>
              <w:rPr>
                <w:rFonts w:ascii="Times New Roman"/>
                <w:b w:val="false"/>
                <w:i w:val="false"/>
                <w:color w:val="000000"/>
                <w:sz w:val="20"/>
              </w:rPr>
              <w:t>/кг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Критическая плотность, кг/м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постоянная, кДж/(кг·К)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испарения при 0,101 МПа, кДж/кг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r>
    </w:tbl>
    <w:p>
      <w:pPr>
        <w:spacing w:after="0"/>
        <w:ind w:left="0"/>
        <w:jc w:val="both"/>
      </w:pPr>
      <w:r>
        <w:rPr>
          <w:rFonts w:ascii="Times New Roman"/>
          <w:b w:val="false"/>
          <w:i w:val="false"/>
          <w:color w:val="000000"/>
          <w:sz w:val="28"/>
        </w:rPr>
        <w:t>
      Жидкий аммиак легколетучее вещество. Давление, плотность жидкости и паров над жидкостью в зависимости от температуры приведены в таблице 1.27.</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Зависимость давления, плотности жидкости и паров над жидкостью в зависимости от температуры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МПа(абс)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Зависимость давления насыщенных паров аммиака и плотность жидкости и пара от температуры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МПа(абс)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0.3769</w:t>
            </w:r>
          </w:p>
        </w:tc>
      </w:tr>
    </w:tbl>
    <w:p>
      <w:pPr>
        <w:spacing w:after="0"/>
        <w:ind w:left="0"/>
        <w:jc w:val="both"/>
      </w:pPr>
      <w:r>
        <w:rPr>
          <w:rFonts w:ascii="Times New Roman"/>
          <w:b w:val="false"/>
          <w:i w:val="false"/>
          <w:color w:val="000000"/>
          <w:sz w:val="28"/>
        </w:rPr>
        <w:t xml:space="preserve">
      В жидком аммиаке при повышенном давлении растворяются водород, азот, метан, аргон.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Растворимость азотоводородной смеси стехиометрического состава в жидком аммиаке, дм</w:t>
      </w:r>
      <w:r>
        <w:rPr>
          <w:rFonts w:ascii="Times New Roman"/>
          <w:b w:val="false"/>
          <w:i w:val="false"/>
          <w:color w:val="000000"/>
          <w:vertAlign w:val="superscript"/>
        </w:rPr>
        <w:t>3</w:t>
      </w:r>
      <w:r>
        <w:rPr>
          <w:rFonts w:ascii="Times New Roman"/>
          <w:b w:val="false"/>
          <w:i w:val="false"/>
          <w:color w:val="000000"/>
          <w:sz w:val="28"/>
        </w:rPr>
        <w:t>/кг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МПа(кг·с/см2)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40,53(413,6)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bl>
    <w:p>
      <w:pPr>
        <w:spacing w:after="0"/>
        <w:ind w:left="0"/>
        <w:jc w:val="both"/>
      </w:pPr>
      <w:r>
        <w:rPr>
          <w:rFonts w:ascii="Times New Roman"/>
          <w:b/>
          <w:i w:val="false"/>
          <w:color w:val="000000"/>
          <w:sz w:val="28"/>
        </w:rPr>
        <w:t>Химические свойства аммиака</w:t>
      </w:r>
    </w:p>
    <w:p>
      <w:pPr>
        <w:spacing w:after="0"/>
        <w:ind w:left="0"/>
        <w:jc w:val="both"/>
      </w:pPr>
      <w:r>
        <w:rPr>
          <w:rFonts w:ascii="Times New Roman"/>
          <w:b w:val="false"/>
          <w:i w:val="false"/>
          <w:color w:val="000000"/>
          <w:sz w:val="28"/>
        </w:rPr>
        <w:t>
      При обычной температуре аммиак устойчив. При температуре 1200 – 1300 °С в газовой среде разлагается на азот и водород, а в присутствии катализатора диссоциирует при 300 – 400 °С.</w:t>
      </w:r>
    </w:p>
    <w:p>
      <w:pPr>
        <w:spacing w:after="0"/>
        <w:ind w:left="0"/>
        <w:jc w:val="both"/>
      </w:pPr>
      <w:r>
        <w:rPr>
          <w:rFonts w:ascii="Times New Roman"/>
          <w:b w:val="false"/>
          <w:i w:val="false"/>
          <w:color w:val="000000"/>
          <w:sz w:val="28"/>
        </w:rPr>
        <w:t>
      Аммиак вступает в реакции присоединения, замещения и окисления. При растворении аммиака в воде происходит частичное образование гидроокиси аммиака:</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NН</w:t>
      </w:r>
      <w:r>
        <w:rPr>
          <w:rFonts w:ascii="Times New Roman"/>
          <w:b w:val="false"/>
          <w:i w:val="false"/>
          <w:color w:val="000000"/>
          <w:vertAlign w:val="subscript"/>
        </w:rPr>
        <w:t>4</w:t>
      </w:r>
      <w:r>
        <w:rPr>
          <w:rFonts w:ascii="Times New Roman"/>
          <w:b w:val="false"/>
          <w:i w:val="false"/>
          <w:color w:val="000000"/>
          <w:sz w:val="28"/>
        </w:rPr>
        <w:t>OH                               (1.1)</w:t>
      </w:r>
    </w:p>
    <w:p>
      <w:pPr>
        <w:spacing w:after="0"/>
        <w:ind w:left="0"/>
        <w:jc w:val="both"/>
      </w:pPr>
      <w:r>
        <w:rPr>
          <w:rFonts w:ascii="Times New Roman"/>
          <w:b w:val="false"/>
          <w:i w:val="false"/>
          <w:color w:val="000000"/>
          <w:sz w:val="28"/>
        </w:rPr>
        <w:t>
      которую можно рассматривать, как слабое основание, вступающее в реакцию с кислотами с образованием солей аммония:</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 HCl = NH</w:t>
      </w:r>
      <w:r>
        <w:rPr>
          <w:rFonts w:ascii="Times New Roman"/>
          <w:b w:val="false"/>
          <w:i w:val="false"/>
          <w:color w:val="000000"/>
          <w:vertAlign w:val="subscript"/>
        </w:rPr>
        <w:t>4</w:t>
      </w:r>
      <w:r>
        <w:rPr>
          <w:rFonts w:ascii="Times New Roman"/>
          <w:b w:val="false"/>
          <w:i w:val="false"/>
          <w:color w:val="000000"/>
          <w:sz w:val="28"/>
        </w:rPr>
        <w:t>Cl + H</w:t>
      </w:r>
      <w:r>
        <w:rPr>
          <w:rFonts w:ascii="Times New Roman"/>
          <w:b w:val="false"/>
          <w:i w:val="false"/>
          <w:color w:val="000000"/>
          <w:vertAlign w:val="subscript"/>
        </w:rPr>
        <w:t>2</w:t>
      </w:r>
      <w:r>
        <w:rPr>
          <w:rFonts w:ascii="Times New Roman"/>
          <w:b w:val="false"/>
          <w:i w:val="false"/>
          <w:color w:val="000000"/>
          <w:sz w:val="28"/>
        </w:rPr>
        <w:t>O                              (1.2)</w:t>
      </w:r>
    </w:p>
    <w:p>
      <w:pPr>
        <w:spacing w:after="0"/>
        <w:ind w:left="0"/>
        <w:jc w:val="both"/>
      </w:pPr>
      <w:r>
        <w:rPr>
          <w:rFonts w:ascii="Times New Roman"/>
          <w:b w:val="false"/>
          <w:i w:val="false"/>
          <w:color w:val="000000"/>
          <w:sz w:val="28"/>
        </w:rPr>
        <w:t>
      Менее характерны для аммиака реакции замещения, однако при высоких температурах он способен замещать атомы водорода на металл с образованием нитридов - твердых веществ, например:</w:t>
      </w:r>
    </w:p>
    <w:p>
      <w:pPr>
        <w:spacing w:after="0"/>
        <w:ind w:left="0"/>
        <w:jc w:val="both"/>
      </w:pPr>
      <w:r>
        <w:rPr>
          <w:rFonts w:ascii="Times New Roman"/>
          <w:b w:val="false"/>
          <w:i w:val="false"/>
          <w:color w:val="000000"/>
          <w:sz w:val="28"/>
        </w:rPr>
        <w:t>
      2Al + 2NH</w:t>
      </w:r>
      <w:r>
        <w:rPr>
          <w:rFonts w:ascii="Times New Roman"/>
          <w:b w:val="false"/>
          <w:i w:val="false"/>
          <w:color w:val="000000"/>
          <w:vertAlign w:val="subscript"/>
        </w:rPr>
        <w:t>3 </w:t>
      </w:r>
      <w:r>
        <w:rPr>
          <w:rFonts w:ascii="Times New Roman"/>
          <w:b w:val="false"/>
          <w:i w:val="false"/>
          <w:color w:val="000000"/>
          <w:sz w:val="28"/>
        </w:rPr>
        <w:t>= 2AlN + 3H</w:t>
      </w:r>
      <w:r>
        <w:rPr>
          <w:rFonts w:ascii="Times New Roman"/>
          <w:b w:val="false"/>
          <w:i w:val="false"/>
          <w:color w:val="000000"/>
          <w:vertAlign w:val="subscript"/>
        </w:rPr>
        <w:t>2 </w:t>
      </w:r>
      <w:r>
        <w:rPr>
          <w:rFonts w:ascii="Times New Roman"/>
          <w:b w:val="false"/>
          <w:i w:val="false"/>
          <w:color w:val="000000"/>
          <w:sz w:val="28"/>
        </w:rPr>
        <w:t>+ Q                               (1.3)</w:t>
      </w:r>
    </w:p>
    <w:p>
      <w:pPr>
        <w:spacing w:after="0"/>
        <w:ind w:left="0"/>
        <w:jc w:val="both"/>
      </w:pPr>
      <w:r>
        <w:rPr>
          <w:rFonts w:ascii="Times New Roman"/>
          <w:b w:val="false"/>
          <w:i w:val="false"/>
          <w:color w:val="000000"/>
          <w:sz w:val="28"/>
        </w:rPr>
        <w:t>
      Реакция окисления для аммиака также малохарактерная. В воздухе горит плохо, но в кислороде сгорает желтым пламенем с образованием азота и водяного пара:</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3 </w:t>
      </w:r>
      <w:r>
        <w:rPr>
          <w:rFonts w:ascii="Times New Roman"/>
          <w:b w:val="false"/>
          <w:i w:val="false"/>
          <w:color w:val="000000"/>
          <w:sz w:val="28"/>
        </w:rPr>
        <w:t>+ 3O</w:t>
      </w:r>
      <w:r>
        <w:rPr>
          <w:rFonts w:ascii="Times New Roman"/>
          <w:b w:val="false"/>
          <w:i w:val="false"/>
          <w:color w:val="000000"/>
          <w:vertAlign w:val="subscript"/>
        </w:rPr>
        <w:t>2 </w:t>
      </w:r>
      <w:r>
        <w:rPr>
          <w:rFonts w:ascii="Times New Roman"/>
          <w:b w:val="false"/>
          <w:i w:val="false"/>
          <w:color w:val="000000"/>
          <w:sz w:val="28"/>
        </w:rPr>
        <w:t>= 6H</w:t>
      </w:r>
      <w:r>
        <w:rPr>
          <w:rFonts w:ascii="Times New Roman"/>
          <w:b w:val="false"/>
          <w:i w:val="false"/>
          <w:color w:val="000000"/>
          <w:vertAlign w:val="subscript"/>
        </w:rPr>
        <w:t>2</w:t>
      </w:r>
      <w:r>
        <w:rPr>
          <w:rFonts w:ascii="Times New Roman"/>
          <w:b w:val="false"/>
          <w:i w:val="false"/>
          <w:color w:val="000000"/>
          <w:sz w:val="28"/>
        </w:rPr>
        <w:t>O + 2N</w:t>
      </w:r>
      <w:r>
        <w:rPr>
          <w:rFonts w:ascii="Times New Roman"/>
          <w:b w:val="false"/>
          <w:i w:val="false"/>
          <w:color w:val="000000"/>
          <w:vertAlign w:val="subscript"/>
        </w:rPr>
        <w:t>2 </w:t>
      </w:r>
      <w:r>
        <w:rPr>
          <w:rFonts w:ascii="Times New Roman"/>
          <w:b w:val="false"/>
          <w:i w:val="false"/>
          <w:color w:val="000000"/>
          <w:sz w:val="28"/>
        </w:rPr>
        <w:t>+ Q                               (1.4)</w:t>
      </w:r>
    </w:p>
    <w:p>
      <w:pPr>
        <w:spacing w:after="0"/>
        <w:ind w:left="0"/>
        <w:jc w:val="both"/>
      </w:pPr>
      <w:r>
        <w:rPr>
          <w:rFonts w:ascii="Times New Roman"/>
          <w:b w:val="false"/>
          <w:i w:val="false"/>
          <w:color w:val="000000"/>
          <w:sz w:val="28"/>
        </w:rPr>
        <w:t>
      В присутствии катализатора образуются окислы азота:</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3 </w:t>
      </w:r>
      <w:r>
        <w:rPr>
          <w:rFonts w:ascii="Times New Roman"/>
          <w:b w:val="false"/>
          <w:i w:val="false"/>
          <w:color w:val="000000"/>
          <w:sz w:val="28"/>
        </w:rPr>
        <w:t>+ 5O</w:t>
      </w:r>
      <w:r>
        <w:rPr>
          <w:rFonts w:ascii="Times New Roman"/>
          <w:b w:val="false"/>
          <w:i w:val="false"/>
          <w:color w:val="000000"/>
          <w:vertAlign w:val="subscript"/>
        </w:rPr>
        <w:t>2 </w:t>
      </w:r>
      <w:r>
        <w:rPr>
          <w:rFonts w:ascii="Times New Roman"/>
          <w:b w:val="false"/>
          <w:i w:val="false"/>
          <w:color w:val="000000"/>
          <w:sz w:val="28"/>
        </w:rPr>
        <w:t>= 4NO + 6H</w:t>
      </w:r>
      <w:r>
        <w:rPr>
          <w:rFonts w:ascii="Times New Roman"/>
          <w:b w:val="false"/>
          <w:i w:val="false"/>
          <w:color w:val="000000"/>
          <w:vertAlign w:val="subscript"/>
        </w:rPr>
        <w:t>2</w:t>
      </w:r>
      <w:r>
        <w:rPr>
          <w:rFonts w:ascii="Times New Roman"/>
          <w:b w:val="false"/>
          <w:i w:val="false"/>
          <w:color w:val="000000"/>
          <w:sz w:val="28"/>
        </w:rPr>
        <w:t>O + Q                        (1.5)</w:t>
      </w:r>
    </w:p>
    <w:p>
      <w:pPr>
        <w:spacing w:after="0"/>
        <w:ind w:left="0"/>
        <w:jc w:val="both"/>
      </w:pPr>
      <w:r>
        <w:rPr>
          <w:rFonts w:ascii="Times New Roman"/>
          <w:b w:val="false"/>
          <w:i w:val="false"/>
          <w:color w:val="000000"/>
          <w:sz w:val="28"/>
        </w:rPr>
        <w:t>
      Хлор и бром энергично реагируют с аммиаком:</w:t>
      </w:r>
    </w:p>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3 </w:t>
      </w:r>
      <w:r>
        <w:rPr>
          <w:rFonts w:ascii="Times New Roman"/>
          <w:b w:val="false"/>
          <w:i w:val="false"/>
          <w:color w:val="000000"/>
          <w:sz w:val="28"/>
        </w:rPr>
        <w:t>+ 3Г</w:t>
      </w:r>
      <w:r>
        <w:rPr>
          <w:rFonts w:ascii="Times New Roman"/>
          <w:b w:val="false"/>
          <w:i w:val="false"/>
          <w:color w:val="000000"/>
          <w:vertAlign w:val="subscript"/>
        </w:rPr>
        <w:t>2 </w:t>
      </w:r>
      <w:r>
        <w:rPr>
          <w:rFonts w:ascii="Times New Roman"/>
          <w:b w:val="false"/>
          <w:i w:val="false"/>
          <w:color w:val="000000"/>
          <w:sz w:val="28"/>
        </w:rPr>
        <w:t>= 6HГ + N</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(1.6)</w:t>
      </w:r>
    </w:p>
    <w:p>
      <w:pPr>
        <w:spacing w:after="0"/>
        <w:ind w:left="0"/>
        <w:jc w:val="both"/>
      </w:pPr>
      <w:r>
        <w:rPr>
          <w:rFonts w:ascii="Times New Roman"/>
          <w:b w:val="false"/>
          <w:i w:val="false"/>
          <w:color w:val="000000"/>
          <w:sz w:val="28"/>
        </w:rPr>
        <w:t>
      где: Г</w:t>
      </w:r>
      <w:r>
        <w:rPr>
          <w:rFonts w:ascii="Times New Roman"/>
          <w:b w:val="false"/>
          <w:i w:val="false"/>
          <w:color w:val="000000"/>
          <w:vertAlign w:val="subscript"/>
        </w:rPr>
        <w:t>2</w:t>
      </w:r>
      <w:r>
        <w:rPr>
          <w:rFonts w:ascii="Times New Roman"/>
          <w:b w:val="false"/>
          <w:i w:val="false"/>
          <w:color w:val="000000"/>
          <w:sz w:val="28"/>
        </w:rPr>
        <w:t>– Cl</w:t>
      </w:r>
      <w:r>
        <w:rPr>
          <w:rFonts w:ascii="Times New Roman"/>
          <w:b w:val="false"/>
          <w:i w:val="false"/>
          <w:color w:val="000000"/>
          <w:vertAlign w:val="subscript"/>
        </w:rPr>
        <w:t>2</w:t>
      </w:r>
      <w:r>
        <w:rPr>
          <w:rFonts w:ascii="Times New Roman"/>
          <w:b w:val="false"/>
          <w:i w:val="false"/>
          <w:color w:val="000000"/>
          <w:sz w:val="28"/>
        </w:rPr>
        <w:t>, Br</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По отношению к большинству других окислителей аммиак при обычных условиях устойчив.</w:t>
      </w:r>
    </w:p>
    <w:p>
      <w:pPr>
        <w:spacing w:after="0"/>
        <w:ind w:left="0"/>
        <w:jc w:val="both"/>
      </w:pPr>
      <w:r>
        <w:rPr>
          <w:rFonts w:ascii="Times New Roman"/>
          <w:b/>
          <w:i w:val="false"/>
          <w:color w:val="000000"/>
          <w:sz w:val="28"/>
        </w:rPr>
        <w:t>Область применения аммиака</w:t>
      </w:r>
    </w:p>
    <w:p>
      <w:pPr>
        <w:spacing w:after="0"/>
        <w:ind w:left="0"/>
        <w:jc w:val="both"/>
      </w:pPr>
      <w:r>
        <w:rPr>
          <w:rFonts w:ascii="Times New Roman"/>
          <w:b w:val="false"/>
          <w:i w:val="false"/>
          <w:color w:val="000000"/>
          <w:sz w:val="28"/>
        </w:rPr>
        <w:t>
      Аммиак жидкий технический– сырье для производства минеральных удобрений и многочисленных азотосодержащих промышленных веществ. Аммиак жидкий технический применяется:</w:t>
      </w:r>
    </w:p>
    <w:p>
      <w:pPr>
        <w:spacing w:after="0"/>
        <w:ind w:left="0"/>
        <w:jc w:val="both"/>
      </w:pPr>
      <w:r>
        <w:rPr>
          <w:rFonts w:ascii="Times New Roman"/>
          <w:b w:val="false"/>
          <w:i w:val="false"/>
          <w:color w:val="000000"/>
          <w:sz w:val="28"/>
        </w:rPr>
        <w:t>
      для производства азотной кислоты;</w:t>
      </w:r>
    </w:p>
    <w:p>
      <w:pPr>
        <w:spacing w:after="0"/>
        <w:ind w:left="0"/>
        <w:jc w:val="both"/>
      </w:pPr>
      <w:r>
        <w:rPr>
          <w:rFonts w:ascii="Times New Roman"/>
          <w:b w:val="false"/>
          <w:i w:val="false"/>
          <w:color w:val="000000"/>
          <w:sz w:val="28"/>
        </w:rPr>
        <w:t>
      для производства удобрений (аммиачной селитры, мочевины, аммофоса и многих других);</w:t>
      </w:r>
    </w:p>
    <w:p>
      <w:pPr>
        <w:spacing w:after="0"/>
        <w:ind w:left="0"/>
        <w:jc w:val="both"/>
      </w:pPr>
      <w:r>
        <w:rPr>
          <w:rFonts w:ascii="Times New Roman"/>
          <w:b w:val="false"/>
          <w:i w:val="false"/>
          <w:color w:val="000000"/>
          <w:sz w:val="28"/>
        </w:rPr>
        <w:t>
      в органическом синтезе;</w:t>
      </w:r>
    </w:p>
    <w:p>
      <w:pPr>
        <w:spacing w:after="0"/>
        <w:ind w:left="0"/>
        <w:jc w:val="both"/>
      </w:pPr>
      <w:r>
        <w:rPr>
          <w:rFonts w:ascii="Times New Roman"/>
          <w:b w:val="false"/>
          <w:i w:val="false"/>
          <w:color w:val="000000"/>
          <w:sz w:val="28"/>
        </w:rPr>
        <w:t>
      для производства водных растворов, применяющихся в медицине и химической промышленности;</w:t>
      </w:r>
    </w:p>
    <w:p>
      <w:pPr>
        <w:spacing w:after="0"/>
        <w:ind w:left="0"/>
        <w:jc w:val="both"/>
      </w:pPr>
      <w:r>
        <w:rPr>
          <w:rFonts w:ascii="Times New Roman"/>
          <w:b w:val="false"/>
          <w:i w:val="false"/>
          <w:color w:val="000000"/>
          <w:sz w:val="28"/>
        </w:rPr>
        <w:t>
      в качестве жидких удобрений;</w:t>
      </w:r>
    </w:p>
    <w:p>
      <w:pPr>
        <w:spacing w:after="0"/>
        <w:ind w:left="0"/>
        <w:jc w:val="both"/>
      </w:pPr>
      <w:r>
        <w:rPr>
          <w:rFonts w:ascii="Times New Roman"/>
          <w:b w:val="false"/>
          <w:i w:val="false"/>
          <w:color w:val="000000"/>
          <w:sz w:val="28"/>
        </w:rPr>
        <w:t>
      в качестве растворителя для значительного класса соединений, содержащих азот.</w:t>
      </w:r>
    </w:p>
    <w:p>
      <w:pPr>
        <w:spacing w:after="0"/>
        <w:ind w:left="0"/>
        <w:jc w:val="both"/>
      </w:pPr>
      <w:r>
        <w:rPr>
          <w:rFonts w:ascii="Times New Roman"/>
          <w:b w:val="false"/>
          <w:i w:val="false"/>
          <w:color w:val="000000"/>
          <w:sz w:val="28"/>
        </w:rPr>
        <w:t>
      Качество аммиака соответствует требованиям высшего сорта ГОСТа 6221.</w:t>
      </w:r>
    </w:p>
    <w:p>
      <w:pPr>
        <w:spacing w:after="0"/>
        <w:ind w:left="0"/>
        <w:jc w:val="both"/>
      </w:pPr>
      <w:r>
        <w:rPr>
          <w:rFonts w:ascii="Times New Roman"/>
          <w:b/>
          <w:i w:val="false"/>
          <w:color w:val="000000"/>
          <w:sz w:val="28"/>
        </w:rPr>
        <w:t>Качество выпускаемой продукции</w:t>
      </w:r>
    </w:p>
    <w:p>
      <w:pPr>
        <w:spacing w:after="0"/>
        <w:ind w:left="0"/>
        <w:jc w:val="both"/>
      </w:pPr>
      <w:r>
        <w:rPr>
          <w:rFonts w:ascii="Times New Roman"/>
          <w:b w:val="false"/>
          <w:i w:val="false"/>
          <w:color w:val="000000"/>
          <w:sz w:val="28"/>
        </w:rPr>
        <w:t>
      Выпускаемый аммиак жидкий, технический должен соответствовать требованиям ГОСТ 6221 марки "А" [56].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Качественные нормативы жидкого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аммиака, %, не менее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не более</w:t>
            </w:r>
          </w:p>
          <w:p>
            <w:pPr>
              <w:spacing w:after="20"/>
              <w:ind w:left="20"/>
              <w:jc w:val="both"/>
            </w:pPr>
            <w:r>
              <w:rPr>
                <w:rFonts w:ascii="Times New Roman"/>
                <w:b w:val="false"/>
                <w:i w:val="false"/>
                <w:color w:val="000000"/>
                <w:sz w:val="20"/>
              </w:rPr>
              <w:t>
остаток после испарения</w:t>
            </w:r>
          </w:p>
          <w:p>
            <w:pPr>
              <w:spacing w:after="20"/>
              <w:ind w:left="20"/>
              <w:jc w:val="both"/>
            </w:pPr>
            <w:r>
              <w:rPr>
                <w:rFonts w:ascii="Times New Roman"/>
                <w:b w:val="false"/>
                <w:i w:val="false"/>
                <w:color w:val="000000"/>
                <w:sz w:val="20"/>
              </w:rPr>
              <w:t xml:space="preserve">
то же, методом Фишера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азота,%,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масла, мг/дм</w:t>
            </w:r>
            <w:r>
              <w:rPr>
                <w:rFonts w:ascii="Times New Roman"/>
                <w:b w:val="false"/>
                <w:i w:val="false"/>
                <w:color w:val="000000"/>
                <w:vertAlign w:val="superscript"/>
              </w:rPr>
              <w:t>3</w:t>
            </w:r>
            <w:r>
              <w:rPr>
                <w:rFonts w:ascii="Times New Roman"/>
                <w:b w:val="false"/>
                <w:i w:val="false"/>
                <w:color w:val="000000"/>
                <w:sz w:val="20"/>
              </w:rPr>
              <w:t xml:space="preserve">,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железа, мг/дм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общего хлора, мг/кг,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оксида углерода, мг/кг,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Слабая азотная кислота</w:t>
      </w:r>
    </w:p>
    <w:p>
      <w:pPr>
        <w:spacing w:after="0"/>
        <w:ind w:left="0"/>
        <w:jc w:val="both"/>
      </w:pPr>
      <w:r>
        <w:rPr>
          <w:rFonts w:ascii="Times New Roman"/>
          <w:b w:val="false"/>
          <w:i w:val="false"/>
          <w:color w:val="000000"/>
          <w:sz w:val="28"/>
        </w:rPr>
        <w:t>
      Азотная кислота - бесцветная или слегка желтоватая жидкость с едким удушливым запахом. Молекулярная масса 63,02. Химическая формула - НNO</w:t>
      </w:r>
      <w:r>
        <w:rPr>
          <w:rFonts w:ascii="Times New Roman"/>
          <w:b w:val="false"/>
          <w:i w:val="false"/>
          <w:color w:val="000000"/>
          <w:vertAlign w:val="subscript"/>
        </w:rPr>
        <w:t>3</w:t>
      </w:r>
      <w:r>
        <w:rPr>
          <w:rFonts w:ascii="Times New Roman"/>
          <w:b w:val="false"/>
          <w:i w:val="false"/>
          <w:color w:val="000000"/>
          <w:sz w:val="28"/>
        </w:rPr>
        <w:t>. Плотность 46 (вес) % раствора азотной кислоты при 20 °С- 1285 кг/м</w:t>
      </w:r>
      <w:r>
        <w:rPr>
          <w:rFonts w:ascii="Times New Roman"/>
          <w:b w:val="false"/>
          <w:i w:val="false"/>
          <w:color w:val="000000"/>
          <w:vertAlign w:val="superscript"/>
        </w:rPr>
        <w:t>3</w:t>
      </w:r>
      <w:r>
        <w:rPr>
          <w:rFonts w:ascii="Times New Roman"/>
          <w:b w:val="false"/>
          <w:i w:val="false"/>
          <w:color w:val="000000"/>
          <w:sz w:val="28"/>
        </w:rPr>
        <w:t>. Температура кипения водных растворов повышается с увеличением концентрации, достигая максимальной 121,9 °С при содержании 68,4(вес) % HNO</w:t>
      </w:r>
      <w:r>
        <w:rPr>
          <w:rFonts w:ascii="Times New Roman"/>
          <w:b w:val="false"/>
          <w:i w:val="false"/>
          <w:color w:val="000000"/>
          <w:vertAlign w:val="subscript"/>
        </w:rPr>
        <w:t>3 </w:t>
      </w:r>
      <w:r>
        <w:rPr>
          <w:rFonts w:ascii="Times New Roman"/>
          <w:b w:val="false"/>
          <w:i w:val="false"/>
          <w:color w:val="000000"/>
          <w:sz w:val="28"/>
        </w:rPr>
        <w:t>и снижается до 86 °С при дальнейшем повышении концентрации. С водой азотная кислота смешивается в любых соотношениях. Температура замерзания азотной кислоты 46 (вес) % - минус 21 °С.</w:t>
      </w:r>
    </w:p>
    <w:p>
      <w:pPr>
        <w:spacing w:after="0"/>
        <w:ind w:left="0"/>
        <w:jc w:val="both"/>
      </w:pPr>
      <w:r>
        <w:rPr>
          <w:rFonts w:ascii="Times New Roman"/>
          <w:b w:val="false"/>
          <w:i w:val="false"/>
          <w:color w:val="000000"/>
          <w:sz w:val="28"/>
        </w:rPr>
        <w:t>
      Азотная кислота - сильный окислитель. Все металлы, кроме платины, родия, иридия, титана, тантала и золота, растворяются в ней. С повышением температуры ее действие на металлы и их сплавы усиливается. Специальные сплавы (например, хромоникелевые) устойчивы в среде азотной кислоты концентрацией до 70 %. Азотная кислота разрушает многие органические вещества. При соприкосновении с ней древесной стружки, опилок, кусков древесины или тряпок может произойти их самовозгорание.</w:t>
      </w:r>
    </w:p>
    <w:p>
      <w:pPr>
        <w:spacing w:after="0"/>
        <w:ind w:left="0"/>
        <w:jc w:val="both"/>
      </w:pPr>
      <w:r>
        <w:rPr>
          <w:rFonts w:ascii="Times New Roman"/>
          <w:b w:val="false"/>
          <w:i w:val="false"/>
          <w:color w:val="000000"/>
          <w:sz w:val="28"/>
        </w:rPr>
        <w:t>
      Является промежуточным продуктом и используется на том же предприятии для получения аммиачной селитры, а также для других нужд народного хозяйства.</w:t>
      </w:r>
    </w:p>
    <w:p>
      <w:pPr>
        <w:spacing w:after="0"/>
        <w:ind w:left="0"/>
        <w:jc w:val="both"/>
      </w:pPr>
      <w:r>
        <w:rPr>
          <w:rFonts w:ascii="Times New Roman"/>
          <w:b w:val="false"/>
          <w:i w:val="false"/>
          <w:color w:val="000000"/>
          <w:sz w:val="28"/>
        </w:rPr>
        <w:t>
      Азотная кислота реализуется в наименьшем количестве, так как необходима для нужд собственного производства Компании.</w:t>
      </w:r>
    </w:p>
    <w:p>
      <w:pPr>
        <w:spacing w:after="0"/>
        <w:ind w:left="0"/>
        <w:jc w:val="both"/>
      </w:pPr>
      <w:r>
        <w:rPr>
          <w:rFonts w:ascii="Times New Roman"/>
          <w:b w:val="false"/>
          <w:i w:val="false"/>
          <w:color w:val="000000"/>
          <w:sz w:val="28"/>
        </w:rPr>
        <w:t>
      Вырабатываемая неконцентрированная азотная кислота должна соответствовать требованиям действующего технического документа в области стандартизации, II сорт, физико-химические показатели которого следующие [57]:</w:t>
      </w:r>
    </w:p>
    <w:p>
      <w:pPr>
        <w:spacing w:after="0"/>
        <w:ind w:left="0"/>
        <w:jc w:val="both"/>
      </w:pPr>
      <w:r>
        <w:rPr>
          <w:rFonts w:ascii="Times New Roman"/>
          <w:b w:val="false"/>
          <w:i w:val="false"/>
          <w:color w:val="000000"/>
          <w:sz w:val="28"/>
        </w:rPr>
        <w:t>
      1) внешний вид - бесцветная или слегка желтоватая прозрачная жидкость без механических примесей;</w:t>
      </w:r>
    </w:p>
    <w:p>
      <w:pPr>
        <w:spacing w:after="0"/>
        <w:ind w:left="0"/>
        <w:jc w:val="both"/>
      </w:pPr>
      <w:r>
        <w:rPr>
          <w:rFonts w:ascii="Times New Roman"/>
          <w:b w:val="false"/>
          <w:i w:val="false"/>
          <w:color w:val="000000"/>
          <w:sz w:val="28"/>
        </w:rPr>
        <w:t>
      2) содержание азотной кислоты не менее 46,0 % вес;</w:t>
      </w:r>
    </w:p>
    <w:p>
      <w:pPr>
        <w:spacing w:after="0"/>
        <w:ind w:left="0"/>
        <w:jc w:val="both"/>
      </w:pPr>
      <w:r>
        <w:rPr>
          <w:rFonts w:ascii="Times New Roman"/>
          <w:b w:val="false"/>
          <w:i w:val="false"/>
          <w:color w:val="000000"/>
          <w:sz w:val="28"/>
        </w:rPr>
        <w:t>
      3) содержание окислов азота в пересчете на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не более 0,2 %;</w:t>
      </w:r>
    </w:p>
    <w:p>
      <w:pPr>
        <w:spacing w:after="0"/>
        <w:ind w:left="0"/>
        <w:jc w:val="both"/>
      </w:pPr>
      <w:r>
        <w:rPr>
          <w:rFonts w:ascii="Times New Roman"/>
          <w:b w:val="false"/>
          <w:i w:val="false"/>
          <w:color w:val="000000"/>
          <w:sz w:val="28"/>
        </w:rPr>
        <w:t>
      4) содержание прокаленного остатка не более 0,05 %.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Требования к качеству слабой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полупродуктов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НТД или другой документ на подготовку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Р 53789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азотной кислоты,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окислов азота,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остатка после прокаливания,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хлор-иона, мг/дм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Аммиачная селитра</w:t>
      </w:r>
    </w:p>
    <w:p>
      <w:pPr>
        <w:spacing w:after="0"/>
        <w:ind w:left="0"/>
        <w:jc w:val="both"/>
      </w:pPr>
      <w:r>
        <w:rPr>
          <w:rFonts w:ascii="Times New Roman"/>
          <w:b w:val="false"/>
          <w:i w:val="false"/>
          <w:color w:val="000000"/>
          <w:sz w:val="28"/>
        </w:rPr>
        <w:t>
      Аммиачная селитра – это аммиачно-нитратное удобрение. Техническое название продукта – аммиачная селитра (нитрат аммония). Аммиачная селитра имеет молекулярную массу 80,043. Чистый продукт – бесцветное кристаллическое вещество, содержащее: 60 % кислорода; 5 % водорода и 35 % азота (по 17,5 % в аммиачной и нитратной формах). Технический продукт содержит не менее 34,0 % азота.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 Физико-химические свойства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тонн/м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Истинная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 – 1,725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Насыпная при влажности гранулированного продукта 1 % и 20С: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плотной упаковке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неплотной упаковке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плавления,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плавления, кДж/кг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естественного откоса гранулированной аммиачной селитры (размер гранул 1 - 3 мм) при влажности 1 % без добавок,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при влажности 0,5 % с магнезиальной и сульфатно-фосфорной добавками,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Мольная теплоемкостьпри 20 ÷ 28 С, кал/ (моль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теплоемкость, ккал/ (кг·град)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0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20 - 28С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Теплопроводность (при насыпной плотности68 – 0,76 г/см</w:t>
            </w:r>
            <w:r>
              <w:rPr>
                <w:rFonts w:ascii="Times New Roman"/>
                <w:b w:val="false"/>
                <w:i w:val="false"/>
                <w:color w:val="000000"/>
                <w:vertAlign w:val="superscript"/>
              </w:rPr>
              <w:t>3 </w:t>
            </w:r>
            <w:r>
              <w:rPr>
                <w:rFonts w:ascii="Times New Roman"/>
                <w:b w:val="false"/>
                <w:i w:val="false"/>
                <w:color w:val="000000"/>
                <w:sz w:val="20"/>
              </w:rPr>
              <w:t>и температуре 0 - 100 С), ккал/ (м·ч·град)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Теплопроводность, ккал/ (м.ч.°С)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t = 175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твердых солей: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50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165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вязкость расплава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t =170 С), 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поверхностное натяжение расплава (99,3 %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t = 160 С), мН/м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плава аммиачной селитры при 170С, тонн/м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r>
    </w:tbl>
    <w:p>
      <w:pPr>
        <w:spacing w:after="0"/>
        <w:ind w:left="0"/>
        <w:jc w:val="both"/>
      </w:pPr>
      <w:r>
        <w:rPr>
          <w:rFonts w:ascii="Times New Roman"/>
          <w:b w:val="false"/>
          <w:i w:val="false"/>
          <w:color w:val="000000"/>
          <w:sz w:val="28"/>
        </w:rPr>
        <w:t>
      Аммиачная селитра может кристаллизироваться в разных формах (модификациях) при одном и том же химическом составе. Это явление носит название полиформизма.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 Кристаллические формы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кристаллических форм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Температурные интервалы стабильного существования,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г/см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превращения, кал/г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 – 125,2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тетрагональная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 –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ромбическая или моноклинная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ромбическая бипирамидальная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+32,2 до - 16,9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тетрагональная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p>
      <w:pPr>
        <w:spacing w:after="0"/>
        <w:ind w:left="0"/>
        <w:jc w:val="both"/>
      </w:pPr>
      <w:r>
        <w:rPr>
          <w:rFonts w:ascii="Times New Roman"/>
          <w:b w:val="false"/>
          <w:i w:val="false"/>
          <w:color w:val="000000"/>
          <w:sz w:val="28"/>
        </w:rPr>
        <w:t>
      Обнаружено существование точки перехода также в интервале 44 ÷ 57 С. Превращения одной кристаллической формы аммиачной селитры в другую часто сопровождаются явлениями переохлаждения или перегрева. Например, при быстром охлаждении – от 125,2 С до температуры ниже 32 С модификация II может превращаться непосредственно в форму IV без образования кристаллической формы III. В присутствии примесей (сульфаты аммония, кальция, магния) температура превращения может понижаться. Примеси разных ионов изменяют также форму кристаллов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 xml:space="preserve">3. </w:t>
      </w:r>
      <w:r>
        <w:rPr>
          <w:rFonts w:ascii="Times New Roman"/>
          <w:b w:val="false"/>
          <w:i w:val="false"/>
          <w:color w:val="000000"/>
          <w:sz w:val="28"/>
        </w:rPr>
        <w:t>Повышение давления изменяет температуры превращения: так при 800 ат. температура превращения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3 </w:t>
      </w:r>
      <w:r>
        <w:rPr>
          <w:rFonts w:ascii="Times New Roman"/>
          <w:b w:val="false"/>
          <w:i w:val="false"/>
          <w:color w:val="000000"/>
          <w:sz w:val="28"/>
        </w:rPr>
        <w:t>(III) ↔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(IV) повышается до 60,8 С.</w:t>
      </w:r>
    </w:p>
    <w:p>
      <w:pPr>
        <w:spacing w:after="0"/>
        <w:ind w:left="0"/>
        <w:jc w:val="both"/>
      </w:pPr>
      <w:r>
        <w:rPr>
          <w:rFonts w:ascii="Times New Roman"/>
          <w:b w:val="false"/>
          <w:i w:val="false"/>
          <w:color w:val="000000"/>
          <w:sz w:val="28"/>
        </w:rPr>
        <w:t>
      Давление пара над нитратом аммония (в мм рт. ст.) при различных температурах: 76 С – 0,0024, 100 С – 0,0154, 123 С – 0,0738, 160 С – 0,958, 170 С – 1,40, 200 С – 6,31, 240 С – 33,4.</w:t>
      </w:r>
    </w:p>
    <w:p>
      <w:pPr>
        <w:spacing w:after="0"/>
        <w:ind w:left="0"/>
        <w:jc w:val="both"/>
      </w:pPr>
      <w:r>
        <w:rPr>
          <w:rFonts w:ascii="Times New Roman"/>
          <w:b w:val="false"/>
          <w:i w:val="false"/>
          <w:color w:val="000000"/>
          <w:sz w:val="28"/>
        </w:rPr>
        <w:t>
      При растворении аммиачной селитры в воде поглощается большое количество тепла, например при растворении 1 моля кристаллической аммиачной селитры в 220 – 400 моль воды и температуре 10 – 15 С происходит поглощение 6,4 ккал. тепла. Растворение 1 объема селитры в 1 объеме воды вызывает снижение температуры раствора на 5 С.</w:t>
      </w:r>
    </w:p>
    <w:p>
      <w:pPr>
        <w:spacing w:after="0"/>
        <w:ind w:left="0"/>
        <w:jc w:val="both"/>
      </w:pPr>
      <w:r>
        <w:rPr>
          <w:rFonts w:ascii="Times New Roman"/>
          <w:b w:val="false"/>
          <w:i w:val="false"/>
          <w:color w:val="000000"/>
          <w:sz w:val="28"/>
        </w:rPr>
        <w:t>
      Нитрат аммония хорошо растворим в воде, этиловом и метиловых спиртах, пиридине, ацетоне и в жидком аммиаке. Селитра аммиачная поддерживает горение и окисление.</w:t>
      </w:r>
    </w:p>
    <w:p>
      <w:pPr>
        <w:spacing w:after="0"/>
        <w:ind w:left="0"/>
        <w:jc w:val="both"/>
      </w:pPr>
      <w:r>
        <w:rPr>
          <w:rFonts w:ascii="Times New Roman"/>
          <w:b w:val="false"/>
          <w:i w:val="false"/>
          <w:color w:val="000000"/>
          <w:sz w:val="28"/>
        </w:rPr>
        <w:t>
      Показатель растворимости в воде: 122 % вес. при 0 С.</w:t>
      </w:r>
    </w:p>
    <w:p>
      <w:pPr>
        <w:spacing w:after="0"/>
        <w:ind w:left="0"/>
        <w:jc w:val="both"/>
      </w:pPr>
      <w:r>
        <w:rPr>
          <w:rFonts w:ascii="Times New Roman"/>
          <w:b w:val="false"/>
          <w:i w:val="false"/>
          <w:color w:val="000000"/>
          <w:sz w:val="28"/>
        </w:rPr>
        <w:t>
      Аммиачная селитра марки Б применяется в сельском хозяйстве.</w:t>
      </w:r>
    </w:p>
    <w:p>
      <w:pPr>
        <w:spacing w:after="0"/>
        <w:ind w:left="0"/>
        <w:jc w:val="both"/>
      </w:pPr>
      <w:r>
        <w:rPr>
          <w:rFonts w:ascii="Times New Roman"/>
          <w:b w:val="false"/>
          <w:i w:val="false"/>
          <w:color w:val="000000"/>
          <w:sz w:val="28"/>
        </w:rPr>
        <w:t>
      Допускается применение аммиачной селитры марки Б и в промышленности. Гранулированная аммиачная селитра менее гигроскопична, меньше слеживается при хранении, сохраняет хорошую рассыпчатость.</w:t>
      </w:r>
    </w:p>
    <w:p>
      <w:pPr>
        <w:spacing w:after="0"/>
        <w:ind w:left="0"/>
        <w:jc w:val="both"/>
      </w:pPr>
      <w:r>
        <w:rPr>
          <w:rFonts w:ascii="Times New Roman"/>
          <w:b w:val="false"/>
          <w:i w:val="false"/>
          <w:color w:val="000000"/>
          <w:sz w:val="28"/>
        </w:rPr>
        <w:t>
      Аммиачная селитра выпускается только с применением кондиционирующих добавок, содержащих магний, кальций, сульфат либо сульфат с фосфатом. Добавки с сульфатом и фосфатом требуют присутствия в удобрении поверхностно-активных веществ. Код ТНВЭД 310230 (нитрат аммония, в т.ч. в водном растворе). Качество аммиачной селитры соответствует требованиям высшего сорта ГОСТа 2 [58].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Качественные нормативы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сорт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массовая доля нитратного и аммонийного азота в пересчете:</w:t>
            </w:r>
          </w:p>
          <w:p>
            <w:pPr>
              <w:spacing w:after="20"/>
              <w:ind w:left="20"/>
              <w:jc w:val="both"/>
            </w:pPr>
            <w:r>
              <w:rPr>
                <w:rFonts w:ascii="Times New Roman"/>
                <w:b w:val="false"/>
                <w:i w:val="false"/>
                <w:color w:val="000000"/>
                <w:sz w:val="20"/>
              </w:rPr>
              <w:t>
на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 xml:space="preserve">в сухом веществе, %, </w:t>
            </w:r>
          </w:p>
          <w:p>
            <w:pPr>
              <w:spacing w:after="20"/>
              <w:ind w:left="20"/>
              <w:jc w:val="both"/>
            </w:pPr>
            <w:r>
              <w:rPr>
                <w:rFonts w:ascii="Times New Roman"/>
                <w:b w:val="false"/>
                <w:i w:val="false"/>
                <w:color w:val="000000"/>
                <w:sz w:val="20"/>
              </w:rPr>
              <w:t>
не менее</w:t>
            </w:r>
          </w:p>
          <w:p>
            <w:pPr>
              <w:spacing w:after="20"/>
              <w:ind w:left="20"/>
              <w:jc w:val="both"/>
            </w:pPr>
            <w:r>
              <w:rPr>
                <w:rFonts w:ascii="Times New Roman"/>
                <w:b w:val="false"/>
                <w:i w:val="false"/>
                <w:color w:val="000000"/>
                <w:sz w:val="20"/>
              </w:rPr>
              <w:t>
на азот в сухом веществе,%, не менее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не норм.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 не более:</w:t>
            </w:r>
          </w:p>
          <w:p>
            <w:pPr>
              <w:spacing w:after="20"/>
              <w:ind w:left="20"/>
              <w:jc w:val="both"/>
            </w:pPr>
            <w:r>
              <w:rPr>
                <w:rFonts w:ascii="Times New Roman"/>
                <w:b w:val="false"/>
                <w:i w:val="false"/>
                <w:color w:val="000000"/>
                <w:sz w:val="20"/>
              </w:rPr>
              <w:t>
с сульфатной и сульфатно-фосфатной добавками</w:t>
            </w:r>
          </w:p>
          <w:p>
            <w:pPr>
              <w:spacing w:after="20"/>
              <w:ind w:left="20"/>
              <w:jc w:val="both"/>
            </w:pPr>
            <w:r>
              <w:rPr>
                <w:rFonts w:ascii="Times New Roman"/>
                <w:b w:val="false"/>
                <w:i w:val="false"/>
                <w:color w:val="000000"/>
                <w:sz w:val="20"/>
              </w:rPr>
              <w:t>
с добавками нитратов кальция и магния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10 %-го водного раствора не менее-</w:t>
            </w:r>
          </w:p>
          <w:p>
            <w:pPr>
              <w:spacing w:after="20"/>
              <w:ind w:left="20"/>
              <w:jc w:val="both"/>
            </w:pPr>
            <w:r>
              <w:rPr>
                <w:rFonts w:ascii="Times New Roman"/>
                <w:b w:val="false"/>
                <w:i w:val="false"/>
                <w:color w:val="000000"/>
                <w:sz w:val="20"/>
              </w:rPr>
              <w:t>
с сульфатно-фосфатной добавкой-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веществ, нерастворимых в 10 %-ном растворе азотной кислоты,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нормируется</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w:t>
            </w:r>
          </w:p>
          <w:p>
            <w:pPr>
              <w:spacing w:after="20"/>
              <w:ind w:left="20"/>
              <w:jc w:val="both"/>
            </w:pPr>
            <w:r>
              <w:rPr>
                <w:rFonts w:ascii="Times New Roman"/>
                <w:b w:val="false"/>
                <w:i w:val="false"/>
                <w:color w:val="000000"/>
                <w:sz w:val="20"/>
              </w:rPr>
              <w:t>
Массовая доля гранул размером:</w:t>
            </w:r>
          </w:p>
          <w:p>
            <w:pPr>
              <w:spacing w:after="20"/>
              <w:ind w:left="20"/>
              <w:jc w:val="both"/>
            </w:pPr>
            <w:r>
              <w:rPr>
                <w:rFonts w:ascii="Times New Roman"/>
                <w:b w:val="false"/>
                <w:i w:val="false"/>
                <w:color w:val="000000"/>
                <w:sz w:val="20"/>
              </w:rPr>
              <w:t>
от 1 до 3 мм, %, не менее –</w:t>
            </w:r>
          </w:p>
          <w:p>
            <w:pPr>
              <w:spacing w:after="20"/>
              <w:ind w:left="20"/>
              <w:jc w:val="both"/>
            </w:pPr>
            <w:r>
              <w:rPr>
                <w:rFonts w:ascii="Times New Roman"/>
                <w:b w:val="false"/>
                <w:i w:val="false"/>
                <w:color w:val="000000"/>
                <w:sz w:val="20"/>
              </w:rPr>
              <w:t xml:space="preserve">
от 1 до 4 мм, %, не менее – </w:t>
            </w:r>
          </w:p>
          <w:p>
            <w:pPr>
              <w:spacing w:after="20"/>
              <w:ind w:left="20"/>
              <w:jc w:val="both"/>
            </w:pPr>
            <w:r>
              <w:rPr>
                <w:rFonts w:ascii="Times New Roman"/>
                <w:b w:val="false"/>
                <w:i w:val="false"/>
                <w:color w:val="000000"/>
                <w:sz w:val="20"/>
              </w:rPr>
              <w:t>
в том числе размером от 2 до 4 мм, %, не менее –</w:t>
            </w:r>
          </w:p>
          <w:p>
            <w:pPr>
              <w:spacing w:after="20"/>
              <w:ind w:left="20"/>
              <w:jc w:val="both"/>
            </w:pPr>
            <w:r>
              <w:rPr>
                <w:rFonts w:ascii="Times New Roman"/>
                <w:b w:val="false"/>
                <w:i w:val="false"/>
                <w:color w:val="000000"/>
                <w:sz w:val="20"/>
              </w:rPr>
              <w:t>
Массовая доля гранул размером менее 1мм, %, не более –</w:t>
            </w:r>
          </w:p>
          <w:p>
            <w:pPr>
              <w:spacing w:after="20"/>
              <w:ind w:left="20"/>
              <w:jc w:val="both"/>
            </w:pPr>
            <w:r>
              <w:rPr>
                <w:rFonts w:ascii="Times New Roman"/>
                <w:b w:val="false"/>
                <w:i w:val="false"/>
                <w:color w:val="000000"/>
                <w:sz w:val="20"/>
              </w:rPr>
              <w:t xml:space="preserve">
Массовая доля гранул размером более 6 мм, %, не более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93,0</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Статическая прочность гранул Н/гранулу (кг/гранулу), не менее-</w:t>
            </w:r>
          </w:p>
          <w:p>
            <w:pPr>
              <w:spacing w:after="20"/>
              <w:ind w:left="20"/>
              <w:jc w:val="both"/>
            </w:pPr>
            <w:r>
              <w:rPr>
                <w:rFonts w:ascii="Times New Roman"/>
                <w:b w:val="false"/>
                <w:i w:val="false"/>
                <w:color w:val="000000"/>
                <w:sz w:val="20"/>
              </w:rPr>
              <w:t>
с сульфатной и сульфатно-фосфатными добавками –</w:t>
            </w:r>
          </w:p>
          <w:p>
            <w:pPr>
              <w:spacing w:after="20"/>
              <w:ind w:left="20"/>
              <w:jc w:val="both"/>
            </w:pPr>
            <w:r>
              <w:rPr>
                <w:rFonts w:ascii="Times New Roman"/>
                <w:b w:val="false"/>
                <w:i w:val="false"/>
                <w:color w:val="000000"/>
                <w:sz w:val="20"/>
              </w:rPr>
              <w:t>
с добавками нитратов кальция и магния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 (5,0)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(1,0)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 (0,7)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Рассыпчатость, %,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both"/>
      </w:pPr>
      <w:r>
        <w:rPr>
          <w:rFonts w:ascii="Times New Roman"/>
          <w:b w:val="false"/>
          <w:i w:val="false"/>
          <w:color w:val="000000"/>
          <w:sz w:val="28"/>
        </w:rPr>
        <w:t>
      Примечание: требования к качеству аммиачной селитры, предназначенной для экспорта, должны соответствовать требованиям договора (контракта).</w:t>
      </w:r>
    </w:p>
    <w:p>
      <w:pPr>
        <w:spacing w:after="0"/>
        <w:ind w:left="0"/>
        <w:jc w:val="both"/>
      </w:pPr>
      <w:r>
        <w:rPr>
          <w:rFonts w:ascii="Times New Roman"/>
          <w:b/>
          <w:i w:val="false"/>
          <w:color w:val="000000"/>
          <w:sz w:val="28"/>
        </w:rPr>
        <w:t>1.4.3. Технико-экономические характеристики</w:t>
      </w:r>
    </w:p>
    <w:p>
      <w:pPr>
        <w:spacing w:after="0"/>
        <w:ind w:left="0"/>
        <w:jc w:val="both"/>
      </w:pPr>
      <w:r>
        <w:rPr>
          <w:rFonts w:ascii="Times New Roman"/>
          <w:b w:val="false"/>
          <w:i w:val="false"/>
          <w:color w:val="000000"/>
          <w:sz w:val="28"/>
        </w:rPr>
        <w:t xml:space="preserve">
      Готовая продукция Компании (аммиачная селитра и аммиак) реализуется на территории Республики Казахстан и за ее пределы. Отправка гранулированной аммиачной селитры и жидкого аммиака в адрес покупателя производится железнодорожным и морским транспортом. Газ товарный реализуется Акционерным обществом "КазТрансГаз" (далее - АО "КазТрансГаз"). </w:t>
      </w:r>
    </w:p>
    <w:p>
      <w:pPr>
        <w:spacing w:after="0"/>
        <w:ind w:left="0"/>
        <w:jc w:val="both"/>
      </w:pPr>
      <w:r>
        <w:rPr>
          <w:rFonts w:ascii="Times New Roman"/>
          <w:b w:val="false"/>
          <w:i w:val="false"/>
          <w:color w:val="000000"/>
          <w:sz w:val="28"/>
        </w:rPr>
        <w:t xml:space="preserve">
      У АО "КазАзот" отличается технология производства, она уникальна –гранулирование селитры идет в цельных гранулах.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023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Объем выпуска аммиака, тонн в год</w:t>
      </w:r>
    </w:p>
    <w:p>
      <w:pPr>
        <w:spacing w:after="0"/>
        <w:ind w:left="0"/>
        <w:jc w:val="both"/>
      </w:pPr>
      <w:r>
        <w:rPr>
          <w:rFonts w:ascii="Times New Roman"/>
          <w:b w:val="false"/>
          <w:i w:val="false"/>
          <w:color w:val="000000"/>
          <w:sz w:val="28"/>
        </w:rPr>
        <w:t>
      На рисунке 1.9 предоставлены данные по производству аммиака на АО "КазАзот". Природный газ, являющийся основным сырьем в производстве аммиака и топливом для получения собственной электроэнергии в ГПЭС (газопоршневая электростанция установленной мощностью 38,9 МВт с выработкой пара), компания получает с собственного месторождения Шагырлы-Шомышты, расположенного в Бейнеуском районе. Что обеспечивает полную сырьевую независимость предприятия. Производимый аммиак соответствует высшему сорту по стандарту ГОСТ 6221. ГОСТ 6221 Аммиак безводный сжиженный. Аммиак отгружается в цистерны для перевозки ж/д транспортом и контейнеры. Аммиак жидкий технический - сырье для производства минеральных удобрений и многочисленных азотсодержащих промышленных веществ.</w:t>
      </w:r>
    </w:p>
    <w:p>
      <w:pPr>
        <w:spacing w:after="0"/>
        <w:ind w:left="0"/>
        <w:jc w:val="both"/>
      </w:pPr>
      <w:r>
        <w:rPr>
          <w:rFonts w:ascii="Times New Roman"/>
          <w:b w:val="false"/>
          <w:i w:val="false"/>
          <w:color w:val="000000"/>
          <w:sz w:val="28"/>
        </w:rPr>
        <w:t>
      Производственные мощности АО "КазАзот" рассчитаны на производство: более 200 000 тонн аммиака в год (600 тонн/сутки). Мировой объем производства аммиака - более 180 млн. тонн ежегодно [59].</w:t>
      </w:r>
    </w:p>
    <w:p>
      <w:pPr>
        <w:spacing w:after="0"/>
        <w:ind w:left="0"/>
        <w:jc w:val="both"/>
      </w:pPr>
      <w:r>
        <w:rPr>
          <w:rFonts w:ascii="Times New Roman"/>
          <w:b w:val="false"/>
          <w:i w:val="false"/>
          <w:color w:val="000000"/>
          <w:sz w:val="28"/>
        </w:rPr>
        <w:t>
      Реализация аммиака в 2019 году составила 10,19 тысяч тонн, что на 3,9 тысяч тонн меньше, чем в 2018 году. Наибольшую реализацию из ассортимента продукции Компании показал газ товарный и составил 642, 171 млн. м</w:t>
      </w:r>
      <w:r>
        <w:rPr>
          <w:rFonts w:ascii="Times New Roman"/>
          <w:b w:val="false"/>
          <w:i w:val="false"/>
          <w:color w:val="000000"/>
          <w:vertAlign w:val="superscript"/>
        </w:rPr>
        <w:t>3</w:t>
      </w:r>
      <w:r>
        <w:rPr>
          <w:rFonts w:ascii="Times New Roman"/>
          <w:b w:val="false"/>
          <w:i w:val="false"/>
          <w:color w:val="000000"/>
          <w:sz w:val="28"/>
        </w:rPr>
        <w:t>. Азотная кислота реализуется в наименьшем количестве, так как необходима для нужд собственного производства АО "КазАзот".</w:t>
      </w:r>
    </w:p>
    <w:p>
      <w:pPr>
        <w:spacing w:after="0"/>
        <w:ind w:left="0"/>
        <w:jc w:val="both"/>
      </w:pPr>
      <w:r>
        <w:rPr>
          <w:rFonts w:ascii="Times New Roman"/>
          <w:b w:val="false"/>
          <w:i w:val="false"/>
          <w:color w:val="000000"/>
          <w:sz w:val="28"/>
        </w:rPr>
        <w:t>
      На рисунке 1.10 предоставлены данные по производству слабой азотной кислоты на предприятии АО "КазАзот", кислота используется на предприятии в качестве сырья для производства других продуктов.</w:t>
      </w:r>
    </w:p>
    <w:p>
      <w:pPr>
        <w:spacing w:after="0"/>
        <w:ind w:left="0"/>
        <w:jc w:val="both"/>
      </w:pPr>
      <w:r>
        <w:rPr>
          <w:rFonts w:ascii="Times New Roman"/>
          <w:b w:val="false"/>
          <w:i w:val="false"/>
          <w:color w:val="000000"/>
          <w:sz w:val="28"/>
        </w:rPr>
        <w:t>
      По данным за 2019 год слабая азотная кислота использовалась для производства сложных минеральных удобрений АО "КазАзот" в объеме 284 303 тонн.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92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Объем производства слабой азотной кислоты на АО "КазАзот" по годам, тонн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039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Объем выпуска аммиачной селитры, тонн в год</w:t>
      </w:r>
    </w:p>
    <w:p>
      <w:pPr>
        <w:spacing w:after="0"/>
        <w:ind w:left="0"/>
        <w:jc w:val="both"/>
      </w:pPr>
      <w:r>
        <w:rPr>
          <w:rFonts w:ascii="Times New Roman"/>
          <w:b w:val="false"/>
          <w:i w:val="false"/>
          <w:color w:val="000000"/>
          <w:sz w:val="28"/>
        </w:rPr>
        <w:t>
      На рисунке 1.11 предоставлены данные по производству – аммиачной селитры. Сырьем для производства аммиачной селитры является газообразный аммиак и слабая азотная кислота. Аммиачная селитра является макроудобрением необходимым для всех сельскохозяйственных культур. Широко используется во всех ресурсосберегающих технологиях, активно осваиваемых в Казахстане. Аммиачная селитра относится к тому виду минеральных удобрений, без которого практически немыслимо современное сельское хозяйство. В 2019 году АО "КазАзот" реализовало 267,66 тысяч тонн аммиачной селитры, что на 82,78 тысяч меньше, чем в 2018 году.</w:t>
      </w:r>
    </w:p>
    <w:p>
      <w:pPr>
        <w:spacing w:after="0"/>
        <w:ind w:left="0"/>
        <w:jc w:val="both"/>
      </w:pPr>
      <w:r>
        <w:rPr>
          <w:rFonts w:ascii="Times New Roman"/>
          <w:b w:val="false"/>
          <w:i w:val="false"/>
          <w:color w:val="000000"/>
          <w:sz w:val="28"/>
        </w:rPr>
        <w:t xml:space="preserve">
      Реализация продукции АО "КазАзот" в 2019 году в целом снизилась по сравнению с результатами 2018 года. </w:t>
      </w:r>
    </w:p>
    <w:p>
      <w:pPr>
        <w:spacing w:after="0"/>
        <w:ind w:left="0"/>
        <w:jc w:val="both"/>
      </w:pPr>
      <w:r>
        <w:rPr>
          <w:rFonts w:ascii="Times New Roman"/>
          <w:b w:val="false"/>
          <w:i w:val="false"/>
          <w:color w:val="000000"/>
          <w:sz w:val="28"/>
        </w:rPr>
        <w:t>
      В таблице 1.35 представлены данные по фактическому выпуску продукции АО "КазАзот" за пять лет за 2015 - 2019 гг.</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Выпуск продукции за период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жидкий,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175 008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323 077</w:t>
            </w:r>
          </w:p>
        </w:tc>
      </w:tr>
    </w:tbl>
    <w:p>
      <w:pPr>
        <w:spacing w:after="0"/>
        <w:ind w:left="0"/>
        <w:jc w:val="both"/>
      </w:pPr>
      <w:r>
        <w:rPr>
          <w:rFonts w:ascii="Times New Roman"/>
          <w:b/>
          <w:i w:val="false"/>
          <w:color w:val="000000"/>
          <w:sz w:val="28"/>
        </w:rPr>
        <w:t xml:space="preserve">1.4.4. Основные экологические проблемы </w:t>
      </w:r>
    </w:p>
    <w:p>
      <w:pPr>
        <w:spacing w:after="0"/>
        <w:ind w:left="0"/>
        <w:jc w:val="both"/>
      </w:pPr>
      <w:r>
        <w:rPr>
          <w:rFonts w:ascii="Times New Roman"/>
          <w:b w:val="false"/>
          <w:i w:val="false"/>
          <w:color w:val="000000"/>
          <w:sz w:val="28"/>
        </w:rPr>
        <w:t xml:space="preserve">
      При рассмотрении производства азотосодержащих соединений с точки зрения экологии следует отметить ряд экологических проблем, связанных с воздействиями на окружающую среду, среди которых основными являются: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К основным (маркерным) загрязняющим веществам, выбрасываемым в атмосферу, относятся диоксид азота, аммиак, пыль аммиачной селитры. Выбросы в атмосферу при производстве аммиака состоят главным образом из водорода (H</w:t>
      </w:r>
      <w:r>
        <w:rPr>
          <w:rFonts w:ascii="Times New Roman"/>
          <w:b w:val="false"/>
          <w:i w:val="false"/>
          <w:color w:val="000000"/>
          <w:vertAlign w:val="subscript"/>
        </w:rPr>
        <w:t>2</w:t>
      </w:r>
      <w:r>
        <w:rPr>
          <w:rFonts w:ascii="Times New Roman"/>
          <w:b w:val="false"/>
          <w:i w:val="false"/>
          <w:color w:val="000000"/>
          <w:sz w:val="28"/>
        </w:rPr>
        <w:t>), диоксида углерода (CO</w:t>
      </w:r>
      <w:r>
        <w:rPr>
          <w:rFonts w:ascii="Times New Roman"/>
          <w:b w:val="false"/>
          <w:i w:val="false"/>
          <w:color w:val="000000"/>
          <w:vertAlign w:val="subscript"/>
        </w:rPr>
        <w:t>2</w:t>
      </w:r>
      <w:r>
        <w:rPr>
          <w:rFonts w:ascii="Times New Roman"/>
          <w:b w:val="false"/>
          <w:i w:val="false"/>
          <w:color w:val="000000"/>
          <w:sz w:val="28"/>
        </w:rPr>
        <w:t>), монооксида углерода (CO) аммиака (NH</w:t>
      </w:r>
      <w:r>
        <w:rPr>
          <w:rFonts w:ascii="Times New Roman"/>
          <w:b w:val="false"/>
          <w:i w:val="false"/>
          <w:color w:val="000000"/>
          <w:vertAlign w:val="subscript"/>
        </w:rPr>
        <w:t>3</w:t>
      </w:r>
      <w:r>
        <w:rPr>
          <w:rFonts w:ascii="Times New Roman"/>
          <w:b w:val="false"/>
          <w:i w:val="false"/>
          <w:color w:val="000000"/>
          <w:sz w:val="28"/>
        </w:rPr>
        <w:t>), которые главным образом связаны со сжиганием природного газа или дизельного топлива в турбинах, котлах, компрессорах и других системах для выработки энергии и тепла. При удалении CO</w:t>
      </w:r>
      <w:r>
        <w:rPr>
          <w:rFonts w:ascii="Times New Roman"/>
          <w:b w:val="false"/>
          <w:i w:val="false"/>
          <w:color w:val="000000"/>
          <w:vertAlign w:val="subscript"/>
        </w:rPr>
        <w:t>2 </w:t>
      </w:r>
      <w:r>
        <w:rPr>
          <w:rFonts w:ascii="Times New Roman"/>
          <w:b w:val="false"/>
          <w:i w:val="false"/>
          <w:color w:val="000000"/>
          <w:sz w:val="28"/>
        </w:rPr>
        <w:t>возникают выбросы концентрированного диоксида углерода. Могут также возникать неорганизованные выбросы NH</w:t>
      </w:r>
      <w:r>
        <w:rPr>
          <w:rFonts w:ascii="Times New Roman"/>
          <w:b w:val="false"/>
          <w:i w:val="false"/>
          <w:color w:val="000000"/>
          <w:vertAlign w:val="subscript"/>
        </w:rPr>
        <w:t>3 </w:t>
      </w:r>
      <w:r>
        <w:rPr>
          <w:rFonts w:ascii="Times New Roman"/>
          <w:b w:val="false"/>
          <w:i w:val="false"/>
          <w:color w:val="000000"/>
          <w:sz w:val="28"/>
        </w:rPr>
        <w:t xml:space="preserve">(например, из резервуаров-хранилищ, клапанов, фланцев и трубок), особенно при подаче или транспортировке. </w:t>
      </w:r>
    </w:p>
    <w:p>
      <w:pPr>
        <w:spacing w:after="0"/>
        <w:ind w:left="0"/>
        <w:jc w:val="both"/>
      </w:pPr>
      <w:r>
        <w:rPr>
          <w:rFonts w:ascii="Times New Roman"/>
          <w:b w:val="false"/>
          <w:i w:val="false"/>
          <w:color w:val="000000"/>
          <w:sz w:val="28"/>
        </w:rPr>
        <w:t>
      Технологические выбросы из установок по производству азотной кислоты состоят в основном из оксида азота (NO), диоксида азота (NO</w:t>
      </w:r>
      <w:r>
        <w:rPr>
          <w:rFonts w:ascii="Times New Roman"/>
          <w:b w:val="false"/>
          <w:i w:val="false"/>
          <w:color w:val="000000"/>
          <w:vertAlign w:val="subscript"/>
        </w:rPr>
        <w:t>2</w:t>
      </w:r>
      <w:r>
        <w:rPr>
          <w:rFonts w:ascii="Times New Roman"/>
          <w:b w:val="false"/>
          <w:i w:val="false"/>
          <w:color w:val="000000"/>
          <w:sz w:val="28"/>
        </w:rPr>
        <w:t>) и оксидов азота (NO</w:t>
      </w:r>
      <w:r>
        <w:rPr>
          <w:rFonts w:ascii="Times New Roman"/>
          <w:b w:val="false"/>
          <w:i w:val="false"/>
          <w:color w:val="000000"/>
          <w:vertAlign w:val="subscript"/>
        </w:rPr>
        <w:t>x</w:t>
      </w:r>
      <w:r>
        <w:rPr>
          <w:rFonts w:ascii="Times New Roman"/>
          <w:b w:val="false"/>
          <w:i w:val="false"/>
          <w:color w:val="000000"/>
          <w:sz w:val="28"/>
        </w:rPr>
        <w:t>), содержащихся в остаточных газах колонны для абсорбции кислоты, закиси азота (N</w:t>
      </w:r>
      <w:r>
        <w:rPr>
          <w:rFonts w:ascii="Times New Roman"/>
          <w:b w:val="false"/>
          <w:i w:val="false"/>
          <w:color w:val="000000"/>
          <w:vertAlign w:val="subscript"/>
        </w:rPr>
        <w:t>2</w:t>
      </w:r>
      <w:r>
        <w:rPr>
          <w:rFonts w:ascii="Times New Roman"/>
          <w:b w:val="false"/>
          <w:i w:val="false"/>
          <w:color w:val="000000"/>
          <w:sz w:val="28"/>
        </w:rPr>
        <w:t>O), следовых количеств паров азотной кислоты (HNO</w:t>
      </w:r>
      <w:r>
        <w:rPr>
          <w:rFonts w:ascii="Times New Roman"/>
          <w:b w:val="false"/>
          <w:i w:val="false"/>
          <w:color w:val="000000"/>
          <w:vertAlign w:val="subscript"/>
        </w:rPr>
        <w:t>3</w:t>
      </w:r>
      <w:r>
        <w:rPr>
          <w:rFonts w:ascii="Times New Roman"/>
          <w:b w:val="false"/>
          <w:i w:val="false"/>
          <w:color w:val="000000"/>
          <w:sz w:val="28"/>
        </w:rPr>
        <w:t>), возникающих при заполнении емкостей для хранения кислоты, а также аммиака (NH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Технологические выбросы состоят в основном из аммиака и пыли из нейтрализаторов, испарителей, грануляторов, осушителей и охладителей Неконтролируемые выбросы аммиака происходят из резервуаров для хранения и технологического оборудования.</w:t>
      </w:r>
    </w:p>
    <w:p>
      <w:pPr>
        <w:spacing w:after="0"/>
        <w:ind w:left="0"/>
        <w:jc w:val="both"/>
      </w:pPr>
      <w:r>
        <w:rPr>
          <w:rFonts w:ascii="Times New Roman"/>
          <w:b w:val="false"/>
          <w:i w:val="false"/>
          <w:color w:val="000000"/>
          <w:sz w:val="28"/>
        </w:rPr>
        <w:t>
      Следует уделить особое внимание методам обращения и хранение NH</w:t>
      </w:r>
      <w:r>
        <w:rPr>
          <w:rFonts w:ascii="Times New Roman"/>
          <w:b w:val="false"/>
          <w:i w:val="false"/>
          <w:color w:val="000000"/>
          <w:vertAlign w:val="subscript"/>
        </w:rPr>
        <w:t>3 </w:t>
      </w:r>
      <w:r>
        <w:rPr>
          <w:rFonts w:ascii="Times New Roman"/>
          <w:b w:val="false"/>
          <w:i w:val="false"/>
          <w:color w:val="000000"/>
          <w:sz w:val="28"/>
        </w:rPr>
        <w:t>(летучий и ядовитый в высоких концентрациях), а также горючих газов, таких как природный газ, CO, H</w:t>
      </w:r>
      <w:r>
        <w:rPr>
          <w:rFonts w:ascii="Times New Roman"/>
          <w:b w:val="false"/>
          <w:i w:val="false"/>
          <w:color w:val="000000"/>
          <w:vertAlign w:val="subscript"/>
        </w:rPr>
        <w:t>2 </w:t>
      </w:r>
      <w:r>
        <w:rPr>
          <w:rFonts w:ascii="Times New Roman"/>
          <w:b w:val="false"/>
          <w:i w:val="false"/>
          <w:color w:val="000000"/>
          <w:sz w:val="28"/>
        </w:rPr>
        <w:t>и др. так как их влияние может быть связано с существенным острым воздействием на персонал и, возможно, на местное население, в зависимости от количества и типа выброшенных химических веществ.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w:t>
      </w:r>
    </w:p>
    <w:p>
      <w:pPr>
        <w:spacing w:after="0"/>
        <w:ind w:left="0"/>
        <w:jc w:val="both"/>
      </w:pPr>
      <w:r>
        <w:rPr>
          <w:rFonts w:ascii="Times New Roman"/>
          <w:b w:val="false"/>
          <w:i w:val="false"/>
          <w:color w:val="000000"/>
          <w:sz w:val="28"/>
        </w:rPr>
        <w:t>
      Стоки от установок при работе в обычном режиме образуются за счет сброса технологического конденсата или при очистке отработанных газов, содержащих аммиак, метанол и амины.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Шум и вибрация</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В соответствии с Приказом Министра здравоохранения Республики Казахстан от 16 февраля 2022 года № ҚР ДСМ- 15 "Об утверждении Гигиенических нормативов к физическим факторам, оказывающим воздействие на человека" максимально допустимый уровень звука на рабочих местах производственных и вспомогательных зданиях составляет 95дБА. Фактический уровень шума находится в пределах от 75 до 80 дБА.</w:t>
      </w:r>
    </w:p>
    <w:p>
      <w:pPr>
        <w:spacing w:after="0"/>
        <w:ind w:left="0"/>
        <w:jc w:val="both"/>
      </w:pPr>
      <w:r>
        <w:rPr>
          <w:rFonts w:ascii="Times New Roman"/>
          <w:b/>
          <w:i w:val="false"/>
          <w:color w:val="000000"/>
          <w:sz w:val="28"/>
        </w:rPr>
        <w:t>1.4.5.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экологичных 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 Одним из способов уменьшения выбросов и повышения эффективности производства аммиака является применение энерготехнологической схемы с парогазовым циклом, в котором в качестве рабочей теплоты используется не только теплота водяного пара, но и продуктов сгорания топлива</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w:t>
      </w:r>
    </w:p>
    <w:p>
      <w:pPr>
        <w:spacing w:after="0"/>
        <w:ind w:left="0"/>
        <w:jc w:val="both"/>
      </w:pPr>
      <w:r>
        <w:rPr>
          <w:rFonts w:ascii="Times New Roman"/>
          <w:b w:val="false"/>
          <w:i w:val="false"/>
          <w:color w:val="000000"/>
          <w:sz w:val="28"/>
        </w:rPr>
        <w:t>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w:t>
      </w:r>
    </w:p>
    <w:p>
      <w:pPr>
        <w:spacing w:after="0"/>
        <w:ind w:left="0"/>
        <w:jc w:val="both"/>
      </w:pPr>
      <w:r>
        <w:rPr>
          <w:rFonts w:ascii="Times New Roman"/>
          <w:b/>
          <w:i w:val="false"/>
          <w:color w:val="000000"/>
          <w:sz w:val="28"/>
        </w:rPr>
        <w:t>1.4.6.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1.5. Производство хлора и каустической соды</w:t>
      </w:r>
    </w:p>
    <w:p>
      <w:pPr>
        <w:spacing w:after="0"/>
        <w:ind w:left="0"/>
        <w:jc w:val="both"/>
      </w:pPr>
      <w:r>
        <w:rPr>
          <w:rFonts w:ascii="Times New Roman"/>
          <w:b w:val="false"/>
          <w:i w:val="false"/>
          <w:color w:val="000000"/>
          <w:sz w:val="28"/>
        </w:rPr>
        <w:t>
      АО "Каустик" – предприятие химической отрасли Республики Казахстан, связанное с получением хлора, каустической соды и производством полупродуктов и продуктов на основе хлора.</w:t>
      </w:r>
    </w:p>
    <w:p>
      <w:pPr>
        <w:spacing w:after="0"/>
        <w:ind w:left="0"/>
        <w:jc w:val="both"/>
      </w:pPr>
      <w:r>
        <w:rPr>
          <w:rFonts w:ascii="Times New Roman"/>
          <w:b w:val="false"/>
          <w:i w:val="false"/>
          <w:color w:val="000000"/>
          <w:sz w:val="28"/>
        </w:rPr>
        <w:t>
      Основными видами производственной деятельности АО "Каустик" в настоящее время являются: производство хлора и каустической соды мембранным методом; розлив жидкого хлора в мелкую тару; производство гипохлорита натрия технического; производство ингибированной соляной кислоты; производство сжатого воздуха; гуммирование, промывка и пропарка железнодорожных цистерн; управление полигоном твердых промышленных отходов; локально-очистные сооружения (ЛОС).</w:t>
      </w:r>
    </w:p>
    <w:p>
      <w:pPr>
        <w:spacing w:after="0"/>
        <w:ind w:left="0"/>
        <w:jc w:val="both"/>
      </w:pPr>
      <w:r>
        <w:rPr>
          <w:rFonts w:ascii="Times New Roman"/>
          <w:b w:val="false"/>
          <w:i w:val="false"/>
          <w:color w:val="000000"/>
          <w:sz w:val="28"/>
        </w:rPr>
        <w:t>
      АО "Каустик" расположена в Республике Казахстан, г. Павлодар, Северная промзона. Основной вид деятельности производство хлора и каустической соды мембранным методом. Действующие объекты расположены на территории Промплощадки №1. Промплощадка №2 законсервирована [68].</w:t>
      </w:r>
    </w:p>
    <w:p>
      <w:pPr>
        <w:spacing w:after="0"/>
        <w:ind w:left="0"/>
        <w:jc w:val="both"/>
      </w:pPr>
      <w:r>
        <w:rPr>
          <w:rFonts w:ascii="Times New Roman"/>
          <w:b w:val="false"/>
          <w:i w:val="false"/>
          <w:color w:val="000000"/>
          <w:sz w:val="28"/>
        </w:rPr>
        <w:t xml:space="preserve">
      Промплощадка №1 АО "Каустик" граничит с ТОО "САЭМ-Павлодар", ТОО "Промикс", и ТОО "Ремонтно-литейный завод", которые имеют собственные земельные участки за пределами промплощадки №1 и полигоном захоронения ртутьсодержащих отходов от проведенных работ по демеркуризации закрытого производства хлора и каустической соды мембранным методом на ПО "ХИМПРОМ". </w:t>
      </w:r>
    </w:p>
    <w:p>
      <w:pPr>
        <w:spacing w:after="0"/>
        <w:ind w:left="0"/>
        <w:jc w:val="both"/>
      </w:pPr>
      <w:r>
        <w:rPr>
          <w:rFonts w:ascii="Times New Roman"/>
          <w:b w:val="false"/>
          <w:i w:val="false"/>
          <w:color w:val="000000"/>
          <w:sz w:val="28"/>
        </w:rPr>
        <w:t>
      От промплощадки № 2 АО "Каустик" на северо-восток располагается принадлежащий АО "Каустик" полигон захоронения твердых промышленных отходов.</w:t>
      </w:r>
    </w:p>
    <w:p>
      <w:pPr>
        <w:spacing w:after="0"/>
        <w:ind w:left="0"/>
        <w:jc w:val="both"/>
      </w:pPr>
      <w:r>
        <w:rPr>
          <w:rFonts w:ascii="Times New Roman"/>
          <w:b w:val="false"/>
          <w:i w:val="false"/>
          <w:color w:val="000000"/>
          <w:sz w:val="28"/>
        </w:rPr>
        <w:t xml:space="preserve">
      От промплощадки № 1 АО "Каустик" на север и в 6,0 км от р. Иртыш на правом ее берегу располагается водоем-накопитель сточных вод "Былкылдак". </w:t>
      </w:r>
    </w:p>
    <w:p>
      <w:pPr>
        <w:spacing w:after="0"/>
        <w:ind w:left="0"/>
        <w:jc w:val="both"/>
      </w:pPr>
      <w:r>
        <w:rPr>
          <w:rFonts w:ascii="Times New Roman"/>
          <w:b w:val="false"/>
          <w:i w:val="false"/>
          <w:color w:val="000000"/>
          <w:sz w:val="28"/>
        </w:rPr>
        <w:t xml:space="preserve">
      Лесов и сельскохозяйственных угодий, граничащих с промплощадками нет. Ближайшая к АО "Каустик" жилая зона (с. Павлодарское) находится в западном направлении на расстоянии 4,0 км. Расстояние до селитебной части г. Павлодар составляет 9.0 км. Режим работы – 365 дней в году круглосуточно. </w:t>
      </w:r>
    </w:p>
    <w:p>
      <w:pPr>
        <w:spacing w:after="0"/>
        <w:ind w:left="0"/>
        <w:jc w:val="both"/>
      </w:pPr>
      <w:r>
        <w:rPr>
          <w:rFonts w:ascii="Times New Roman"/>
          <w:b w:val="false"/>
          <w:i w:val="false"/>
          <w:color w:val="000000"/>
          <w:sz w:val="28"/>
        </w:rPr>
        <w:t>
      Населенные пункты, которые находятся вблизи промышленной площадки, располагаются западнее и южнее Северной промышленной зоны города Павлодар, включая дачные массивы, которые также расположены южнее, на сравнительно отдаленном расстоянии от завода.</w:t>
      </w:r>
    </w:p>
    <w:p>
      <w:pPr>
        <w:spacing w:after="0"/>
        <w:ind w:left="0"/>
        <w:jc w:val="both"/>
      </w:pPr>
      <w:r>
        <w:rPr>
          <w:rFonts w:ascii="Times New Roman"/>
          <w:b w:val="false"/>
          <w:i w:val="false"/>
          <w:color w:val="000000"/>
          <w:sz w:val="28"/>
        </w:rPr>
        <w:t>
      АО "Каустик" включает в себя производственные и непроизводственные здания, учебный центр, офисные помещения, а также пруд-накопитель сточных вод "Былкылдак", полигон для захоронения отходов производства, для транспортировки продуктов и сырья предусмотрены железнодорожные пути.</w:t>
      </w:r>
    </w:p>
    <w:p>
      <w:pPr>
        <w:spacing w:after="0"/>
        <w:ind w:left="0"/>
        <w:jc w:val="both"/>
      </w:pPr>
      <w:r>
        <w:rPr>
          <w:rFonts w:ascii="Times New Roman"/>
          <w:b w:val="false"/>
          <w:i w:val="false"/>
          <w:color w:val="000000"/>
          <w:sz w:val="28"/>
        </w:rPr>
        <w:t>
      В Павлодарской области размещение данного электрохимического производства объясняется наличием:</w:t>
      </w:r>
    </w:p>
    <w:p>
      <w:pPr>
        <w:spacing w:after="0"/>
        <w:ind w:left="0"/>
        <w:jc w:val="both"/>
      </w:pPr>
      <w:r>
        <w:rPr>
          <w:rFonts w:ascii="Times New Roman"/>
          <w:b w:val="false"/>
          <w:i w:val="false"/>
          <w:color w:val="000000"/>
          <w:sz w:val="28"/>
        </w:rPr>
        <w:t>
      соленых озер - источники сырья для производства каустической соды;</w:t>
      </w:r>
    </w:p>
    <w:p>
      <w:pPr>
        <w:spacing w:after="0"/>
        <w:ind w:left="0"/>
        <w:jc w:val="both"/>
      </w:pPr>
      <w:r>
        <w:rPr>
          <w:rFonts w:ascii="Times New Roman"/>
          <w:b w:val="false"/>
          <w:i w:val="false"/>
          <w:color w:val="000000"/>
          <w:sz w:val="28"/>
        </w:rPr>
        <w:t>
      крупных источников дешевой электроэнергии;</w:t>
      </w:r>
    </w:p>
    <w:p>
      <w:pPr>
        <w:spacing w:after="0"/>
        <w:ind w:left="0"/>
        <w:jc w:val="both"/>
      </w:pPr>
      <w:r>
        <w:rPr>
          <w:rFonts w:ascii="Times New Roman"/>
          <w:b w:val="false"/>
          <w:i w:val="false"/>
          <w:color w:val="000000"/>
          <w:sz w:val="28"/>
        </w:rPr>
        <w:t>
      большого количества пресной воды.</w:t>
      </w:r>
    </w:p>
    <w:p>
      <w:pPr>
        <w:spacing w:after="0"/>
        <w:ind w:left="0"/>
        <w:jc w:val="both"/>
      </w:pPr>
      <w:r>
        <w:rPr>
          <w:rFonts w:ascii="Times New Roman"/>
          <w:b w:val="false"/>
          <w:i w:val="false"/>
          <w:color w:val="000000"/>
          <w:sz w:val="28"/>
        </w:rPr>
        <w:t>
      При проектировании данного производства также учитывалось наличие потенциальных потребителей. Продукция, производимая АО Каустик, востребована в металлургической, теплоэнергетической отраслях, на предприятиях коммунального хозяйства, развитых в Казахстане.</w:t>
      </w:r>
    </w:p>
    <w:p>
      <w:pPr>
        <w:spacing w:after="0"/>
        <w:ind w:left="0"/>
        <w:jc w:val="both"/>
      </w:pPr>
      <w:r>
        <w:rPr>
          <w:rFonts w:ascii="Times New Roman"/>
          <w:b/>
          <w:i w:val="false"/>
          <w:color w:val="000000"/>
          <w:sz w:val="28"/>
        </w:rPr>
        <w:t xml:space="preserve">1.5.1. Сырьевая база </w:t>
      </w:r>
    </w:p>
    <w:p>
      <w:pPr>
        <w:spacing w:after="0"/>
        <w:ind w:left="0"/>
        <w:jc w:val="both"/>
      </w:pPr>
      <w:r>
        <w:rPr>
          <w:rFonts w:ascii="Times New Roman"/>
          <w:b w:val="false"/>
          <w:i w:val="false"/>
          <w:color w:val="000000"/>
          <w:sz w:val="28"/>
        </w:rPr>
        <w:t>
      Для производства каустической соды используется соль, которая добывается на озере Тайконыр примерно в 150 км от завода. Запасы соли в озере составляют по расчетам порядка 2 млн. тонн.</w:t>
      </w:r>
    </w:p>
    <w:p>
      <w:pPr>
        <w:spacing w:after="0"/>
        <w:ind w:left="0"/>
        <w:jc w:val="both"/>
      </w:pPr>
      <w:r>
        <w:rPr>
          <w:rFonts w:ascii="Times New Roman"/>
          <w:b w:val="false"/>
          <w:i w:val="false"/>
          <w:color w:val="000000"/>
          <w:sz w:val="28"/>
        </w:rPr>
        <w:t>
      С 2011 года, когда АО "Каустик" реализовало проект первой очереди хлор-щелочного производства по государственной программе форсированного индустриально-инновационного развития (ФИИР), соляные отложения озера вошли в технологическую цепочку предприятия, и водоем стал сырьевой базой второго, реализуемого, этапа развития хлор-щелочного производства.</w:t>
      </w:r>
    </w:p>
    <w:p>
      <w:pPr>
        <w:spacing w:after="0"/>
        <w:ind w:left="0"/>
        <w:jc w:val="both"/>
      </w:pPr>
      <w:r>
        <w:rPr>
          <w:rFonts w:ascii="Times New Roman"/>
          <w:b w:val="false"/>
          <w:i w:val="false"/>
          <w:color w:val="000000"/>
          <w:sz w:val="28"/>
        </w:rPr>
        <w:t>
      Озеро является возобновляемым источником соли. Рапа, которой промывают черную соль, проходит двухстадийную очистку, а позже вновь отправляется в озеро для дальнейшего процесса образования новых соляных залежей [69].</w:t>
      </w:r>
    </w:p>
    <w:p>
      <w:pPr>
        <w:spacing w:after="0"/>
        <w:ind w:left="0"/>
        <w:jc w:val="both"/>
      </w:pPr>
      <w:r>
        <w:rPr>
          <w:rFonts w:ascii="Times New Roman"/>
          <w:b w:val="false"/>
          <w:i w:val="false"/>
          <w:color w:val="000000"/>
          <w:sz w:val="28"/>
        </w:rPr>
        <w:t>
      Озеро Тайконыр находится в степной низине Актогайского района в 120 км к северо-западу от Павлодара и около 55 км от Иртыша, в 10 - 15 км юго-восточнее с. Разумовка. В морфологическом строении его котловины выделяются три террасы, средняя из которых очень слабо выражена.</w:t>
      </w:r>
    </w:p>
    <w:p>
      <w:pPr>
        <w:spacing w:after="0"/>
        <w:ind w:left="0"/>
        <w:jc w:val="both"/>
      </w:pPr>
      <w:r>
        <w:rPr>
          <w:rFonts w:ascii="Times New Roman"/>
          <w:b w:val="false"/>
          <w:i w:val="false"/>
          <w:color w:val="000000"/>
          <w:sz w:val="28"/>
        </w:rPr>
        <w:t xml:space="preserve">
      Коренными породами района являются серо-зеленоватые, бурые, серые глины с мергелистыми включениями и прослоями водоносных песков. На них залегают более молодые отложения террас – песчано-гравелито-галечниковые осадки, а также супеси и суглинки. Наиболее крупнообломочный материал (гравий, галька) слагает разрез верхней террасы, тогда как отложения средней и особенно нижней террас представляют значительно более мелкозернистый материал. Верхние террасы образованы проточной речной водой, а нижняя – озерной. По склонам котловины развиты пухлые солончаки, состоящие главным образом из сернокислого натрия. Обнажающиеся в обрывах глины и суглинки обычно известковистые, с кристаллами гипса и значительно засолены. </w:t>
      </w:r>
    </w:p>
    <w:p>
      <w:pPr>
        <w:spacing w:after="0"/>
        <w:ind w:left="0"/>
        <w:jc w:val="both"/>
      </w:pPr>
      <w:r>
        <w:rPr>
          <w:rFonts w:ascii="Times New Roman"/>
          <w:b w:val="false"/>
          <w:i w:val="false"/>
          <w:color w:val="000000"/>
          <w:sz w:val="28"/>
        </w:rPr>
        <w:t>
      Рапа большей части озера имеет мощность 10 - 20 см и лишь у западных берегов – 80 см. Химический состав рапы озера, (в г/кг), место взятия пробы – 100 м от северного берега: сухой остаток - 264, Na - 56,65, Mg - 25,68, Ca - 4,530, Cl - 154,8, SO</w:t>
      </w:r>
      <w:r>
        <w:rPr>
          <w:rFonts w:ascii="Times New Roman"/>
          <w:b w:val="false"/>
          <w:i w:val="false"/>
          <w:color w:val="000000"/>
          <w:vertAlign w:val="subscript"/>
        </w:rPr>
        <w:t>4 </w:t>
      </w:r>
      <w:r>
        <w:rPr>
          <w:rFonts w:ascii="Times New Roman"/>
          <w:b w:val="false"/>
          <w:i w:val="false"/>
          <w:color w:val="000000"/>
          <w:sz w:val="28"/>
        </w:rPr>
        <w:t>- 20,57, HCO</w:t>
      </w:r>
      <w:r>
        <w:rPr>
          <w:rFonts w:ascii="Times New Roman"/>
          <w:b w:val="false"/>
          <w:i w:val="false"/>
          <w:color w:val="000000"/>
          <w:vertAlign w:val="subscript"/>
        </w:rPr>
        <w:t>3 </w:t>
      </w:r>
      <w:r>
        <w:rPr>
          <w:rFonts w:ascii="Times New Roman"/>
          <w:b w:val="false"/>
          <w:i w:val="false"/>
          <w:color w:val="000000"/>
          <w:sz w:val="28"/>
        </w:rPr>
        <w:t>- 0,053, сумма ионов 262,3, температура рапы 18,5 °С. Проба взята в 800 м от восточного берега, близ буровой скважины 17/25: сухой остаток - 260, Na - 64,52, Mg - 23,52, Ca - 0,013, Cl - 156,8, SO</w:t>
      </w:r>
      <w:r>
        <w:rPr>
          <w:rFonts w:ascii="Times New Roman"/>
          <w:b w:val="false"/>
          <w:i w:val="false"/>
          <w:color w:val="000000"/>
          <w:vertAlign w:val="subscript"/>
        </w:rPr>
        <w:t>4 </w:t>
      </w:r>
      <w:r>
        <w:rPr>
          <w:rFonts w:ascii="Times New Roman"/>
          <w:b w:val="false"/>
          <w:i w:val="false"/>
          <w:color w:val="000000"/>
          <w:sz w:val="28"/>
        </w:rPr>
        <w:t>- 15,16, HCO</w:t>
      </w:r>
      <w:r>
        <w:rPr>
          <w:rFonts w:ascii="Times New Roman"/>
          <w:b w:val="false"/>
          <w:i w:val="false"/>
          <w:color w:val="000000"/>
          <w:vertAlign w:val="subscript"/>
        </w:rPr>
        <w:t>3 </w:t>
      </w:r>
      <w:r>
        <w:rPr>
          <w:rFonts w:ascii="Times New Roman"/>
          <w:b w:val="false"/>
          <w:i w:val="false"/>
          <w:color w:val="000000"/>
          <w:sz w:val="28"/>
        </w:rPr>
        <w:t xml:space="preserve">- 0,121, сумма ионов – 260,1. </w:t>
      </w:r>
    </w:p>
    <w:p>
      <w:pPr>
        <w:spacing w:after="0"/>
        <w:ind w:left="0"/>
        <w:jc w:val="both"/>
      </w:pPr>
      <w:r>
        <w:rPr>
          <w:rFonts w:ascii="Times New Roman"/>
          <w:b w:val="false"/>
          <w:i w:val="false"/>
          <w:color w:val="000000"/>
          <w:sz w:val="28"/>
        </w:rPr>
        <w:t>
      Строение соляной залежи представляется в следующем виде [70]:</w:t>
      </w:r>
    </w:p>
    <w:p>
      <w:pPr>
        <w:spacing w:after="0"/>
        <w:ind w:left="0"/>
        <w:jc w:val="both"/>
      </w:pPr>
      <w:r>
        <w:rPr>
          <w:rFonts w:ascii="Times New Roman"/>
          <w:b w:val="false"/>
          <w:i w:val="false"/>
          <w:color w:val="000000"/>
          <w:sz w:val="28"/>
        </w:rPr>
        <w:t>
      1) верхняя пачка слоев поваренной соли состоит из новосадки и садки прошлых лет, местами с тонкими прослойками ила (до 5 см);</w:t>
      </w:r>
    </w:p>
    <w:p>
      <w:pPr>
        <w:spacing w:after="0"/>
        <w:ind w:left="0"/>
        <w:jc w:val="both"/>
      </w:pPr>
      <w:r>
        <w:rPr>
          <w:rFonts w:ascii="Times New Roman"/>
          <w:b w:val="false"/>
          <w:i w:val="false"/>
          <w:color w:val="000000"/>
          <w:sz w:val="28"/>
        </w:rPr>
        <w:t>
      2) следующий горизонт представляет собой комовую соль. Слои – крупные кристаллы поваренной соли. В промежутках между кристаллами находится черный ил, который иногда образует самостоятельные прослои незначительной мощности. Общая мощность 1-го и 2-го горизонтов в середине озера – около 1,5 м, а к берегам уменьшается;</w:t>
      </w:r>
    </w:p>
    <w:p>
      <w:pPr>
        <w:spacing w:after="0"/>
        <w:ind w:left="0"/>
        <w:jc w:val="both"/>
      </w:pPr>
      <w:r>
        <w:rPr>
          <w:rFonts w:ascii="Times New Roman"/>
          <w:b w:val="false"/>
          <w:i w:val="false"/>
          <w:color w:val="000000"/>
          <w:sz w:val="28"/>
        </w:rPr>
        <w:t>
      3) ниже идет горизонт, представленный перемежающимися слоями соли и ила, причем последний играет уже заметную роль. Мощность этого горизонта около 1,5 м;</w:t>
      </w:r>
    </w:p>
    <w:p>
      <w:pPr>
        <w:spacing w:after="0"/>
        <w:ind w:left="0"/>
        <w:jc w:val="both"/>
      </w:pPr>
      <w:r>
        <w:rPr>
          <w:rFonts w:ascii="Times New Roman"/>
          <w:b w:val="false"/>
          <w:i w:val="false"/>
          <w:color w:val="000000"/>
          <w:sz w:val="28"/>
        </w:rPr>
        <w:t>
      4) следующий горизонт состоит из поваренной соли, ила и сернокислых солей магния и натрия. Последние представляют самостоятельные кристаллические образования, главную роль в которых играет сернокислый магний. В некоторых участках центральной части озера в составе данного горизонта доминирующее значение принадлежит сульфатам магния и натрия, поваренная же соль имеет второстепенное значение. Мощность этого горизонта в середине озера оценивается в 1 - 2 м;</w:t>
      </w:r>
    </w:p>
    <w:p>
      <w:pPr>
        <w:spacing w:after="0"/>
        <w:ind w:left="0"/>
        <w:jc w:val="both"/>
      </w:pPr>
      <w:r>
        <w:rPr>
          <w:rFonts w:ascii="Times New Roman"/>
          <w:b w:val="false"/>
          <w:i w:val="false"/>
          <w:color w:val="000000"/>
          <w:sz w:val="28"/>
        </w:rPr>
        <w:t>
      5) ниже следуют илистые отложения черного и серого цвета. Питание озера осуществляется за счет поверхностных временных потоков и грунтовых вод, выходящих в некоторых местах склонов котловины и береговой полосы обычно в виде небольших источников. Они также вскрыты буровыми скважинами в пределах озерной котловины.</w:t>
      </w:r>
    </w:p>
    <w:p>
      <w:pPr>
        <w:spacing w:after="0"/>
        <w:ind w:left="0"/>
        <w:jc w:val="both"/>
      </w:pPr>
      <w:r>
        <w:rPr>
          <w:rFonts w:ascii="Times New Roman"/>
          <w:b w:val="false"/>
          <w:i w:val="false"/>
          <w:color w:val="000000"/>
          <w:sz w:val="28"/>
        </w:rPr>
        <w:t>
      Озеро Тайконыр относится к месторождениям, содержащие соли в донных отложениях, относительно выдержанных по мощности и составу, а также в межкристальной и поверхностной рапе, глубина, состав и концентрация которой в многолетнем периоде резко изменчивы. В таких озерах соотношение запасов солей в донных отложениях и поверхностной рапе в многолетнем периоде существенно меняется [71].</w:t>
      </w:r>
    </w:p>
    <w:p>
      <w:pPr>
        <w:spacing w:after="0"/>
        <w:ind w:left="0"/>
        <w:jc w:val="both"/>
      </w:pPr>
      <w:r>
        <w:rPr>
          <w:rFonts w:ascii="Times New Roman"/>
          <w:b w:val="false"/>
          <w:i w:val="false"/>
          <w:color w:val="000000"/>
          <w:sz w:val="28"/>
        </w:rPr>
        <w:t>
      На площадках пересыпки сырья и сухой продукции при их переработке и складировании количество сырья (поваренной соли) составляет 50 тысяч тонн в год.</w:t>
      </w:r>
    </w:p>
    <w:p>
      <w:pPr>
        <w:spacing w:after="0"/>
        <w:ind w:left="0"/>
        <w:jc w:val="both"/>
      </w:pPr>
      <w:r>
        <w:rPr>
          <w:rFonts w:ascii="Times New Roman"/>
          <w:b/>
          <w:i w:val="false"/>
          <w:color w:val="000000"/>
          <w:sz w:val="28"/>
        </w:rPr>
        <w:t>1.5.2. Структура и технологический уровень, виды выпускаемой продукции</w:t>
      </w:r>
    </w:p>
    <w:p>
      <w:pPr>
        <w:spacing w:after="0"/>
        <w:ind w:left="0"/>
        <w:jc w:val="both"/>
      </w:pPr>
      <w:r>
        <w:rPr>
          <w:rFonts w:ascii="Times New Roman"/>
          <w:b w:val="false"/>
          <w:i w:val="false"/>
          <w:color w:val="000000"/>
          <w:sz w:val="28"/>
        </w:rPr>
        <w:t xml:space="preserve">
      АО "Каустик" основано в 2010 году на базе Павлодарского химического комбината. Новое производство каустической соды и хлорсодержащей продукции проводится современным мембранным методом. По аналогичной технологии каустическую соду производят на ПО "Навоиазот" (Узбекистан), и на иркутском ОАО "Саянскхимпласт" (с 2006 г.). </w:t>
      </w:r>
    </w:p>
    <w:p>
      <w:pPr>
        <w:spacing w:after="0"/>
        <w:ind w:left="0"/>
        <w:jc w:val="both"/>
      </w:pPr>
      <w:r>
        <w:rPr>
          <w:rFonts w:ascii="Times New Roman"/>
          <w:b w:val="false"/>
          <w:i w:val="false"/>
          <w:color w:val="000000"/>
          <w:sz w:val="28"/>
        </w:rPr>
        <w:t>
      Проект строительства завода АО "Каустик" подготовлен ТОО "КазГипроЦветМет" (Казахстан, г. Усть-Каменогорск). В октябре 2011 года начат выпуск товарной продукции: каустической соды, жидкого хлора, соляной кислоты и гипохлорита натрия.</w:t>
      </w:r>
    </w:p>
    <w:p>
      <w:pPr>
        <w:spacing w:after="0"/>
        <w:ind w:left="0"/>
        <w:jc w:val="both"/>
      </w:pPr>
      <w:r>
        <w:rPr>
          <w:rFonts w:ascii="Times New Roman"/>
          <w:b w:val="false"/>
          <w:i w:val="false"/>
          <w:color w:val="000000"/>
          <w:sz w:val="28"/>
        </w:rPr>
        <w:t>
      За это время завод вышел на мощность в год 30 тысяч тонн каустической соды (90 % потребностей внутреннего рынка), 26 тысяч тонн хлора (100 %), 45 тысяч тонн соляной кислоты (100 %), смог одолеть конкуренцию в лице перекупщиков.</w:t>
      </w:r>
    </w:p>
    <w:p>
      <w:pPr>
        <w:spacing w:after="0"/>
        <w:ind w:left="0"/>
        <w:jc w:val="both"/>
      </w:pPr>
      <w:r>
        <w:rPr>
          <w:rFonts w:ascii="Times New Roman"/>
          <w:b w:val="false"/>
          <w:i w:val="false"/>
          <w:color w:val="000000"/>
          <w:sz w:val="28"/>
        </w:rPr>
        <w:t>
      На сегодняшний день АО "Каустик" является единственным отечественным производителем каустической соды, хлора, соляной кислоты и гипохлорита натрия. Производимая продукция применяется в основных отраслях промышленности и сфере обеспечения жизнедеятельности страны. В частности, каустическая сода - на предприятиях горнодобывающей, металлургической, нефтегазовой, энергетической и химической отраслей, проектная мощность 30 000 тонн в год. Соляная кислота - на предприятиях нефтегазовой, энергетической и химической отраслей, проектная мощность 45 000 тонн в год. Жидкий хлор - на предприятиях тепловодоснабжения и металлургической отрасли, целлюлозно-бумажной промышленности, проектная мощность 26 000 тонн в год. Гипохлорит натрия - на предприятиях тепловодоснабжения, металлургической и химической отраслей, проектная мощность 6 600 тонн в год.</w:t>
      </w:r>
    </w:p>
    <w:p>
      <w:pPr>
        <w:spacing w:after="0"/>
        <w:ind w:left="0"/>
        <w:jc w:val="both"/>
      </w:pPr>
      <w:r>
        <w:rPr>
          <w:rFonts w:ascii="Times New Roman"/>
          <w:b w:val="false"/>
          <w:i w:val="false"/>
          <w:color w:val="000000"/>
          <w:sz w:val="28"/>
        </w:rPr>
        <w:t>
      До 2011 года основным источником поставок данной продукции на казахстанский рынок являлся импорт из России, Узбекистана и Китая. С выходом на рынок АО "Каустик" ситуация изменилась: выпускаемая заводом продукция поставляется как на казахстанский рынок (полностью замещая импорт), так и экспортируется в страны СНГ и дальнее зарубежье.</w:t>
      </w:r>
    </w:p>
    <w:p>
      <w:pPr>
        <w:spacing w:after="0"/>
        <w:ind w:left="0"/>
        <w:jc w:val="both"/>
      </w:pPr>
      <w:r>
        <w:rPr>
          <w:rFonts w:ascii="Times New Roman"/>
          <w:b w:val="false"/>
          <w:i w:val="false"/>
          <w:color w:val="000000"/>
          <w:sz w:val="28"/>
        </w:rPr>
        <w:t>
      Высокий уровень качества выпускаемой продукции отмечен основными потребителями продукции, в число которых входят компании АО "НАК Казатомпром", АО "Усть-Каменогорский титано-магниевый комбинат", АО "Алюминий Казахстана", АО "Павлодарский нефтехимический завод", АО "АрселорМиттал Темиртау", ТОО "Тенгизшевройл", Hulliburton, Schlumberge, организации водоснабжения и пр.</w:t>
      </w:r>
    </w:p>
    <w:p>
      <w:pPr>
        <w:spacing w:after="0"/>
        <w:ind w:left="0"/>
        <w:jc w:val="both"/>
      </w:pPr>
      <w:r>
        <w:rPr>
          <w:rFonts w:ascii="Times New Roman"/>
          <w:b w:val="false"/>
          <w:i w:val="false"/>
          <w:color w:val="000000"/>
          <w:sz w:val="28"/>
        </w:rPr>
        <w:t>
      В таблице 1.36 представлены основные потребители соляной кислоты, получаемой на предприятии АО "Каустик".</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Основные потребители соляной кислоты, получаемой на предприятии АО "Каустик".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"УМЗ" г. Усть-Каменогорск, АО "ArcelorMittal" г. Темиртау, "Тенгизшевройл" г. Атырау, "Schlumberger" г. Атырау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рубежом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 "Сибресурс" г.Новосибирск</w:t>
            </w:r>
          </w:p>
        </w:tc>
      </w:tr>
    </w:tbl>
    <w:p>
      <w:pPr>
        <w:spacing w:after="0"/>
        <w:ind w:left="0"/>
        <w:jc w:val="both"/>
      </w:pPr>
      <w:r>
        <w:rPr>
          <w:rFonts w:ascii="Times New Roman"/>
          <w:b w:val="false"/>
          <w:i w:val="false"/>
          <w:color w:val="000000"/>
          <w:sz w:val="28"/>
        </w:rPr>
        <w:t>
       Технология промышленного производства каустической соды заключается в электролизе раствора хлорида натрия. Основными продуктами электролиза являются NaOH, а также газообразный хлор и водород (Cl</w:t>
      </w:r>
      <w:r>
        <w:rPr>
          <w:rFonts w:ascii="Times New Roman"/>
          <w:b w:val="false"/>
          <w:i w:val="false"/>
          <w:color w:val="000000"/>
          <w:vertAlign w:val="subscript"/>
        </w:rPr>
        <w:t>2</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Производство хлора и каустической соды по современной и эффективной мембранной технологии исключает применение высокотоксичной ртути и связанное с этим нанесение ущерба окружающей среде, присущей старой технологии. При выборе технологии учитывалась мировая практика развития и совершенствования различных электрохимических процессов получения хлора и каустической соды методом электролиза раствора поваренной соли. Основными достоинствами мембранного метода являются - экологическая чистота, экономия энергоресурсов, высокое качество получаемых продуктов и удобство эксплуатации [72].</w:t>
      </w:r>
    </w:p>
    <w:p>
      <w:pPr>
        <w:spacing w:after="0"/>
        <w:ind w:left="0"/>
        <w:jc w:val="both"/>
      </w:pPr>
      <w:r>
        <w:rPr>
          <w:rFonts w:ascii="Times New Roman"/>
          <w:b w:val="false"/>
          <w:i w:val="false"/>
          <w:color w:val="000000"/>
          <w:sz w:val="28"/>
        </w:rPr>
        <w:t>
      Мембранные электролизеры и технология получения хлора и каустической соды, поставляемые компанией "TissenKruppUhdeChlorineEngineers" (указать страну-производитель) с успехом эксплуатируются в Европе, Китае, США, Аргентине, Иране, Турции, на территории СНГ аналогичные производства имеются в России (Иркутская область), в Украине (г. Калуш), в Узбекистане (г. Навои).</w:t>
      </w:r>
    </w:p>
    <w:p>
      <w:pPr>
        <w:spacing w:after="0"/>
        <w:ind w:left="0"/>
        <w:jc w:val="both"/>
      </w:pPr>
      <w:r>
        <w:rPr>
          <w:rFonts w:ascii="Times New Roman"/>
          <w:b/>
          <w:i w:val="false"/>
          <w:color w:val="000000"/>
          <w:sz w:val="28"/>
        </w:rPr>
        <w:t>Характеристика продукции АО "Каустик"</w:t>
      </w:r>
    </w:p>
    <w:p>
      <w:pPr>
        <w:spacing w:after="0"/>
        <w:ind w:left="0"/>
        <w:jc w:val="both"/>
      </w:pPr>
      <w:r>
        <w:rPr>
          <w:rFonts w:ascii="Times New Roman"/>
          <w:b w:val="false"/>
          <w:i w:val="false"/>
          <w:color w:val="000000"/>
          <w:sz w:val="28"/>
        </w:rPr>
        <w:t>
      Сода каустическая (едкий натр, NaOH) - продукт марки РХ в водном растворе с содержанием основного вещества 50 %, твердая чешуированная с содержанием основного вещества 98,8 %.</w:t>
      </w:r>
    </w:p>
    <w:p>
      <w:pPr>
        <w:spacing w:after="0"/>
        <w:ind w:left="0"/>
        <w:jc w:val="both"/>
      </w:pPr>
      <w:r>
        <w:rPr>
          <w:rFonts w:ascii="Times New Roman"/>
          <w:b w:val="false"/>
          <w:i w:val="false"/>
          <w:color w:val="000000"/>
          <w:sz w:val="28"/>
        </w:rPr>
        <w:t>
      Применяется практически во всех отраслях промышленности: в черной и цветной металлургии, легкой, пищевой, на предприятиях энергетики, где является незаменимым реагентом в системах водоподготовки.</w:t>
      </w:r>
    </w:p>
    <w:p>
      <w:pPr>
        <w:spacing w:after="0"/>
        <w:ind w:left="0"/>
        <w:jc w:val="both"/>
      </w:pPr>
      <w:r>
        <w:rPr>
          <w:rFonts w:ascii="Times New Roman"/>
          <w:b w:val="false"/>
          <w:i w:val="false"/>
          <w:color w:val="000000"/>
          <w:sz w:val="28"/>
        </w:rPr>
        <w:t>
      Гидроксид натрия NaOH получил свое название по причине сильного разъедающего действия на животные и растительные ткани. Представляет собой белые кристаллы плотностью 2,13 г/см</w:t>
      </w:r>
      <w:r>
        <w:rPr>
          <w:rFonts w:ascii="Times New Roman"/>
          <w:b w:val="false"/>
          <w:i w:val="false"/>
          <w:color w:val="000000"/>
          <w:vertAlign w:val="superscript"/>
        </w:rPr>
        <w:t>3</w:t>
      </w:r>
      <w:r>
        <w:rPr>
          <w:rFonts w:ascii="Times New Roman"/>
          <w:b w:val="false"/>
          <w:i w:val="false"/>
          <w:color w:val="000000"/>
          <w:sz w:val="28"/>
        </w:rPr>
        <w:t>. Температура плавления соединения составляет 322 °C, температура кипения – 1390 °C. Каустическая сода характеризуется высокой степенью гигроскопичности и при ее соединении с водой выделяется большое количество тепла. На воздухе гидроксид натрия, поглощая диоксид углерода (CO</w:t>
      </w:r>
      <w:r>
        <w:rPr>
          <w:rFonts w:ascii="Times New Roman"/>
          <w:b w:val="false"/>
          <w:i w:val="false"/>
          <w:color w:val="000000"/>
          <w:vertAlign w:val="subscript"/>
        </w:rPr>
        <w:t>2</w:t>
      </w:r>
      <w:r>
        <w:rPr>
          <w:rFonts w:ascii="Times New Roman"/>
          <w:b w:val="false"/>
          <w:i w:val="false"/>
          <w:color w:val="000000"/>
          <w:sz w:val="28"/>
        </w:rPr>
        <w:t xml:space="preserve">), превращается в карбонат натрия. По своим химическим свойствам каустическая сода является сильным основанием. Водные растворы едкого натра имеют сильнощелочную реакцию– pH 1 %-ного раствора NaOH достигает 13. Каустическая сода легко разрушает поверхность алюминия и цинка, с трудом – поверхность свинца и олова, тогда как на большинство других металлов соединение не действует. Кроме того, едкий натр разъедает стекло, поэтому раствор NaOH хранится в полимерной посуде. </w:t>
      </w:r>
    </w:p>
    <w:p>
      <w:pPr>
        <w:spacing w:after="0"/>
        <w:ind w:left="0"/>
        <w:jc w:val="both"/>
      </w:pPr>
      <w:r>
        <w:rPr>
          <w:rFonts w:ascii="Times New Roman"/>
          <w:b w:val="false"/>
          <w:i w:val="false"/>
          <w:color w:val="000000"/>
          <w:sz w:val="28"/>
        </w:rPr>
        <w:t>
      Гидроксид натрия является крайне опасным для живых организмов – соединение вызывает ожог и кожи, и слизистой оболочки. Каустическая сода является важнейшим сырьем многих отраслей народного хозяйства. Так, в химической промышленности она используется для получения различных натриевых солей, фосфатов, органических соединений и другой продукции. Кроме того, NaOH применяется в процессе выработки целлюлозы из древесины при сульфатной варке; при выпуске искусственных волокон, мыла, моющих средств, красителей, оксида алюминия из бокситов и фенолов из минеральных масел. Едкий натр входит в состав электролитов, предназначенных для чернения, обезжиривания и проведения некоторых электролитических процессов (в технологии олова и цинка).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Каустическая сода, Нормы массовых долей примесей в пересчете на 100 % - ный продукт.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 (чешуированный)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 (раствор)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Чешуированная масса белого цвета. Допускается слабая окраска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Бесцветная или окрашенная жидкость. Допускается выкристаллизованный осадок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гидроксида натрия (NaOH), %,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углекислого натрия,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хлористого натрия,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в пересчете на Fe2O3,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кремневой кислоты в пересчете на SiO</w:t>
            </w:r>
            <w:r>
              <w:rPr>
                <w:rFonts w:ascii="Times New Roman"/>
                <w:b w:val="false"/>
                <w:i w:val="false"/>
                <w:color w:val="000000"/>
                <w:vertAlign w:val="subscript"/>
              </w:rPr>
              <w:t>2</w:t>
            </w:r>
            <w:r>
              <w:rPr>
                <w:rFonts w:ascii="Times New Roman"/>
                <w:b w:val="false"/>
                <w:i w:val="false"/>
                <w:color w:val="000000"/>
                <w:sz w:val="20"/>
              </w:rPr>
              <w:t>,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хлорноватокислого натрия (NaClO</w:t>
            </w:r>
            <w:r>
              <w:rPr>
                <w:rFonts w:ascii="Times New Roman"/>
                <w:b w:val="false"/>
                <w:i w:val="false"/>
                <w:color w:val="000000"/>
                <w:vertAlign w:val="subscript"/>
              </w:rPr>
              <w:t>3</w:t>
            </w:r>
            <w:r>
              <w:rPr>
                <w:rFonts w:ascii="Times New Roman"/>
                <w:b w:val="false"/>
                <w:i w:val="false"/>
                <w:color w:val="000000"/>
                <w:sz w:val="20"/>
              </w:rPr>
              <w:t>),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both"/>
      </w:pPr>
      <w:r>
        <w:rPr>
          <w:rFonts w:ascii="Times New Roman"/>
          <w:b w:val="false"/>
          <w:i w:val="false"/>
          <w:color w:val="000000"/>
          <w:sz w:val="28"/>
        </w:rPr>
        <w:t>
      Хлор жидкий (Cl</w:t>
      </w:r>
      <w:r>
        <w:rPr>
          <w:rFonts w:ascii="Times New Roman"/>
          <w:b w:val="false"/>
          <w:i w:val="false"/>
          <w:color w:val="000000"/>
          <w:vertAlign w:val="subscript"/>
        </w:rPr>
        <w:t>2</w:t>
      </w:r>
      <w:r>
        <w:rPr>
          <w:rFonts w:ascii="Times New Roman"/>
          <w:b w:val="false"/>
          <w:i w:val="false"/>
          <w:color w:val="000000"/>
          <w:sz w:val="28"/>
        </w:rPr>
        <w:t>). Объем производства 26 000 тонн в год. Объемная доля хлора не менее 99,8 % [74].</w:t>
      </w:r>
    </w:p>
    <w:p>
      <w:pPr>
        <w:spacing w:after="0"/>
        <w:ind w:left="0"/>
        <w:jc w:val="both"/>
      </w:pPr>
      <w:r>
        <w:rPr>
          <w:rFonts w:ascii="Times New Roman"/>
          <w:b w:val="false"/>
          <w:i w:val="false"/>
          <w:color w:val="000000"/>
          <w:sz w:val="28"/>
        </w:rPr>
        <w:t>
      Дезинфицирующий реагент, применяющийся при подготовке воды и при обеззараживании сточных вод, также хлорирующий агент в химической промышленности и цветной металлургии.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 Хлор жидкий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сорт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доля хлора,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треххлористого азота,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нелетучего остатка,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Кислота соляная. </w:t>
      </w:r>
      <w:r>
        <w:rPr>
          <w:rFonts w:ascii="Times New Roman"/>
          <w:b w:val="false"/>
          <w:i w:val="false"/>
          <w:color w:val="000000"/>
          <w:sz w:val="28"/>
        </w:rPr>
        <w:t>На АО "Каустик" производят техническую соляную кислоту по ГОСТ 857. Водный раствор с содержанием основного вещества 35 % вес.</w:t>
      </w:r>
    </w:p>
    <w:p>
      <w:pPr>
        <w:spacing w:after="0"/>
        <w:ind w:left="0"/>
        <w:jc w:val="both"/>
      </w:pPr>
      <w:r>
        <w:rPr>
          <w:rFonts w:ascii="Times New Roman"/>
          <w:b w:val="false"/>
          <w:i w:val="false"/>
          <w:color w:val="000000"/>
          <w:sz w:val="28"/>
        </w:rPr>
        <w:t>
      Применяется в нефтяной, химической, медицинской, пищевой промышленностях, цветной и черной металлургии.</w:t>
      </w:r>
    </w:p>
    <w:p>
      <w:pPr>
        <w:spacing w:after="0"/>
        <w:ind w:left="0"/>
        <w:jc w:val="both"/>
      </w:pPr>
      <w:r>
        <w:rPr>
          <w:rFonts w:ascii="Times New Roman"/>
          <w:b w:val="false"/>
          <w:i w:val="false"/>
          <w:color w:val="000000"/>
          <w:sz w:val="28"/>
        </w:rPr>
        <w:t>
      По внешнему виду – прозрачная, бесцветная или желтоватая жидкость с резким запахом. Плотность – 1,175 г/см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Соляная кислота используется во многих отраслях промышленности. Основными отраслями, где используется соляная кислота, являются металлургия, гальванопластика, пищевая промышленность, медицина.</w:t>
      </w:r>
    </w:p>
    <w:p>
      <w:pPr>
        <w:spacing w:after="0"/>
        <w:ind w:left="0"/>
        <w:jc w:val="both"/>
      </w:pPr>
      <w:r>
        <w:rPr>
          <w:rFonts w:ascii="Times New Roman"/>
          <w:b w:val="false"/>
          <w:i w:val="false"/>
          <w:color w:val="000000"/>
          <w:sz w:val="28"/>
        </w:rPr>
        <w:t>
      Также HCl применяется в производстве пластмасс, ядохимикатов, полупродуктов и красителей для очистки поверхности металлов от окислов, карбонатов, в электротехнической, текстильной промышленности.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39</w:t>
      </w:r>
      <w:r>
        <w:rPr>
          <w:rFonts w:ascii="Times New Roman"/>
          <w:b w:val="false"/>
          <w:i w:val="false"/>
          <w:color w:val="000000"/>
          <w:sz w:val="28"/>
        </w:rPr>
        <w:t>. Кислота соляная синтетическая (ГОСТ 857) [75]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Прозрачная, бесцветная или желтоватая жидкость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хлористого водорода,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(Fe),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остатка после прокаливания,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свободного хлора,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(As),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ртути (Hg),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Кислота соляная ингибированная [76]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от светло-желтого до коричневого цвета. Допускается присутствие незначительной мути и небольшого осадка.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хлористого водорода, % в пределах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коррозии стали Ст3, при (20+2) °С за 24 часа, г/м² час,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both"/>
      </w:pPr>
      <w:r>
        <w:rPr>
          <w:rFonts w:ascii="Times New Roman"/>
          <w:b w:val="false"/>
          <w:i w:val="false"/>
          <w:color w:val="000000"/>
          <w:sz w:val="28"/>
        </w:rPr>
        <w:t>
      Для получения кислоты соляной ингибированной применяют ингибиторы – ИКУ- 1; ВНПП- 2В; ИНВОЛ- 2; НАПОР-КБ. При применении ингибитора ВНПП- 2В допускается масляная пленка на поверхности кислоты. По согласованию с потребителем допускается изготовление кислоты соляной ингибированной с массовой долей хлористого водорода более 25 %. По согласованию с потребителем допускается использование других ингибиторов.</w:t>
      </w:r>
    </w:p>
    <w:p>
      <w:pPr>
        <w:spacing w:after="0"/>
        <w:ind w:left="0"/>
        <w:jc w:val="both"/>
      </w:pPr>
      <w:r>
        <w:rPr>
          <w:rFonts w:ascii="Times New Roman"/>
          <w:b w:val="false"/>
          <w:i w:val="false"/>
          <w:color w:val="000000"/>
          <w:sz w:val="28"/>
        </w:rPr>
        <w:t>
      Гипохлорит натрия технический. Особое значение получил производимый предприятием гипохлорит натрия, который в настоящее время в условиях пандемии коронавируса применяется в качестве эффективного дезинфицирующего средства для обработки улиц, жилых и нежилых помещений, больниц, детских садов и т.п.</w:t>
      </w:r>
    </w:p>
    <w:p>
      <w:pPr>
        <w:spacing w:after="0"/>
        <w:ind w:left="0"/>
        <w:jc w:val="both"/>
      </w:pPr>
      <w:r>
        <w:rPr>
          <w:rFonts w:ascii="Times New Roman"/>
          <w:b w:val="false"/>
          <w:i w:val="false"/>
          <w:color w:val="000000"/>
          <w:sz w:val="28"/>
        </w:rPr>
        <w:t>
      Гипохлорит натрия технический NaClO соответствует ГОСТ 11086. Объем производства 6600 тонн в год. Массовая концентрация активного хлора не менее 180 г/дм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Применяется для обеззараживания бытовых и промышленных сточных вод, питьевой воды и воды плавательных бассейнов, санитарно-бытовых помещений, плавательных бассейнов, санитарно-бытовых помещений, для дезинфекции в быту, больницах и лечебно-оздоровительных учреждениях, оборудования, белья, хозяйственно и другого инвентаря, для отбеливания бумаги, ваты, хлопка, ткани, целлюлозы и т.д.</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41</w:t>
      </w:r>
      <w:r>
        <w:rPr>
          <w:rFonts w:ascii="Times New Roman"/>
          <w:b w:val="false"/>
          <w:i w:val="false"/>
          <w:color w:val="000000"/>
          <w:sz w:val="28"/>
        </w:rPr>
        <w:t>. Гипохлорит натри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показателя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от зеленовато-желтого до коричневого цвета. Допускается наличие мути и выпадение осадка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активного хлора, г/дм</w:t>
            </w:r>
            <w:r>
              <w:rPr>
                <w:rFonts w:ascii="Times New Roman"/>
                <w:b w:val="false"/>
                <w:i w:val="false"/>
                <w:color w:val="000000"/>
                <w:vertAlign w:val="superscript"/>
              </w:rPr>
              <w:t>3</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щелочи в пересчете на NаОН, 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Примечание: допускается потеря активного хлора по истечении 10 суток со дня отгрузки не более 30 % первоначального содержания и изменение окраски до красновато-коричневого цвета.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42</w:t>
      </w:r>
      <w:r>
        <w:rPr>
          <w:rFonts w:ascii="Times New Roman"/>
          <w:b w:val="false"/>
          <w:i w:val="false"/>
          <w:color w:val="000000"/>
          <w:sz w:val="28"/>
        </w:rPr>
        <w:t>. Отбеливатель жидкий серии "Белизна"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Белизна "Классик"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Белизна "Арома"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желто-зеленого цвета. Допускается выпадение незначительного осадка.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желто– зеленого цвета с запахом применяемой отдушки. Допускается выпадение незначительного осадка.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активного хлора, г/дм</w:t>
            </w:r>
            <w:r>
              <w:rPr>
                <w:rFonts w:ascii="Times New Roman"/>
                <w:b w:val="false"/>
                <w:i w:val="false"/>
                <w:color w:val="000000"/>
                <w:vertAlign w:val="superscript"/>
              </w:rPr>
              <w:t>3</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щелочи в пересчете на NаОН, 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светопропускания,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Отбеливающая способность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соответствовать образцу-эталону, утвержденному в установленном порядке</w:t>
            </w:r>
          </w:p>
        </w:tc>
      </w:tr>
    </w:tbl>
    <w:p>
      <w:pPr>
        <w:spacing w:after="0"/>
        <w:ind w:left="0"/>
        <w:jc w:val="both"/>
      </w:pPr>
      <w:r>
        <w:rPr>
          <w:rFonts w:ascii="Times New Roman"/>
          <w:b/>
          <w:i w:val="false"/>
          <w:color w:val="000000"/>
          <w:sz w:val="28"/>
        </w:rPr>
        <w:t>1.5.3. Технико-экономические характеристики</w:t>
      </w:r>
    </w:p>
    <w:p>
      <w:pPr>
        <w:spacing w:after="0"/>
        <w:ind w:left="0"/>
        <w:jc w:val="both"/>
      </w:pPr>
      <w:r>
        <w:rPr>
          <w:rFonts w:ascii="Times New Roman"/>
          <w:b w:val="false"/>
          <w:i w:val="false"/>
          <w:color w:val="000000"/>
          <w:sz w:val="28"/>
        </w:rPr>
        <w:t>
      АО "Каустик" реализует свою продукцию в Казахстане и Российской Федерации. В год АО "Каустик" производит около 24,5 тысяч тонн соды, 9,1 тысяч тонн гипохлорита натрия, 45 тысяч тонн соляной кислоты и 30 тысяч тонн каустической соды при потребности в 90 тысяч тонн по Казахстану. За предшествующий 5-ти летний период на предприятии наблюдаются стабильные показатели объемов производства (таблица 1.43).</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43</w:t>
      </w:r>
      <w:r>
        <w:rPr>
          <w:rFonts w:ascii="Times New Roman"/>
          <w:b w:val="false"/>
          <w:i w:val="false"/>
          <w:color w:val="000000"/>
          <w:sz w:val="28"/>
        </w:rPr>
        <w:t>. Производственные показатели АО "Каустик" за 2014 – 2018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жидкая в пересчете на 100 % основного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чешуированная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(техн.+ингибир)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технический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Отбеливатель жидкий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Производство характеризуется использованием многократного оборота технологических потоков, переработкой промежуточных продуктов в товарную продукцию. Динамика развития АО "Каустик" с указанием перспективы развития до 2024 года представлена в таблице 1.44.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 План производства АО "Каустик" на 2020 - 2024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жидкая в пересчете на 100 % основного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чешуированная 100 %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(техн.+ингибир)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технический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r>
    </w:tbl>
    <w:p>
      <w:pPr>
        <w:spacing w:after="0"/>
        <w:ind w:left="0"/>
        <w:jc w:val="both"/>
      </w:pPr>
      <w:r>
        <w:rPr>
          <w:rFonts w:ascii="Times New Roman"/>
          <w:b/>
          <w:i w:val="false"/>
          <w:color w:val="000000"/>
          <w:sz w:val="28"/>
        </w:rPr>
        <w:t xml:space="preserve">1.5.4. Основные экологические проблемы </w:t>
      </w:r>
    </w:p>
    <w:p>
      <w:pPr>
        <w:spacing w:after="0"/>
        <w:ind w:left="0"/>
        <w:jc w:val="both"/>
      </w:pPr>
      <w:r>
        <w:rPr>
          <w:rFonts w:ascii="Times New Roman"/>
          <w:b w:val="false"/>
          <w:i w:val="false"/>
          <w:color w:val="000000"/>
          <w:sz w:val="28"/>
        </w:rPr>
        <w:t>
      При рассмотрении производств хлор-щелочной промышленности с точки зрения экологии следует отметить ряд экологических проблем, связанных с воздействиями на окружающую среду, среди которых основными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Специфичными загрязняющими веществами, которые являются общими для всех видов электролитических процессов, являются выбросы хлора и хладагентов в воздух, источником которых могут быть утечки в процессе производства, обработки и хранения, а также направленные выбросы от абсорбционных установок.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К веществам, выбрасываемым через сточные воды, относятся свободный хлор, хлорат, бромат, хлорид, сульфат, тяжелые металлы, сульфит, органические соединения др., часть из которых является неотъемлемой частью процесса, другие же являются производными от примесей в сырьевых материалах.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Факторы физического воздействия</w:t>
      </w:r>
    </w:p>
    <w:p>
      <w:pPr>
        <w:spacing w:after="0"/>
        <w:ind w:left="0"/>
        <w:jc w:val="both"/>
      </w:pPr>
      <w:r>
        <w:rPr>
          <w:rFonts w:ascii="Times New Roman"/>
          <w:b w:val="false"/>
          <w:i w:val="false"/>
          <w:color w:val="000000"/>
          <w:sz w:val="28"/>
        </w:rPr>
        <w:t>
      К факторам физического воздействия можно отнести шум и вибрацию основными источниками физических воздействий от деятельности предприятий является технологическое оборудование. Соблюдении действующих норм и правил позволяет избежать негативного воздействия, обусловленного факторами физического воздействия.</w:t>
      </w:r>
    </w:p>
    <w:p>
      <w:pPr>
        <w:spacing w:after="0"/>
        <w:ind w:left="0"/>
        <w:jc w:val="both"/>
      </w:pPr>
      <w:r>
        <w:rPr>
          <w:rFonts w:ascii="Times New Roman"/>
          <w:b w:val="false"/>
          <w:i w:val="false"/>
          <w:color w:val="000000"/>
          <w:sz w:val="28"/>
        </w:rPr>
        <w:t>
      Следует отметить, что уровни эмиссий и потребления ресурсов хлорщелочной промышленности достаточно специфичны для каждого вида используемого технологического процесса, а также зависимы от технических характеристик продукции, качественных характеристик используемого сырья (чистоты поступающей соли). В качестве исходного сырья используются в основном соль и вода, кислоты и химические осадители, используемые для удаления примесей в исходном рассоле или выходном хлоре/каустической соде, а также хладагенты (аммиак и т. д.) для сжижения и очистки образующегося газа хлора.</w:t>
      </w:r>
    </w:p>
    <w:p>
      <w:pPr>
        <w:spacing w:after="0"/>
        <w:ind w:left="0"/>
        <w:jc w:val="both"/>
      </w:pPr>
      <w:r>
        <w:rPr>
          <w:rFonts w:ascii="Times New Roman"/>
          <w:b w:val="false"/>
          <w:i w:val="false"/>
          <w:color w:val="000000"/>
          <w:sz w:val="28"/>
        </w:rPr>
        <w:t>
      Помимо вышеперечисленных факторов воздействия на окружающую среду, к специфике рассматриваемого производства также можно отнести:</w:t>
      </w:r>
    </w:p>
    <w:p>
      <w:pPr>
        <w:spacing w:after="0"/>
        <w:ind w:left="0"/>
        <w:jc w:val="both"/>
      </w:pPr>
      <w:r>
        <w:rPr>
          <w:rFonts w:ascii="Times New Roman"/>
          <w:b w:val="false"/>
          <w:i w:val="false"/>
          <w:color w:val="000000"/>
          <w:sz w:val="28"/>
        </w:rPr>
        <w:t>
      образование отработанных кислот при сушке хлора и шламов при очистке рассола;</w:t>
      </w:r>
    </w:p>
    <w:p>
      <w:pPr>
        <w:spacing w:after="0"/>
        <w:ind w:left="0"/>
        <w:jc w:val="both"/>
      </w:pPr>
      <w:r>
        <w:rPr>
          <w:rFonts w:ascii="Times New Roman"/>
          <w:b w:val="false"/>
          <w:i w:val="false"/>
          <w:color w:val="000000"/>
          <w:sz w:val="28"/>
        </w:rPr>
        <w:t>
      образование отработанных материалов, таких как асбестовые отходы, в случае асбестовых мембран (метод мембранных ячеек).</w:t>
      </w:r>
    </w:p>
    <w:p>
      <w:pPr>
        <w:spacing w:after="0"/>
        <w:ind w:left="0"/>
        <w:jc w:val="both"/>
      </w:pPr>
      <w:r>
        <w:rPr>
          <w:rFonts w:ascii="Times New Roman"/>
          <w:b/>
          <w:i w:val="false"/>
          <w:color w:val="000000"/>
          <w:sz w:val="28"/>
        </w:rPr>
        <w:t>1.5.5.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их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 (см. пункт 1.4.3).</w:t>
      </w:r>
    </w:p>
    <w:p>
      <w:pPr>
        <w:spacing w:after="0"/>
        <w:ind w:left="0"/>
        <w:jc w:val="both"/>
      </w:pPr>
      <w:r>
        <w:rPr>
          <w:rFonts w:ascii="Times New Roman"/>
          <w:b w:val="false"/>
          <w:i w:val="false"/>
          <w:color w:val="000000"/>
          <w:sz w:val="28"/>
        </w:rPr>
        <w:t>
      Охрана земельных ресурсов направлена на рекультивацию нарушенных и загрязненных земельных участков и шламовых амбаров. Программы по рекультивации включают в себя инвентаризацию территорий, оценку уровня загрязнения почв, выбор наиболее эффективных технологий реабилитации, оценку качества выполнения природовосстановительных работ.</w:t>
      </w:r>
    </w:p>
    <w:p>
      <w:pPr>
        <w:spacing w:after="0"/>
        <w:ind w:left="0"/>
        <w:jc w:val="both"/>
      </w:pPr>
      <w:r>
        <w:rPr>
          <w:rFonts w:ascii="Times New Roman"/>
          <w:b/>
          <w:i w:val="false"/>
          <w:color w:val="000000"/>
          <w:sz w:val="28"/>
        </w:rPr>
        <w:t>1.5.6.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1.6. Производство хромовых соединений</w:t>
      </w:r>
    </w:p>
    <w:p>
      <w:pPr>
        <w:spacing w:after="0"/>
        <w:ind w:left="0"/>
        <w:jc w:val="both"/>
      </w:pPr>
      <w:r>
        <w:rPr>
          <w:rFonts w:ascii="Times New Roman"/>
          <w:b w:val="false"/>
          <w:i w:val="false"/>
          <w:color w:val="000000"/>
          <w:sz w:val="28"/>
        </w:rPr>
        <w:t>
      В Казахстане производство хромовых соединений базируется на гидрометаллургической переработке хромовых руд Актюбинской области. Предприятие АО "АЗХС" является одним из трех в СНГ производителей хромовых соединений, действует с 1957 года. Предприятие ориентировано на выпуск бихромата натрия, окиси хрома, хромового ангидрида, сульфата хрома (хромовый дубитель из хромитовых руд (порядка 10 %)), добываемых в Актюбинской области. Вся товарная продукция производится из монохромата натрия и продукта его переработки – бихромата натрия. Монохромат натрия является полупродуктом и производится из хромовой руды и соды кальцинированной.</w:t>
      </w:r>
    </w:p>
    <w:p>
      <w:pPr>
        <w:spacing w:after="0"/>
        <w:ind w:left="0"/>
        <w:jc w:val="both"/>
      </w:pPr>
      <w:r>
        <w:rPr>
          <w:rFonts w:ascii="Times New Roman"/>
          <w:b w:val="false"/>
          <w:i w:val="false"/>
          <w:color w:val="000000"/>
          <w:sz w:val="28"/>
        </w:rPr>
        <w:t>
      Хром не встречается в природе в свободном виде и единственным полезным ископаемым является руда, хромит или хромистый железняк, представляющий собой хромит железа (FeOCr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и широко распространен на земной поверхности. Кроме хромовой кислоты, эта руда содержит также другие вещества в различных соотношениях. Промышленной ценностью обладают руды или концентраты, содержащие более 40 % оксида хрома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Хромит добывается в шахтах подземного и открытого типа. Руда дробится и при необходимости обогащается.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591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Доля добычи хромитов по странам, 2018</w:t>
      </w:r>
    </w:p>
    <w:p>
      <w:pPr>
        <w:spacing w:after="0"/>
        <w:ind w:left="0"/>
        <w:jc w:val="both"/>
      </w:pPr>
      <w:r>
        <w:rPr>
          <w:rFonts w:ascii="Times New Roman"/>
          <w:b w:val="false"/>
          <w:i w:val="false"/>
          <w:color w:val="000000"/>
          <w:sz w:val="28"/>
        </w:rPr>
        <w:t>
      По данным отчета U.S. Geological Survey, мировые ресурсы товарного хромита составляют более 12 миллиардов тонн. Географически данные ресурсы сильно сконцентрированы. Так, 95 % всех ресурсов приходится на Казахстан и ЮАР. По объемам запасов хромитовой руды наша страна занимает первое место: 230 млн. тонн. Также в тройке лидеров по запасам ЮАР (200 тонн) и Индия (100 тонн) [82].</w:t>
      </w:r>
    </w:p>
    <w:p>
      <w:pPr>
        <w:spacing w:after="0"/>
        <w:ind w:left="0"/>
        <w:jc w:val="both"/>
      </w:pPr>
      <w:r>
        <w:rPr>
          <w:rFonts w:ascii="Times New Roman"/>
          <w:b w:val="false"/>
          <w:i w:val="false"/>
          <w:color w:val="000000"/>
          <w:sz w:val="28"/>
        </w:rPr>
        <w:t>
      В 2018 году Казахстан занял третье место по добыче хромита: 4,6 млн. тонн. На первом и втором месте расположились ЮАР и Турция: 16 млн и 6,5 млн. тонн соответственно (Рисунок 1.12).</w:t>
      </w:r>
    </w:p>
    <w:p>
      <w:pPr>
        <w:spacing w:after="0"/>
        <w:ind w:left="0"/>
        <w:jc w:val="both"/>
      </w:pPr>
      <w:r>
        <w:rPr>
          <w:rFonts w:ascii="Times New Roman"/>
          <w:b w:val="false"/>
          <w:i w:val="false"/>
          <w:color w:val="000000"/>
          <w:sz w:val="28"/>
        </w:rPr>
        <w:t>
      Мировой рынок хрома в 2020 году показал очень заметное снижение объема продаж и динамика его продаж показан в рисунке 1.13.</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Динамика продаж на мировом рынке хрома в 2020 гг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Доли стран поставщиков на рынке хрома свидетельствуют о снижении продаж (Рисунок 1.14).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831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4831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Доли стран мира в продажах (%) на мировом рынке хрома, 2020</w:t>
      </w:r>
    </w:p>
    <w:p>
      <w:pPr>
        <w:spacing w:after="0"/>
        <w:ind w:left="0"/>
        <w:jc w:val="both"/>
      </w:pPr>
      <w:r>
        <w:rPr>
          <w:rFonts w:ascii="Times New Roman"/>
          <w:b w:val="false"/>
          <w:i w:val="false"/>
          <w:color w:val="000000"/>
          <w:sz w:val="28"/>
        </w:rPr>
        <w:t>
      Главными странами-потребителями хромитов являются Соединенные Штаты, Российская Федерация, Германия, Япония, Франция и Великобритания. Более 90 % хромовых солей АО "АЗХС" экспортируется в страны ближнего и дальнего зарубежья.</w:t>
      </w:r>
    </w:p>
    <w:p>
      <w:pPr>
        <w:spacing w:after="0"/>
        <w:ind w:left="0"/>
        <w:jc w:val="both"/>
      </w:pPr>
      <w:r>
        <w:rPr>
          <w:rFonts w:ascii="Times New Roman"/>
          <w:b w:val="false"/>
          <w:i w:val="false"/>
          <w:color w:val="000000"/>
          <w:sz w:val="28"/>
        </w:rPr>
        <w:t>
      Строительство завода в г. Актобе было начато 30 ноября 1949 года на северо-западной окраине г. Актобе Актюбинской области Республики Казахстан. Пуск 1-й очереди завода был произведен в июле месяце 1957 года монохроматное и бихроматное производство). В 1963 введено в эксплуатацию отделение по производству хромового ангидрида и цеха сернистого натрия. В последующие годы технология совершенствовалась и осваивалось производство новых видов продукции. Особое внимание уделялось экологическим аспектам производства и обращения с отходами.</w:t>
      </w:r>
    </w:p>
    <w:p>
      <w:pPr>
        <w:spacing w:after="0"/>
        <w:ind w:left="0"/>
        <w:jc w:val="both"/>
      </w:pPr>
      <w:r>
        <w:rPr>
          <w:rFonts w:ascii="Times New Roman"/>
          <w:b/>
          <w:i w:val="false"/>
          <w:color w:val="000000"/>
          <w:sz w:val="28"/>
        </w:rPr>
        <w:t>1.6.1. Сырьевая база Казахстана</w:t>
      </w:r>
    </w:p>
    <w:p>
      <w:pPr>
        <w:spacing w:after="0"/>
        <w:ind w:left="0"/>
        <w:jc w:val="both"/>
      </w:pPr>
      <w:r>
        <w:rPr>
          <w:rFonts w:ascii="Times New Roman"/>
          <w:b w:val="false"/>
          <w:i w:val="false"/>
          <w:color w:val="000000"/>
          <w:sz w:val="28"/>
        </w:rPr>
        <w:t>
      Основной сырьевой базой для производства соединений хрома в АО "АЗХС" являются хромитовая руда Кемпирсайского массива. Близость к месту добычи хромовой руды является важным преимуществом перед другими аналогичными предприятиями.</w:t>
      </w:r>
    </w:p>
    <w:p>
      <w:pPr>
        <w:spacing w:after="0"/>
        <w:ind w:left="0"/>
        <w:jc w:val="both"/>
      </w:pPr>
      <w:r>
        <w:rPr>
          <w:rFonts w:ascii="Times New Roman"/>
          <w:b w:val="false"/>
          <w:i w:val="false"/>
          <w:color w:val="000000"/>
          <w:sz w:val="28"/>
        </w:rPr>
        <w:t>
      Хромовая руда – минерал, относящийся к группе шпинелей, где металлы представлены главным образом магнием, железом, хромом, алюминием. Хромовая руда поставляется из Донского ГОКа, кальцинированная сода поставляется из Российской Федерации.</w:t>
      </w:r>
    </w:p>
    <w:p>
      <w:pPr>
        <w:spacing w:after="0"/>
        <w:ind w:left="0"/>
        <w:jc w:val="both"/>
      </w:pPr>
      <w:r>
        <w:rPr>
          <w:rFonts w:ascii="Times New Roman"/>
          <w:b w:val="false"/>
          <w:i w:val="false"/>
          <w:color w:val="000000"/>
          <w:sz w:val="28"/>
        </w:rPr>
        <w:t>
      Хромовые руды известны в пределах офиолитовых поясов и зон Казахстана, промышленные месторождения гистеромагматического типа разведаны и разрабатываются в Актюбинской области (Донская группа месторождений). Они связаны с Кемпирсайским ультраосновным массивом, вытянутым в меридиональном направлении на 80 км (ширина 0,6 - 30 км). Здесь выявлено свыше 20 месторождений, объединяющих около 120 хромитовых залежей. Рудные залежи столбообразны, линзовидные, жилоподобны; их мощность от 0,5 - 10 до 150 - 200 м, протяженность до 1 и более километров, залегают на глубине от нескольких десятков до 1400 м.</w:t>
      </w:r>
    </w:p>
    <w:p>
      <w:pPr>
        <w:spacing w:after="0"/>
        <w:ind w:left="0"/>
        <w:jc w:val="both"/>
      </w:pPr>
      <w:r>
        <w:rPr>
          <w:rFonts w:ascii="Times New Roman"/>
          <w:b w:val="false"/>
          <w:i w:val="false"/>
          <w:color w:val="000000"/>
          <w:sz w:val="28"/>
        </w:rPr>
        <w:t xml:space="preserve">
      Хромитовая руда Кемпирсайского массива Республики Казахстан представляет собой мелкозернистую породу с массивной текстурой. На мелкозернистом фоне основной массы руды выделяются порфировидные кристаллы амфибола и лейсты плагиоклаза. Наряду с массивной текстурой в руде часто наблюдаются такситовые текстуры, обусловленные наличием сетчатых и линзовидных обособлений лейкократовых и меланократовых минералов. </w:t>
      </w:r>
    </w:p>
    <w:p>
      <w:pPr>
        <w:spacing w:after="0"/>
        <w:ind w:left="0"/>
        <w:jc w:val="both"/>
      </w:pPr>
      <w:r>
        <w:rPr>
          <w:rFonts w:ascii="Times New Roman"/>
          <w:b w:val="false"/>
          <w:i w:val="false"/>
          <w:color w:val="000000"/>
          <w:sz w:val="28"/>
        </w:rPr>
        <w:t xml:space="preserve">
      Минеральный состав руды сравнительно простой. На 94 % она состоит из трех главных минералов: хромита (среднее содержание 49,5 % мас.), амфибола (20,5 % мас.) и плагиоклаза (24 % мас.). На долю второстепенных минералов - пироксена, хлорита, биотита, микроклина, эпидота, кальцита - приходится всего 6 % мас. На акцессорном уровне (&lt;0,1 %) в руде установлены: ильменит, рутил, апатит, турмалин, халькопирит, пирит. </w:t>
      </w:r>
    </w:p>
    <w:p>
      <w:pPr>
        <w:spacing w:after="0"/>
        <w:ind w:left="0"/>
        <w:jc w:val="both"/>
      </w:pPr>
      <w:r>
        <w:rPr>
          <w:rFonts w:ascii="Times New Roman"/>
          <w:b w:val="false"/>
          <w:i w:val="false"/>
          <w:color w:val="000000"/>
          <w:sz w:val="28"/>
        </w:rPr>
        <w:t xml:space="preserve">
      Хромитовые руды в петрографическом отношении представляют собой дуниты, насыщенные хромшпинелидом. В расслоенной толще дунитов присутствуют слои и линзовидные тела габбро, габбро-норитов, пироксенитов, перидотитов. </w:t>
      </w:r>
    </w:p>
    <w:p>
      <w:pPr>
        <w:spacing w:after="0"/>
        <w:ind w:left="0"/>
        <w:jc w:val="both"/>
      </w:pPr>
      <w:r>
        <w:rPr>
          <w:rFonts w:ascii="Times New Roman"/>
          <w:b w:val="false"/>
          <w:i w:val="false"/>
          <w:color w:val="000000"/>
          <w:sz w:val="28"/>
        </w:rPr>
        <w:t>
      Дуниты - массивные мезократовые и меланократовые породы. Чаще всего мелко- и среднезернистые, иногда крупнозернистые, незначительно измененные. Главные минералы - оливин и хромшпинелид. На их долю приходится до 90 - 95 % массы свежих, неизмененных руд. Второстепенные минералы - серпентин, хлорит, тальк, пироксены, амфиболы, плагиоклаз. Их суммарное содержание обычно не превышает 5 %. Среди акцессорных минералов необходимо отметить магнетит, пирротин, халькопирит, пентландит, миллерит, апатит. Их валовое содержание не превышает 0,1 - 0,3 %. По содержанию хромшпинелида установлены все известные типы руд, соответствующие общепринятой классификации. Имеются убоговкрапленные, содержащие менее 30 % хромита, редковкрапленные - 30 - 40 %, средневкрапленные - 50 - 70 %, густовкрапленные - 70 - 90 % и сплошные, содержащие более 90 % хромита.</w:t>
      </w:r>
    </w:p>
    <w:p>
      <w:pPr>
        <w:spacing w:after="0"/>
        <w:ind w:left="0"/>
        <w:jc w:val="both"/>
      </w:pPr>
      <w:r>
        <w:rPr>
          <w:rFonts w:ascii="Times New Roman"/>
          <w:b w:val="false"/>
          <w:i w:val="false"/>
          <w:color w:val="000000"/>
          <w:sz w:val="28"/>
        </w:rPr>
        <w:t>
      Хромитовая руда Кемпирсайского массива имеет достаточно высокие значения плотности (r =3,6·10</w:t>
      </w:r>
      <w:r>
        <w:rPr>
          <w:rFonts w:ascii="Times New Roman"/>
          <w:b w:val="false"/>
          <w:i w:val="false"/>
          <w:color w:val="000000"/>
          <w:vertAlign w:val="superscript"/>
        </w:rPr>
        <w:t>3 </w:t>
      </w:r>
      <w:r>
        <w:rPr>
          <w:rFonts w:ascii="Times New Roman"/>
          <w:b w:val="false"/>
          <w:i w:val="false"/>
          <w:color w:val="000000"/>
          <w:sz w:val="28"/>
        </w:rPr>
        <w:t>кг/м</w:t>
      </w:r>
      <w:r>
        <w:rPr>
          <w:rFonts w:ascii="Times New Roman"/>
          <w:b w:val="false"/>
          <w:i w:val="false"/>
          <w:color w:val="000000"/>
          <w:vertAlign w:val="superscript"/>
        </w:rPr>
        <w:t>3</w:t>
      </w:r>
      <w:r>
        <w:rPr>
          <w:rFonts w:ascii="Times New Roman"/>
          <w:b w:val="false"/>
          <w:i w:val="false"/>
          <w:color w:val="000000"/>
          <w:sz w:val="28"/>
        </w:rPr>
        <w:t>) и модуля упругости (Е = 8,3 ·10</w:t>
      </w:r>
      <w:r>
        <w:rPr>
          <w:rFonts w:ascii="Times New Roman"/>
          <w:b w:val="false"/>
          <w:i w:val="false"/>
          <w:color w:val="000000"/>
          <w:vertAlign w:val="superscript"/>
        </w:rPr>
        <w:t>4 </w:t>
      </w:r>
      <w:r>
        <w:rPr>
          <w:rFonts w:ascii="Times New Roman"/>
          <w:b w:val="false"/>
          <w:i w:val="false"/>
          <w:color w:val="000000"/>
          <w:sz w:val="28"/>
        </w:rPr>
        <w:t>МПа). Значение предела прочности на сжатие (s</w:t>
      </w:r>
      <w:r>
        <w:rPr>
          <w:rFonts w:ascii="Times New Roman"/>
          <w:b w:val="false"/>
          <w:i w:val="false"/>
          <w:color w:val="000000"/>
          <w:vertAlign w:val="subscript"/>
        </w:rPr>
        <w:t>сж.</w:t>
      </w:r>
      <w:r>
        <w:rPr>
          <w:rFonts w:ascii="Times New Roman"/>
          <w:b w:val="false"/>
          <w:i w:val="false"/>
          <w:color w:val="000000"/>
          <w:sz w:val="28"/>
        </w:rPr>
        <w:t xml:space="preserve"> = 92 МПа) позволяет отнести данную руду к легко разрушаемым. Хромит резко выделяется в руде по степени идиоморфизма и практически весь представлен идиоморфными кристаллами, ксеноморфные зерна наблюдаются редко. Распределение зерен хромита в руде в целом равномерное и контактирует со всеми минералами, но при этом более 90 % его поверхности соприкасается с силикатами - амфиболом и плагиоклазом.</w:t>
      </w:r>
    </w:p>
    <w:p>
      <w:pPr>
        <w:spacing w:after="0"/>
        <w:ind w:left="0"/>
        <w:jc w:val="both"/>
      </w:pPr>
      <w:r>
        <w:rPr>
          <w:rFonts w:ascii="Times New Roman"/>
          <w:b w:val="false"/>
          <w:i w:val="false"/>
          <w:color w:val="000000"/>
          <w:sz w:val="28"/>
        </w:rPr>
        <w:t>
      Размеры зерен хромита варьируют от 0,01 мм до 2,5мм и с увеличением содержания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в руде четко отмечается повышение среднего размера зерен минерала. В целом наблюдается четкая связь морфологии хромита и валового содержания хрома в руде. При низких содержаниях хрома (5 - 20 %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практически весь хромит представлен мелкими (0,01 - 0,20 мм) кристаллами октаэдрического габитуса, а с увеличением его содержания хромит укрупняется, теряет кристаллический облик и выделяется в виде ксеноморфных и изометричных зерен.</w:t>
      </w:r>
    </w:p>
    <w:p>
      <w:pPr>
        <w:spacing w:after="0"/>
        <w:ind w:left="0"/>
        <w:jc w:val="both"/>
      </w:pPr>
      <w:r>
        <w:rPr>
          <w:rFonts w:ascii="Times New Roman"/>
          <w:b w:val="false"/>
          <w:i w:val="false"/>
          <w:color w:val="000000"/>
          <w:sz w:val="28"/>
        </w:rPr>
        <w:t>
      На балансе Кемпирсайского массива числится 427 млн. тонн разведанных запасов хрома. При этом более половины всех балансовых запасов и около 70 % добычи приходится на крупнейшие месторождения "Алмаз-Жемчужина" и "Миллионное" [83].</w:t>
      </w:r>
    </w:p>
    <w:p>
      <w:pPr>
        <w:spacing w:after="0"/>
        <w:ind w:left="0"/>
        <w:jc w:val="both"/>
      </w:pPr>
      <w:r>
        <w:rPr>
          <w:rFonts w:ascii="Times New Roman"/>
          <w:b/>
          <w:i w:val="false"/>
          <w:color w:val="000000"/>
          <w:sz w:val="28"/>
        </w:rPr>
        <w:t>1.6.2. Структура и технологический уровень, виды выпускаемой продукции</w:t>
      </w:r>
    </w:p>
    <w:p>
      <w:pPr>
        <w:spacing w:after="0"/>
        <w:ind w:left="0"/>
        <w:jc w:val="both"/>
      </w:pPr>
      <w:r>
        <w:rPr>
          <w:rFonts w:ascii="Times New Roman"/>
          <w:b w:val="false"/>
          <w:i w:val="false"/>
          <w:color w:val="000000"/>
          <w:sz w:val="28"/>
        </w:rPr>
        <w:t>
      Технологический процесс АО "АЗХС" по переработке хромовой руды и получению товарной продукции по общепринятым определениям подпадают под определение "металлургические переделы", представленные в общем виде ниже.</w:t>
      </w:r>
    </w:p>
    <w:p>
      <w:pPr>
        <w:spacing w:after="0"/>
        <w:ind w:left="0"/>
        <w:jc w:val="both"/>
      </w:pPr>
      <w:r>
        <w:rPr>
          <w:rFonts w:ascii="Times New Roman"/>
          <w:b w:val="false"/>
          <w:i w:val="false"/>
          <w:color w:val="000000"/>
          <w:sz w:val="28"/>
        </w:rPr>
        <w:t>
      Гидрометаллургия представляет собой процесс извлечения металлов из сырья с использованием химических реакций в водных растворах. Сырьем могут быть руды, рудные или химические концентраты (продукты механического обогащения или химической переработки руд), отходы другого производства или самих гидрометаллургических процессов. Гидрометаллургическим процессам обычно предшествует механический передел, включающий операции дробления, измельчения, классификации, механического обогащения. Гидрометаллургия включает также три следующих основных передела: переведение ценных металлов в раствор, переработку растворов и выделение из очищенных растворов металлов или нерастворимых соединений.</w:t>
      </w:r>
    </w:p>
    <w:p>
      <w:pPr>
        <w:spacing w:after="0"/>
        <w:ind w:left="0"/>
        <w:jc w:val="both"/>
      </w:pPr>
      <w:r>
        <w:rPr>
          <w:rFonts w:ascii="Times New Roman"/>
          <w:b w:val="false"/>
          <w:i w:val="false"/>
          <w:color w:val="000000"/>
          <w:sz w:val="28"/>
        </w:rPr>
        <w:t>
      Пирометаллургия – совокупность высокотемпературных процессов получения и рафинирования металлов и их сплавов.</w:t>
      </w:r>
    </w:p>
    <w:p>
      <w:pPr>
        <w:spacing w:after="0"/>
        <w:ind w:left="0"/>
        <w:jc w:val="both"/>
      </w:pPr>
      <w:r>
        <w:rPr>
          <w:rFonts w:ascii="Times New Roman"/>
          <w:b w:val="false"/>
          <w:i w:val="false"/>
          <w:color w:val="000000"/>
          <w:sz w:val="28"/>
        </w:rPr>
        <w:t>
      По целевому признаку пирометаллургические процессы можно разделить на подготовительные, концентрирование и очистку от основной массы примесей, получение металлов из их соединений, глубокую очистку металлов. Наиболее распространенная подготовительная операция-обжиг, который проводят при температуре ниже температуры плавления сырья и продукта с целью изменения состава, удаления вредных примесей или(и) укрупнения пылевидных материалов.</w:t>
      </w:r>
    </w:p>
    <w:p>
      <w:pPr>
        <w:spacing w:after="0"/>
        <w:ind w:left="0"/>
        <w:jc w:val="both"/>
      </w:pPr>
      <w:r>
        <w:rPr>
          <w:rFonts w:ascii="Times New Roman"/>
          <w:b w:val="false"/>
          <w:i w:val="false"/>
          <w:color w:val="000000"/>
          <w:sz w:val="28"/>
        </w:rPr>
        <w:t>
      Концентрирование металлов достигается переводом их и основной массы пустой породы в разные легкоотделяющиеся одна от другой фазы. Пирометаллургические процессы осуществляют в печах различного типа с использованием разнообразных видов нагрева. Важное направление совершенствования пирометаллургических процессов – снижение их вредного воздействия на окружающую среду, связанное с внедрением безотходных технологий, с сокращением и обезвреживанием отходов и выбросов.</w:t>
      </w:r>
    </w:p>
    <w:p>
      <w:pPr>
        <w:spacing w:after="0"/>
        <w:ind w:left="0"/>
        <w:jc w:val="both"/>
      </w:pPr>
      <w:r>
        <w:rPr>
          <w:rFonts w:ascii="Times New Roman"/>
          <w:b w:val="false"/>
          <w:i w:val="false"/>
          <w:color w:val="000000"/>
          <w:sz w:val="28"/>
        </w:rPr>
        <w:t>
      Все производства АО "АЗХС" базируются на переработке необогащенной хромовой руды (казахстанских хромитов), с выпуском различных хромсодержащих соединений, используемых до 60 % в производстве металлического хрома для авиационной промышленности, для создания различных сплавов в тяжелой промышленности, гальванике, производстве огнеупоров, абразивных материалов, катализаторов, в литейной промышленности.</w:t>
      </w:r>
    </w:p>
    <w:p>
      <w:pPr>
        <w:spacing w:after="0"/>
        <w:ind w:left="0"/>
        <w:jc w:val="both"/>
      </w:pPr>
      <w:r>
        <w:rPr>
          <w:rFonts w:ascii="Times New Roman"/>
          <w:b w:val="false"/>
          <w:i w:val="false"/>
          <w:color w:val="000000"/>
          <w:sz w:val="28"/>
        </w:rPr>
        <w:t>
      В основе переработки хромовой руды лежат металлургические процессы, включающие в себя следующие стадии:</w:t>
      </w:r>
    </w:p>
    <w:p>
      <w:pPr>
        <w:spacing w:after="0"/>
        <w:ind w:left="0"/>
        <w:jc w:val="both"/>
      </w:pPr>
      <w:r>
        <w:rPr>
          <w:rFonts w:ascii="Times New Roman"/>
          <w:b w:val="false"/>
          <w:i w:val="false"/>
          <w:color w:val="000000"/>
          <w:sz w:val="28"/>
        </w:rPr>
        <w:t>
      подготовка хромовой руды для превращения ее в состояние, обеспечивающее извлечение из руды хрома;</w:t>
      </w:r>
    </w:p>
    <w:p>
      <w:pPr>
        <w:spacing w:after="0"/>
        <w:ind w:left="0"/>
        <w:jc w:val="both"/>
      </w:pPr>
      <w:r>
        <w:rPr>
          <w:rFonts w:ascii="Times New Roman"/>
          <w:b w:val="false"/>
          <w:i w:val="false"/>
          <w:color w:val="000000"/>
          <w:sz w:val="28"/>
        </w:rPr>
        <w:t>
      подготовка шихты, состоящей из хромовой руды, кальцинированной соды и шлама, состоящего из остаточных пород после извлечения хрома. Используется 76 % всего шлама, образующегося при извлечении хрома из руды. Шлам возвращается в производство в качестве наполнителя, сокращая количество отхода, складируемого на шламонакопителях. Технология использования шлама вместо традиционно используемого доломита разработана на АО "АЗХС", что позволил в 4 раза сократить отходы при извлечении хрома из хромовой руды;</w:t>
      </w:r>
    </w:p>
    <w:p>
      <w:pPr>
        <w:spacing w:after="0"/>
        <w:ind w:left="0"/>
        <w:jc w:val="both"/>
      </w:pPr>
      <w:r>
        <w:rPr>
          <w:rFonts w:ascii="Times New Roman"/>
          <w:b w:val="false"/>
          <w:i w:val="false"/>
          <w:color w:val="000000"/>
          <w:sz w:val="28"/>
        </w:rPr>
        <w:t>
      пирометаллургический процесс. Обжиг шихты проводится при высокой температуре (1200°- 1300 °С) для протекания окислительно-восстановительных реакций с целью получения в спеке растворимого хромсодержащего продукта– монохромата натрия;</w:t>
      </w:r>
    </w:p>
    <w:p>
      <w:pPr>
        <w:spacing w:after="0"/>
        <w:ind w:left="0"/>
        <w:jc w:val="both"/>
      </w:pPr>
      <w:r>
        <w:rPr>
          <w:rFonts w:ascii="Times New Roman"/>
          <w:b w:val="false"/>
          <w:i w:val="false"/>
          <w:color w:val="000000"/>
          <w:sz w:val="28"/>
        </w:rPr>
        <w:t>
      гидрометаллургический процесс. Выщелачивание. Технологический процесс АО "АЗХС" проводится в водной среде при температуре до 300 °С на границе раздела твердой и жидкой фазы находится монохромат натрия, в твердой–шлам монохромата натрия, 76 % которого возвращается в производство в качестве наполнителя, 24 % складируется на шламонакопителях.</w:t>
      </w:r>
    </w:p>
    <w:p>
      <w:pPr>
        <w:spacing w:after="0"/>
        <w:ind w:left="0"/>
        <w:jc w:val="both"/>
      </w:pPr>
      <w:r>
        <w:rPr>
          <w:rFonts w:ascii="Times New Roman"/>
          <w:b w:val="false"/>
          <w:i w:val="false"/>
          <w:color w:val="000000"/>
          <w:sz w:val="28"/>
        </w:rPr>
        <w:t>
      На основе монохромата натрия на заводе выпускается окись хрома металлургическая.</w:t>
      </w:r>
    </w:p>
    <w:p>
      <w:pPr>
        <w:spacing w:after="0"/>
        <w:ind w:left="0"/>
        <w:jc w:val="both"/>
      </w:pP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w:t>
      </w:r>
      <w:r>
        <w:rPr>
          <w:rFonts w:ascii="Times New Roman"/>
          <w:b w:val="false"/>
          <w:i w:val="false"/>
          <w:color w:val="000000"/>
          <w:sz w:val="28"/>
        </w:rPr>
        <w:t>+6S+(2n+1)H</w:t>
      </w:r>
      <w:r>
        <w:rPr>
          <w:rFonts w:ascii="Times New Roman"/>
          <w:b w:val="false"/>
          <w:i w:val="false"/>
          <w:color w:val="000000"/>
          <w:vertAlign w:val="subscript"/>
        </w:rPr>
        <w:t>2</w:t>
      </w:r>
      <w:r>
        <w:rPr>
          <w:rFonts w:ascii="Times New Roman"/>
          <w:b w:val="false"/>
          <w:i w:val="false"/>
          <w:color w:val="000000"/>
          <w:sz w:val="28"/>
        </w:rPr>
        <w:t>O→ (2Cr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O)+3Na</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+2NaOH(2Cr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2</w:t>
      </w:r>
      <w:r>
        <w:rPr>
          <w:rFonts w:ascii="Times New Roman"/>
          <w:b w:val="false"/>
          <w:i w:val="false"/>
          <w:color w:val="000000"/>
          <w:sz w:val="28"/>
        </w:rPr>
        <w:t>O             (1.7)</w:t>
      </w:r>
    </w:p>
    <w:p>
      <w:pPr>
        <w:spacing w:after="0"/>
        <w:ind w:left="0"/>
        <w:jc w:val="both"/>
      </w:pPr>
      <w:r>
        <w:rPr>
          <w:rFonts w:ascii="Times New Roman"/>
          <w:b w:val="false"/>
          <w:i w:val="false"/>
          <w:color w:val="000000"/>
          <w:sz w:val="28"/>
        </w:rPr>
        <w:t>
      Конверсией монохромата натрия получают бихромат натрия для получения хромового ангидрида и сульфат натрия, который является отходом производства в этих процессах и не является товарным продуктом – повторяется в получение триоксида хрома.</w:t>
      </w:r>
    </w:p>
    <w:p>
      <w:pPr>
        <w:spacing w:after="0"/>
        <w:ind w:left="0"/>
        <w:jc w:val="both"/>
      </w:pPr>
      <w:r>
        <w:rPr>
          <w:rFonts w:ascii="Times New Roman"/>
          <w:b w:val="false"/>
          <w:i w:val="false"/>
          <w:color w:val="000000"/>
          <w:sz w:val="28"/>
        </w:rPr>
        <w:t>
      В настоящее время АО "АЗХС" выпускает следующую продукцию: монохромат натрия (Na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w:t>
      </w:r>
      <w:r>
        <w:rPr>
          <w:rFonts w:ascii="Times New Roman"/>
          <w:b w:val="false"/>
          <w:i w:val="false"/>
          <w:color w:val="000000"/>
          <w:sz w:val="28"/>
        </w:rPr>
        <w:t>) – полупродукт; натрия бихромат технический (Na</w:t>
      </w:r>
      <w:r>
        <w:rPr>
          <w:rFonts w:ascii="Times New Roman"/>
          <w:b w:val="false"/>
          <w:i w:val="false"/>
          <w:color w:val="000000"/>
          <w:vertAlign w:val="subscript"/>
        </w:rPr>
        <w:t>2</w:t>
      </w:r>
      <w:r>
        <w:rPr>
          <w:rFonts w:ascii="Times New Roman"/>
          <w:b w:val="false"/>
          <w:i w:val="false"/>
          <w:color w:val="000000"/>
          <w:sz w:val="28"/>
        </w:rPr>
        <w:t>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 оксид хрома технический металлургический (Сr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калия бихромат технический (К</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7</w:t>
      </w:r>
      <w:r>
        <w:rPr>
          <w:rFonts w:ascii="Times New Roman"/>
          <w:b w:val="false"/>
          <w:i w:val="false"/>
          <w:color w:val="000000"/>
          <w:sz w:val="28"/>
        </w:rPr>
        <w:t>); сульфат хрома основный (сухой хромовый дубитель); ангидрид хромовый технический (СrО</w:t>
      </w:r>
      <w:r>
        <w:rPr>
          <w:rFonts w:ascii="Times New Roman"/>
          <w:b w:val="false"/>
          <w:i w:val="false"/>
          <w:color w:val="000000"/>
          <w:vertAlign w:val="subscript"/>
        </w:rPr>
        <w:t>3</w:t>
      </w:r>
      <w:r>
        <w:rPr>
          <w:rFonts w:ascii="Times New Roman"/>
          <w:b w:val="false"/>
          <w:i w:val="false"/>
          <w:color w:val="000000"/>
          <w:sz w:val="28"/>
        </w:rPr>
        <w:t>); Оксид хрома пигментный (Сr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Хромовые соединения применяются в текстильной, кожвенной, целлюлозно-бумажной, стеклянной, лакокрасочной химической промышленности, а также в машиностроении, судостроении, авиации и металлургии.</w:t>
      </w:r>
    </w:p>
    <w:p>
      <w:pPr>
        <w:spacing w:after="0"/>
        <w:ind w:left="0"/>
        <w:jc w:val="both"/>
      </w:pPr>
      <w:r>
        <w:rPr>
          <w:rFonts w:ascii="Times New Roman"/>
          <w:b w:val="false"/>
          <w:i w:val="false"/>
          <w:color w:val="000000"/>
          <w:sz w:val="28"/>
        </w:rPr>
        <w:t xml:space="preserve">
      Соединения, содержащие Cr (VI), применяют во многих отраслях экономики: </w:t>
      </w:r>
    </w:p>
    <w:p>
      <w:pPr>
        <w:spacing w:after="0"/>
        <w:ind w:left="0"/>
        <w:jc w:val="both"/>
      </w:pPr>
      <w:r>
        <w:rPr>
          <w:rFonts w:ascii="Times New Roman"/>
          <w:b w:val="false"/>
          <w:i w:val="false"/>
          <w:color w:val="000000"/>
          <w:sz w:val="28"/>
        </w:rPr>
        <w:t xml:space="preserve">
      в производстве важнейших неорганических красителей; </w:t>
      </w:r>
    </w:p>
    <w:p>
      <w:pPr>
        <w:spacing w:after="0"/>
        <w:ind w:left="0"/>
        <w:jc w:val="both"/>
      </w:pPr>
      <w:r>
        <w:rPr>
          <w:rFonts w:ascii="Times New Roman"/>
          <w:b w:val="false"/>
          <w:i w:val="false"/>
          <w:color w:val="000000"/>
          <w:sz w:val="28"/>
        </w:rPr>
        <w:t xml:space="preserve">
      при консервировании древесины, для защиты от коррозии; </w:t>
      </w:r>
    </w:p>
    <w:p>
      <w:pPr>
        <w:spacing w:after="0"/>
        <w:ind w:left="0"/>
        <w:jc w:val="both"/>
      </w:pPr>
      <w:r>
        <w:rPr>
          <w:rFonts w:ascii="Times New Roman"/>
          <w:b w:val="false"/>
          <w:i w:val="false"/>
          <w:color w:val="000000"/>
          <w:sz w:val="28"/>
        </w:rPr>
        <w:t>
      при окрашивании стекла;</w:t>
      </w:r>
    </w:p>
    <w:p>
      <w:pPr>
        <w:spacing w:after="0"/>
        <w:ind w:left="0"/>
        <w:jc w:val="both"/>
      </w:pPr>
      <w:r>
        <w:rPr>
          <w:rFonts w:ascii="Times New Roman"/>
          <w:b w:val="false"/>
          <w:i w:val="false"/>
          <w:color w:val="000000"/>
          <w:sz w:val="28"/>
        </w:rPr>
        <w:t xml:space="preserve">
      при производстве глазури; </w:t>
      </w:r>
    </w:p>
    <w:p>
      <w:pPr>
        <w:spacing w:after="0"/>
        <w:ind w:left="0"/>
        <w:jc w:val="both"/>
      </w:pPr>
      <w:r>
        <w:rPr>
          <w:rFonts w:ascii="Times New Roman"/>
          <w:b w:val="false"/>
          <w:i w:val="false"/>
          <w:color w:val="000000"/>
          <w:sz w:val="28"/>
        </w:rPr>
        <w:t>
      основные сульфаты хрома в дубильном производстве;</w:t>
      </w:r>
    </w:p>
    <w:p>
      <w:pPr>
        <w:spacing w:after="0"/>
        <w:ind w:left="0"/>
        <w:jc w:val="both"/>
      </w:pPr>
      <w:r>
        <w:rPr>
          <w:rFonts w:ascii="Times New Roman"/>
          <w:b w:val="false"/>
          <w:i w:val="false"/>
          <w:color w:val="000000"/>
          <w:sz w:val="28"/>
        </w:rPr>
        <w:t xml:space="preserve">
      при крашении тканей; </w:t>
      </w:r>
    </w:p>
    <w:p>
      <w:pPr>
        <w:spacing w:after="0"/>
        <w:ind w:left="0"/>
        <w:jc w:val="both"/>
      </w:pPr>
      <w:r>
        <w:rPr>
          <w:rFonts w:ascii="Times New Roman"/>
          <w:b w:val="false"/>
          <w:i w:val="false"/>
          <w:color w:val="000000"/>
          <w:sz w:val="28"/>
        </w:rPr>
        <w:t xml:space="preserve">
      при получении многих важнейших катализаторов, содержащих оксид хрома; </w:t>
      </w:r>
    </w:p>
    <w:p>
      <w:pPr>
        <w:spacing w:after="0"/>
        <w:ind w:left="0"/>
        <w:jc w:val="both"/>
      </w:pPr>
      <w:r>
        <w:rPr>
          <w:rFonts w:ascii="Times New Roman"/>
          <w:b w:val="false"/>
          <w:i w:val="false"/>
          <w:color w:val="000000"/>
          <w:sz w:val="28"/>
        </w:rPr>
        <w:t>
      в производстве светочувствительных бихроматсодержащих коллоидов.</w:t>
      </w:r>
    </w:p>
    <w:p>
      <w:pPr>
        <w:spacing w:after="0"/>
        <w:ind w:left="0"/>
        <w:jc w:val="both"/>
      </w:pPr>
      <w:r>
        <w:rPr>
          <w:rFonts w:ascii="Times New Roman"/>
          <w:b w:val="false"/>
          <w:i w:val="false"/>
          <w:color w:val="000000"/>
          <w:sz w:val="28"/>
        </w:rPr>
        <w:t>
      Так, например, хромовую кислоту применяют не только при "декоративном" хромировании, но и в "жестком" хромировании, при котором ею пропитываются более глубокие слои материала для придания поверхности максимальной твердости с низким коэффициентом трения.</w:t>
      </w:r>
    </w:p>
    <w:p>
      <w:pPr>
        <w:spacing w:after="0"/>
        <w:ind w:left="0"/>
        <w:jc w:val="both"/>
      </w:pPr>
      <w:r>
        <w:rPr>
          <w:rFonts w:ascii="Times New Roman"/>
          <w:b w:val="false"/>
          <w:i w:val="false"/>
          <w:color w:val="000000"/>
          <w:sz w:val="28"/>
        </w:rPr>
        <w:t>
      Благодаря сильному окислительному действию хроматов в кислом растворе их широко применяют в производственных процессах, связанных с органическими веществами.</w:t>
      </w:r>
    </w:p>
    <w:p>
      <w:pPr>
        <w:spacing w:after="0"/>
        <w:ind w:left="0"/>
        <w:jc w:val="both"/>
      </w:pPr>
      <w:r>
        <w:rPr>
          <w:rFonts w:ascii="Times New Roman"/>
          <w:b w:val="false"/>
          <w:i w:val="false"/>
          <w:color w:val="000000"/>
          <w:sz w:val="28"/>
        </w:rPr>
        <w:t>
      Оксид хрома применяют при производстве чистого металла хрома, служащего в качестве получения твердых высокотемпературных сплавов и огнеупорного оксида. Он входит в состав многочисленных огнеупорных соединений - например, в магнетит или в магнетит-хроматные смеси.</w:t>
      </w:r>
    </w:p>
    <w:p>
      <w:pPr>
        <w:spacing w:after="0"/>
        <w:ind w:left="0"/>
        <w:jc w:val="both"/>
      </w:pPr>
      <w:r>
        <w:rPr>
          <w:rFonts w:ascii="Times New Roman"/>
          <w:b w:val="false"/>
          <w:i w:val="false"/>
          <w:color w:val="000000"/>
          <w:sz w:val="28"/>
        </w:rPr>
        <w:t>
      Характеристики выпускаемой продукции приведены в таблице 1.45.</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 Физико-химические свойства и ПДК продуктов выпускаемых на АО "АЗХС"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свойства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в рабочем помещении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соль металла натрия и хромовой кислоты с формулой Na</w:t>
            </w:r>
            <w:r>
              <w:rPr>
                <w:rFonts w:ascii="Times New Roman"/>
                <w:b w:val="false"/>
                <w:i w:val="false"/>
                <w:color w:val="000000"/>
                <w:vertAlign w:val="subscript"/>
              </w:rPr>
              <w:t>2</w:t>
            </w:r>
            <w:r>
              <w:rPr>
                <w:rFonts w:ascii="Times New Roman"/>
                <w:b w:val="false"/>
                <w:i w:val="false"/>
                <w:color w:val="000000"/>
                <w:sz w:val="20"/>
              </w:rPr>
              <w:t>CrO</w:t>
            </w:r>
            <w:r>
              <w:rPr>
                <w:rFonts w:ascii="Times New Roman"/>
                <w:b w:val="false"/>
                <w:i w:val="false"/>
                <w:color w:val="000000"/>
                <w:vertAlign w:val="subscript"/>
              </w:rPr>
              <w:t>4</w:t>
            </w:r>
            <w:r>
              <w:rPr>
                <w:rFonts w:ascii="Times New Roman"/>
                <w:b w:val="false"/>
                <w:i w:val="false"/>
                <w:color w:val="000000"/>
                <w:sz w:val="20"/>
              </w:rPr>
              <w:t>, желтые кристаллы, растворимые в воде, образует кристаллогидраты.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формулы Na</w:t>
            </w:r>
            <w:r>
              <w:rPr>
                <w:rFonts w:ascii="Times New Roman"/>
                <w:b w:val="false"/>
                <w:i w:val="false"/>
                <w:color w:val="000000"/>
                <w:vertAlign w:val="subscript"/>
              </w:rPr>
              <w:t>2</w:t>
            </w:r>
            <w:r>
              <w:rPr>
                <w:rFonts w:ascii="Times New Roman"/>
                <w:b w:val="false"/>
                <w:i w:val="false"/>
                <w:color w:val="000000"/>
                <w:sz w:val="20"/>
              </w:rPr>
              <w:t>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Это одно из многих соединений шестивалентного хрома (Cr VI). Полупродукт в производстве хрома, практически вся хромовая руда перерабатывается в дихромат натрия. Бихромат натрия очень токсичен.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- 0,01 мг/м; в атмосферном воздухе населенных мест - 0,0015 мг/м; в воде водоемов санитарно-бытового пользования в пересчете на Cr (VI) - 0,1 мг/дм.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калия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калиевая соль дихромовой кислоты с химической формулой K</w:t>
            </w:r>
            <w:r>
              <w:rPr>
                <w:rFonts w:ascii="Times New Roman"/>
                <w:b w:val="false"/>
                <w:i w:val="false"/>
                <w:color w:val="000000"/>
                <w:vertAlign w:val="subscript"/>
              </w:rPr>
              <w:t>2</w:t>
            </w:r>
            <w:r>
              <w:rPr>
                <w:rFonts w:ascii="Times New Roman"/>
                <w:b w:val="false"/>
                <w:i w:val="false"/>
                <w:color w:val="000000"/>
                <w:sz w:val="20"/>
              </w:rPr>
              <w:t>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Хорошо растворим в воде. В кислой среде проявляет сильные окислительные свойства, восстанавливаясь до солей хрома (III). Например, он окисляет галогенид-ионы галогенводородных кислот до свободных галогенов: Кристаллический дихромат калия также обладает окислительными свойствами.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 0.01 мг/мг; в атмосферном воздухе населенных мест — 0,0015 мг/м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хрома(II) образует бесцветные кристаллы, растворимые в воде, водные растворы устойчивы в отсутствии кислорода. Образует кристаллогидраты состава CrSO</w:t>
            </w:r>
            <w:r>
              <w:rPr>
                <w:rFonts w:ascii="Times New Roman"/>
                <w:b w:val="false"/>
                <w:i w:val="false"/>
                <w:color w:val="000000"/>
                <w:vertAlign w:val="subscript"/>
              </w:rPr>
              <w:t>4</w:t>
            </w:r>
            <w:r>
              <w:rPr>
                <w:rFonts w:ascii="Times New Roman"/>
                <w:b w:val="false"/>
                <w:i w:val="false"/>
                <w:color w:val="000000"/>
                <w:sz w:val="20"/>
              </w:rPr>
              <w:t>·n H</w:t>
            </w:r>
            <w:r>
              <w:rPr>
                <w:rFonts w:ascii="Times New Roman"/>
                <w:b w:val="false"/>
                <w:i w:val="false"/>
                <w:color w:val="000000"/>
                <w:vertAlign w:val="subscript"/>
              </w:rPr>
              <w:t>2</w:t>
            </w:r>
            <w:r>
              <w:rPr>
                <w:rFonts w:ascii="Times New Roman"/>
                <w:b w:val="false"/>
                <w:i w:val="false"/>
                <w:color w:val="000000"/>
                <w:sz w:val="20"/>
              </w:rPr>
              <w:t>O, где n = 1, 2, 4, 5 и 7.</w:t>
            </w:r>
          </w:p>
          <w:p>
            <w:pPr>
              <w:spacing w:after="20"/>
              <w:ind w:left="20"/>
              <w:jc w:val="both"/>
            </w:pPr>
            <w:r>
              <w:rPr>
                <w:rFonts w:ascii="Times New Roman"/>
                <w:b w:val="false"/>
                <w:i w:val="false"/>
                <w:color w:val="000000"/>
                <w:sz w:val="20"/>
              </w:rPr>
              <w:t>
При нормальных условиях образуется кристаллогидрат CrSO</w:t>
            </w:r>
            <w:r>
              <w:rPr>
                <w:rFonts w:ascii="Times New Roman"/>
                <w:b w:val="false"/>
                <w:i w:val="false"/>
                <w:color w:val="000000"/>
                <w:vertAlign w:val="subscript"/>
              </w:rPr>
              <w:t>4</w:t>
            </w:r>
            <w:r>
              <w:rPr>
                <w:rFonts w:ascii="Times New Roman"/>
                <w:b w:val="false"/>
                <w:i w:val="false"/>
                <w:color w:val="000000"/>
                <w:sz w:val="20"/>
              </w:rPr>
              <w:t>·5H</w:t>
            </w:r>
            <w:r>
              <w:rPr>
                <w:rFonts w:ascii="Times New Roman"/>
                <w:b w:val="false"/>
                <w:i w:val="false"/>
                <w:color w:val="000000"/>
                <w:vertAlign w:val="subscript"/>
              </w:rPr>
              <w:t>2</w:t>
            </w:r>
            <w:r>
              <w:rPr>
                <w:rFonts w:ascii="Times New Roman"/>
                <w:b w:val="false"/>
                <w:i w:val="false"/>
                <w:color w:val="000000"/>
                <w:sz w:val="20"/>
              </w:rPr>
              <w:t xml:space="preserve">O – синие кристаллы триклинной сингонии, параметры ячейки a = 0,724 нм, b = 1,094 нм, c = 0,601 нм, </w:t>
            </w:r>
            <w:r>
              <w:rPr>
                <w:rFonts w:ascii="Times New Roman"/>
                <w:b w:val="false"/>
                <w:i w:val="false"/>
                <w:color w:val="000000"/>
                <w:sz w:val="20"/>
              </w:rPr>
              <w:t>a</w:t>
            </w:r>
            <w:r>
              <w:rPr>
                <w:rFonts w:ascii="Times New Roman"/>
                <w:b w:val="false"/>
                <w:i w:val="false"/>
                <w:color w:val="000000"/>
                <w:sz w:val="20"/>
              </w:rPr>
              <w:t xml:space="preserve"> = 125,32°, </w:t>
            </w:r>
            <w:r>
              <w:rPr>
                <w:rFonts w:ascii="Times New Roman"/>
                <w:b w:val="false"/>
                <w:i w:val="false"/>
                <w:color w:val="000000"/>
                <w:sz w:val="20"/>
              </w:rPr>
              <w:t>b</w:t>
            </w:r>
            <w:r>
              <w:rPr>
                <w:rFonts w:ascii="Times New Roman"/>
                <w:b w:val="false"/>
                <w:i w:val="false"/>
                <w:color w:val="000000"/>
                <w:sz w:val="20"/>
              </w:rPr>
              <w:t xml:space="preserve"> = 97,63°, </w:t>
            </w:r>
            <w:r>
              <w:rPr>
                <w:rFonts w:ascii="Times New Roman"/>
                <w:b w:val="false"/>
                <w:i w:val="false"/>
                <w:color w:val="000000"/>
                <w:sz w:val="20"/>
              </w:rPr>
              <w:t>g</w:t>
            </w:r>
            <w:r>
              <w:rPr>
                <w:rFonts w:ascii="Times New Roman"/>
                <w:b w:val="false"/>
                <w:i w:val="false"/>
                <w:color w:val="000000"/>
                <w:sz w:val="20"/>
              </w:rPr>
              <w:t xml:space="preserve"> = 94,32°.</w:t>
            </w:r>
          </w:p>
          <w:p>
            <w:pPr>
              <w:spacing w:after="20"/>
              <w:ind w:left="20"/>
              <w:jc w:val="both"/>
            </w:pPr>
            <w:r>
              <w:rPr>
                <w:rFonts w:ascii="Times New Roman"/>
                <w:b w:val="false"/>
                <w:i w:val="false"/>
                <w:color w:val="000000"/>
                <w:sz w:val="20"/>
              </w:rPr>
              <w:t>
Водные растворы поглощают кислород:</w:t>
            </w:r>
          </w:p>
          <w:p>
            <w:pPr>
              <w:spacing w:after="20"/>
              <w:ind w:left="20"/>
              <w:jc w:val="both"/>
            </w:pPr>
            <w:r>
              <w:rPr>
                <w:rFonts w:ascii="Times New Roman"/>
                <w:b w:val="false"/>
                <w:i w:val="false"/>
                <w:color w:val="000000"/>
                <w:sz w:val="20"/>
              </w:rPr>
              <w:t>
{\displaystyle {\mathsf {12CrSO_{4}+3O_{2}\ {\xrightarrow {}}\ 4Cr_{2}(SO_{4})_{3}+2Cr_{2}O_{3}}}}В отсутствие окислителя медленно восстанавливает воду, в которой растворен, проявляя свои сильные восстановительные свойства.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максимальная разовая: 0,03/0,01 мг/м³ Класс опасности :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(окись хрома)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Амфотерный оксид. При этом оксид химически довольно инертен. В высокодисперсном состоянии с трудом взаимодействует с кислотами и щелочами. При сплавлении оксида хрома (III) с основными оксидами активных металлов образуются соли-хромиты.</w:t>
            </w:r>
          </w:p>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3 </w:t>
            </w:r>
            <w:r>
              <w:rPr>
                <w:rFonts w:ascii="Times New Roman"/>
                <w:b w:val="false"/>
                <w:i w:val="false"/>
                <w:color w:val="000000"/>
                <w:sz w:val="20"/>
              </w:rPr>
              <w:t>(сесквиоксид хрома, хромовая зелень, эсколаит) — очень твердый тугоплавкий порошок зеленого цвета. Температура плавления 2435 °C, кипения ок. 4000 °C. Плотность 5,21 г/см³ (из иностранных источников 5,23 г/см³). Нерастворим в воде. По твердости близок к корунду, поэтому его вводят в состав полирующих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опасности 3, максимальная разовая ПДК в воздухе рабочей зоны 1 мг/м</w:t>
            </w:r>
            <w:r>
              <w:rPr>
                <w:rFonts w:ascii="Times New Roman"/>
                <w:b w:val="false"/>
                <w:i w:val="false"/>
                <w:color w:val="000000"/>
                <w:vertAlign w:val="superscript"/>
              </w:rPr>
              <w:t>3</w:t>
            </w:r>
            <w:r>
              <w:rPr>
                <w:rFonts w:ascii="Times New Roman"/>
                <w:b w:val="false"/>
                <w:i w:val="false"/>
                <w:color w:val="000000"/>
                <w:sz w:val="20"/>
              </w:rPr>
              <w:t>, аллерген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кислорода и хрома, оксид хрома (VI) с формулой CrO</w:t>
            </w:r>
            <w:r>
              <w:rPr>
                <w:rFonts w:ascii="Times New Roman"/>
                <w:b w:val="false"/>
                <w:i w:val="false"/>
                <w:color w:val="000000"/>
                <w:vertAlign w:val="subscript"/>
              </w:rPr>
              <w:t>3</w:t>
            </w:r>
            <w:r>
              <w:rPr>
                <w:rFonts w:ascii="Times New Roman"/>
                <w:b w:val="false"/>
                <w:i w:val="false"/>
                <w:color w:val="000000"/>
                <w:sz w:val="20"/>
              </w:rPr>
              <w:t>. Свойства. Кристаллическое вещество в виде пластинок, чешуек или игольчатых кристаллов темно-красного или малиново-красного цвета, возможны отливы фиолетового или черного. Реактив очень гигроскопичен, активно впитывает влагу из воздуха и расплывается, что следует учитывать при его хранении. Водорастворим, не горит. При нагревании свыше +250 °С превращается в оксид хрома (III)</w:t>
            </w:r>
          </w:p>
          <w:p>
            <w:pPr>
              <w:spacing w:after="20"/>
              <w:ind w:left="20"/>
              <w:jc w:val="both"/>
            </w:pPr>
            <w:r>
              <w:rPr>
                <w:rFonts w:ascii="Times New Roman"/>
                <w:b w:val="false"/>
                <w:i w:val="false"/>
                <w:color w:val="000000"/>
                <w:sz w:val="20"/>
              </w:rPr>
              <w:t>
Ангидрид хрома очень токсичен, опасны его пары и пыль в воздухе. Вещество относится к 1-му классу опасности по уровню воздействия на человека.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в пересчете на С г03— 0,01 мг/м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 окись пигментное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Пигментная окись хрома по химическому составу представляет собою почти чистую окись хрома (99,0—99.5 %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Цвет оливково-зеленый с разными оттенками от желтоватого до синеватого. Удельная поверхность – 6 – 7 м /г, показатель преломления – 2,5.    Пигментная окись хрома. По химическому составу этот пигмент представляет собой оксид хрома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Цвет – оливково-зеленый с оттенками от желтоватого до синеватого. Цвет и пигментные свойства зависят от условий получения. Получают пигментную окись хрома термическим (прокалочным) и комбинированным (осадочно-прокалочным) способами. Применяется пигментная окись хрома для изготовления всех видов лакокрасочных материалов, для художественных красок, для окраски пластмасс, изготовления денежных знаков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воздухе рабочей зоны максимальная разовая): 0,03/0,01 мг/м³ </w:t>
            </w:r>
          </w:p>
          <w:p>
            <w:pPr>
              <w:spacing w:after="20"/>
              <w:ind w:left="20"/>
              <w:jc w:val="both"/>
            </w:pPr>
            <w:r>
              <w:rPr>
                <w:rFonts w:ascii="Times New Roman"/>
                <w:b w:val="false"/>
                <w:i w:val="false"/>
                <w:color w:val="000000"/>
                <w:sz w:val="20"/>
              </w:rPr>
              <w:t>
Класс опасности : 1</w:t>
            </w:r>
          </w:p>
        </w:tc>
      </w:tr>
    </w:tbl>
    <w:p>
      <w:pPr>
        <w:spacing w:after="0"/>
        <w:ind w:left="0"/>
        <w:jc w:val="both"/>
      </w:pPr>
      <w:r>
        <w:rPr>
          <w:rFonts w:ascii="Times New Roman"/>
          <w:b/>
          <w:i w:val="false"/>
          <w:color w:val="000000"/>
          <w:sz w:val="28"/>
        </w:rPr>
        <w:t>1.6.3.      Технико-экономические характеристики</w:t>
      </w:r>
    </w:p>
    <w:p>
      <w:pPr>
        <w:spacing w:after="0"/>
        <w:ind w:left="0"/>
        <w:jc w:val="both"/>
      </w:pPr>
      <w:r>
        <w:drawing>
          <wp:inline distT="0" distB="0" distL="0" distR="0">
            <wp:extent cx="654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40500" cy="4572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Объем выпуска продукта / полупродукта на АО " АЗХС", тонн в год</w:t>
      </w:r>
    </w:p>
    <w:p>
      <w:pPr>
        <w:spacing w:after="0"/>
        <w:ind w:left="0"/>
        <w:jc w:val="both"/>
      </w:pPr>
      <w:r>
        <w:rPr>
          <w:rFonts w:ascii="Times New Roman"/>
          <w:b w:val="false"/>
          <w:i w:val="false"/>
          <w:color w:val="000000"/>
          <w:sz w:val="28"/>
        </w:rPr>
        <w:t>
      На рисунке 1.15 предоставлены данные по производству неорганических веществ на предприятии АО "АЗХС".</w:t>
      </w:r>
    </w:p>
    <w:p>
      <w:pPr>
        <w:spacing w:after="0"/>
        <w:ind w:left="0"/>
        <w:jc w:val="both"/>
      </w:pPr>
      <w:r>
        <w:rPr>
          <w:rFonts w:ascii="Times New Roman"/>
          <w:b w:val="false"/>
          <w:i w:val="false"/>
          <w:color w:val="000000"/>
          <w:sz w:val="28"/>
        </w:rPr>
        <w:t>
      В таблице 1.46 представлены данные по фактическому выпуску продукции за пять лет за 2015 - 2019 гг.</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 Выпуск продукции АО "АЗХС" в период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натрия-полупродукт,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89 155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39 117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металлургический,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калия,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ангидрид,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пигментный- 1,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пигментного - 2*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2 531</w:t>
            </w:r>
          </w:p>
        </w:tc>
      </w:tr>
    </w:tbl>
    <w:p>
      <w:pPr>
        <w:spacing w:after="0"/>
        <w:ind w:left="0"/>
        <w:jc w:val="both"/>
      </w:pPr>
      <w:r>
        <w:rPr>
          <w:rFonts w:ascii="Times New Roman"/>
          <w:b w:val="false"/>
          <w:i w:val="false"/>
          <w:color w:val="000000"/>
          <w:sz w:val="28"/>
        </w:rPr>
        <w:t>
      *Производство оксида хрома пигментного - 2 было запущено в 2019 году.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787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Объем выпуска продукта / полупродукта, тонн в год</w:t>
      </w:r>
    </w:p>
    <w:p>
      <w:pPr>
        <w:spacing w:after="0"/>
        <w:ind w:left="0"/>
        <w:jc w:val="both"/>
      </w:pPr>
      <w:r>
        <w:rPr>
          <w:rFonts w:ascii="Times New Roman"/>
          <w:b w:val="false"/>
          <w:i w:val="false"/>
          <w:color w:val="000000"/>
          <w:sz w:val="28"/>
        </w:rPr>
        <w:t xml:space="preserve">
      На рисунке 1.16 предоставлены данные по производству неорганических веществ на АО "АЗХС", которое занимается комплексной переработкой необогащенной хромовой руды (казахстанских хромитов). Выпускает монохромат и бихромат натрия, хромовый ангидрид, хромовые дубители и другие вещества. Вся товарная продукция производится из монохромата натрия и продукта его переработки – бихромата натрия. Монохромат натрия является полупродуктом и производится из хромовой руды и соды кальцинированной. Хромовая руда – минерал, относящийся к группе шпинелей, где металлы представлены главным образом магнием, железом, хромом, алюминием. </w:t>
      </w:r>
    </w:p>
    <w:p>
      <w:pPr>
        <w:spacing w:after="0"/>
        <w:ind w:left="0"/>
        <w:jc w:val="both"/>
      </w:pPr>
      <w:r>
        <w:rPr>
          <w:rFonts w:ascii="Times New Roman"/>
          <w:b w:val="false"/>
          <w:i w:val="false"/>
          <w:color w:val="000000"/>
          <w:sz w:val="28"/>
        </w:rPr>
        <w:t>
      Несмотря на устаревшее здание завода, построенного в 50 - 60-х годах прошлого века, в последнее десятилетия содержание завода очень изменилось. Выросло качество продукции, что безусловно повлияло на показатели производства предприятия. Однако, наблюдается снижение загрузки мощностей предприятия по производству хромовых солей на 50 %, по причине низкого спроса на мировом рынке [84].</w:t>
      </w:r>
    </w:p>
    <w:p>
      <w:pPr>
        <w:spacing w:after="0"/>
        <w:ind w:left="0"/>
        <w:jc w:val="both"/>
      </w:pPr>
      <w:r>
        <w:rPr>
          <w:rFonts w:ascii="Times New Roman"/>
          <w:b/>
          <w:i w:val="false"/>
          <w:color w:val="000000"/>
          <w:sz w:val="28"/>
        </w:rPr>
        <w:t xml:space="preserve">1.6.4. Основные экологические проблемы </w:t>
      </w:r>
    </w:p>
    <w:p>
      <w:pPr>
        <w:spacing w:after="0"/>
        <w:ind w:left="0"/>
        <w:jc w:val="both"/>
      </w:pPr>
      <w:r>
        <w:rPr>
          <w:rFonts w:ascii="Times New Roman"/>
          <w:b w:val="false"/>
          <w:i w:val="false"/>
          <w:color w:val="000000"/>
          <w:sz w:val="28"/>
        </w:rPr>
        <w:t>
      При рассмотрении производств хромовых соединений с точки зрения экологии следует отметить ряд экологических проблем, связанных с воздействиями на окружающую среду, среди которых основными являются поступление соединений хрома в окружающую природную среду (загрязнение атмосферного воздуха, подземных вод, почвенного покрова).</w:t>
      </w:r>
    </w:p>
    <w:p>
      <w:pPr>
        <w:spacing w:after="0"/>
        <w:ind w:left="0"/>
        <w:jc w:val="both"/>
      </w:pPr>
      <w:r>
        <w:rPr>
          <w:rFonts w:ascii="Times New Roman"/>
          <w:b w:val="false"/>
          <w:i w:val="false"/>
          <w:color w:val="000000"/>
          <w:sz w:val="28"/>
        </w:rPr>
        <w:t>
      Соединения хрома, седиментирующие из воздуха, загрязняют в первую очередь почву и водоемы. Поступления хрома в составе промышленных сточных вод, смывов почв, содержащих хром является важным источником загрязнения водоемов. Открытые водоемы и подземные воды загрязняются и атмосферными осадками, с которыми выпадают растворимые соли хрома. Хром обладает высокой мигрирующей способностью из почвы в растения, подземные и поверхностные воды. Он может поступать в почву вследствие разрушения хромсодержащих руд, отмирания и распада растений и микроорганизмов. В результате естественных природных процессов, таких как эрозия и выщелачивание минералов, хром активируется и физически присутствует в почве, воде и воздухе. Трехвалентный хром, обладающий низкой растворимостью, а также антропогенный металлический хром, хромсодержащие сплавы и нерастворимые продукты, содержащие трехвалентный хром полуторная окись хрома) являются в значительной степени инертными и биологически недоступными. При нормальных условиях окружающей среды в водной и земной среде трехвалентный хром может образовывать относительно стабильные комплексные соединения со многими встречающимися в природе органическими частицами, ограничивая, таким образом, его биологическую доступность.</w:t>
      </w:r>
    </w:p>
    <w:p>
      <w:pPr>
        <w:spacing w:after="0"/>
        <w:ind w:left="0"/>
        <w:jc w:val="both"/>
      </w:pPr>
      <w:r>
        <w:rPr>
          <w:rFonts w:ascii="Times New Roman"/>
          <w:b w:val="false"/>
          <w:i w:val="false"/>
          <w:color w:val="000000"/>
          <w:sz w:val="28"/>
        </w:rPr>
        <w:t>
      Воздействие шестивалентного хрома на окружающую среду связано с его характеристикой как относительно подвижного иона и сильного окислителя. Анион хрома будет оставаться подвижным только в том случае, если его концентрация будет превышать как абсорбционные, так и восстановительные свойства почвы. В результате окислительно-восстановительных реакций Cr (VI) может быть химически превращен в Cr (III) и наоборот.</w:t>
      </w:r>
    </w:p>
    <w:p>
      <w:pPr>
        <w:spacing w:after="0"/>
        <w:ind w:left="0"/>
        <w:jc w:val="both"/>
      </w:pPr>
      <w:r>
        <w:rPr>
          <w:rFonts w:ascii="Times New Roman"/>
          <w:b w:val="false"/>
          <w:i w:val="false"/>
          <w:color w:val="000000"/>
          <w:sz w:val="28"/>
        </w:rPr>
        <w:t>
      Взаимопревращения хрома одновременно контролируется некоторыми факторами, включая присутствие и концентрации видов хрома и окислителей или восстанавливающих агентов, температуру окружающей среды, свет, сорбенты, кислотно-основные реакции, pH, комплексообразующие агенты и реакции осаждения. В присутствии соединений железа, сульфидов и органических веществ Cr (VI) легко превращается в Cr (III). В биологических системах Cr (VI) легко восстанавливается до Cr (III), а обратной реакции редокс-потенциал не благоприятствует. Соединения Cr (VI), растворимые в воде, обычно присутствуют в виде комплексных анионов – хромата и бихромата.</w:t>
      </w:r>
    </w:p>
    <w:p>
      <w:pPr>
        <w:spacing w:after="0"/>
        <w:ind w:left="0"/>
        <w:jc w:val="both"/>
      </w:pPr>
      <w:r>
        <w:rPr>
          <w:rFonts w:ascii="Times New Roman"/>
          <w:b w:val="false"/>
          <w:i w:val="false"/>
          <w:color w:val="000000"/>
          <w:sz w:val="28"/>
        </w:rPr>
        <w:t>
      При слабощелочной реакции воды, а также при pH&lt;4,0 стабильность хрома резко снижается, причем в кислой среде хроматы переходят в более токсичные соединения – бихроматы. В сточных водах, а также водоемах, где могут содержаться органические вещества, концентрация шестивалентного хрома понижается за счет расхода его на окисление органических веществ.</w:t>
      </w:r>
    </w:p>
    <w:p>
      <w:pPr>
        <w:spacing w:after="0"/>
        <w:ind w:left="0"/>
        <w:jc w:val="both"/>
      </w:pPr>
      <w:r>
        <w:rPr>
          <w:rFonts w:ascii="Times New Roman"/>
          <w:b w:val="false"/>
          <w:i w:val="false"/>
          <w:color w:val="000000"/>
          <w:sz w:val="28"/>
        </w:rPr>
        <w:t>
      Выбросы загрязняющих веществ в атмосферный воздух.</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 Валовые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загрязняющего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Годовая масса загрязняющего вещества, тонн /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 содержанием кремния менее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трехвалентный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41,689</w:t>
            </w:r>
          </w:p>
        </w:tc>
      </w:tr>
    </w:tbl>
    <w:p>
      <w:pPr>
        <w:spacing w:after="0"/>
        <w:ind w:left="0"/>
        <w:jc w:val="both"/>
      </w:pPr>
      <w:r>
        <w:rPr>
          <w:rFonts w:ascii="Times New Roman"/>
          <w:b w:val="false"/>
          <w:i w:val="false"/>
          <w:color w:val="000000"/>
          <w:sz w:val="28"/>
        </w:rPr>
        <w:t>
      Разница между минимальными и максимальными значениями валовых выбросов связана с цикличностью производства монохромата натрия.</w:t>
      </w:r>
    </w:p>
    <w:p>
      <w:pPr>
        <w:spacing w:after="0"/>
        <w:ind w:left="0"/>
        <w:jc w:val="both"/>
      </w:pPr>
      <w:r>
        <w:rPr>
          <w:rFonts w:ascii="Times New Roman"/>
          <w:b w:val="false"/>
          <w:i w:val="false"/>
          <w:color w:val="000000"/>
          <w:sz w:val="28"/>
        </w:rPr>
        <w:t>
      Как видно из указанной таблицы выбросов загрязняющих веществ основной % выбросов составляет пыль. Содержание диоксида серы в выбросах возникает ввиду использования серы в качестве технологического сырья.</w:t>
      </w:r>
    </w:p>
    <w:p>
      <w:pPr>
        <w:spacing w:after="0"/>
        <w:ind w:left="0"/>
        <w:jc w:val="both"/>
      </w:pPr>
      <w:r>
        <w:rPr>
          <w:rFonts w:ascii="Times New Roman"/>
          <w:b w:val="false"/>
          <w:i w:val="false"/>
          <w:color w:val="000000"/>
          <w:sz w:val="28"/>
        </w:rPr>
        <w:t>
      Удельные выбросы маркерных загрязняющих веществ приведены в таблице 1.48.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Удельные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маркерных веществ, кг/тонн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монохромата натрия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бихромата натрия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оксида хрома металлургического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бихромата калия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сульфата хрома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ангидрида хромового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оксида хрома пигментного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оксида хрома пигментного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Хром </w:t>
            </w:r>
          </w:p>
          <w:p>
            <w:pPr>
              <w:spacing w:after="20"/>
              <w:ind w:left="20"/>
              <w:jc w:val="both"/>
            </w:pPr>
            <w:r>
              <w:rPr>
                <w:rFonts w:ascii="Times New Roman"/>
                <w:b w:val="false"/>
                <w:i w:val="false"/>
                <w:color w:val="000000"/>
                <w:sz w:val="20"/>
              </w:rPr>
              <w:t>
(Cr6+)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трехвалентный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1,4865</w:t>
            </w:r>
          </w:p>
        </w:tc>
      </w:tr>
    </w:tbl>
    <w:p>
      <w:pPr>
        <w:spacing w:after="0"/>
        <w:ind w:left="0"/>
        <w:jc w:val="both"/>
      </w:pPr>
      <w:r>
        <w:rPr>
          <w:rFonts w:ascii="Times New Roman"/>
          <w:b w:val="false"/>
          <w:i w:val="false"/>
          <w:color w:val="000000"/>
          <w:sz w:val="28"/>
        </w:rPr>
        <w:t>
      *Производство оксида хрома пигментного 2 было запущено в 2019 году.</w:t>
      </w:r>
    </w:p>
    <w:p>
      <w:pPr>
        <w:spacing w:after="0"/>
        <w:ind w:left="0"/>
        <w:jc w:val="both"/>
      </w:pPr>
      <w:r>
        <w:rPr>
          <w:rFonts w:ascii="Times New Roman"/>
          <w:b w:val="false"/>
          <w:i w:val="false"/>
          <w:color w:val="000000"/>
          <w:sz w:val="28"/>
        </w:rPr>
        <w:t>
      Концентрация маркерных загрязняющих веществ, мг/Нм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 xml:space="preserve">представлена на рисунке 1.17.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930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Концентрация маркерных загрязняющих веществ, мг/Нм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Сброс сточных вод в водные объекты не происходит. Используется оборотная система водоснабжения. Технологические схемы производства соединений хрома в регламентном режиме работы не образует жидких отходов, требующих специальных решений по обезвреживанию или нейтрализации. Жидкие сбросы, образующиеся от основного и очищенные сточные воды от вспомогательных производств используются повторно в производственном процессе.</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В соответствии с Приказом Министра здравоохранения Республики Казахстан от 16 февраля 2022 года № ҚР ДСМ- 15 "Об утверждении Гигиенических нормативов к физическим факторам, оказывающим воздействие на человека" максимально допустимый уровень звука на рабочих местах производственных и вспомогательных зданиях составляет 95дБА. Фактический уровень шума находится в пределах от 75 до 80 дБА.</w:t>
      </w:r>
    </w:p>
    <w:p>
      <w:pPr>
        <w:spacing w:after="0"/>
        <w:ind w:left="0"/>
        <w:jc w:val="both"/>
      </w:pPr>
      <w:r>
        <w:rPr>
          <w:rFonts w:ascii="Times New Roman"/>
          <w:b/>
          <w:i w:val="false"/>
          <w:color w:val="000000"/>
          <w:sz w:val="28"/>
        </w:rPr>
        <w:t>1.6.5.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одной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Охрана атмосферного воздуха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 Необходимо отметить, что значительную долю в формирование выбросов всех производств вносят выбросы от сопутствующих процессов, таких как сжигание природного газа (оксиды азота, серы, углерода) и обращение с сыпучими веществами (пыль), в этой связи усовершенствование процессов производства соединений хрома с точки зрения снижения воздействия на окружающую среду должно вестись в направлении внедрения новых и эффективных процессов сжигания топлив, а также герметизации оборудования и модернизации систем пылеочистки.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Использование водных ресурсов</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Обращение с отходами</w:t>
      </w:r>
    </w:p>
    <w:p>
      <w:pPr>
        <w:spacing w:after="0"/>
        <w:ind w:left="0"/>
        <w:jc w:val="both"/>
      </w:pPr>
      <w:r>
        <w:rPr>
          <w:rFonts w:ascii="Times New Roman"/>
          <w:b w:val="false"/>
          <w:i w:val="false"/>
          <w:color w:val="000000"/>
          <w:sz w:val="28"/>
        </w:rPr>
        <w:t xml:space="preserve">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 </w:t>
      </w:r>
    </w:p>
    <w:p>
      <w:pPr>
        <w:spacing w:after="0"/>
        <w:ind w:left="0"/>
        <w:jc w:val="both"/>
      </w:pPr>
      <w:r>
        <w:rPr>
          <w:rFonts w:ascii="Times New Roman"/>
          <w:b/>
          <w:i w:val="false"/>
          <w:color w:val="000000"/>
          <w:sz w:val="28"/>
        </w:rPr>
        <w:t>1.6.6.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left"/>
      </w:pPr>
      <w:r>
        <w:rPr>
          <w:rFonts w:ascii="Times New Roman"/>
          <w:b/>
          <w:i w:val="false"/>
          <w:color w:val="000000"/>
        </w:rPr>
        <w:t xml:space="preserve"> 2. Методология определения наилучших доступных техник</w:t>
      </w:r>
    </w:p>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неорганических химических веществ" в соответствии с положениями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w:t>
      </w:r>
    </w:p>
    <w:p>
      <w:pPr>
        <w:spacing w:after="0"/>
        <w:ind w:left="0"/>
        <w:jc w:val="both"/>
      </w:pPr>
      <w:r>
        <w:rPr>
          <w:rFonts w:ascii="Times New Roman"/>
          <w:b/>
          <w:i w:val="false"/>
          <w:color w:val="000000"/>
          <w:sz w:val="28"/>
        </w:rPr>
        <w:t>2.1. Детерминация, принципы подбора</w:t>
      </w:r>
    </w:p>
    <w:p>
      <w:pPr>
        <w:spacing w:after="0"/>
        <w:ind w:left="0"/>
        <w:jc w:val="both"/>
      </w:pPr>
      <w:r>
        <w:rPr>
          <w:rFonts w:ascii="Times New Roman"/>
          <w:b w:val="false"/>
          <w:i w:val="false"/>
          <w:color w:val="000000"/>
          <w:sz w:val="28"/>
        </w:rPr>
        <w:t>
      Детерминация техник в качестве наилучших доступных техник основывается на принципах и критериях в соответствии с требованиями Экологического кодекса.</w:t>
      </w:r>
    </w:p>
    <w:p>
      <w:pPr>
        <w:spacing w:after="0"/>
        <w:ind w:left="0"/>
        <w:jc w:val="both"/>
      </w:pPr>
      <w:r>
        <w:rPr>
          <w:rFonts w:ascii="Times New Roman"/>
          <w:b w:val="false"/>
          <w:i w:val="false"/>
          <w:color w:val="000000"/>
          <w:sz w:val="28"/>
        </w:rPr>
        <w:t>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обеспечивающих исполнения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комплексного технологического аудита и анализе международного опыта,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w:t>
      </w:r>
    </w:p>
    <w:p>
      <w:pPr>
        <w:spacing w:after="0"/>
        <w:ind w:left="0"/>
        <w:jc w:val="both"/>
      </w:pPr>
      <w:r>
        <w:rPr>
          <w:rFonts w:ascii="Times New Roman"/>
          <w:b w:val="false"/>
          <w:i w:val="false"/>
          <w:color w:val="000000"/>
          <w:sz w:val="28"/>
        </w:rPr>
        <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w:t>
      </w:r>
    </w:p>
    <w:p>
      <w:pPr>
        <w:spacing w:after="0"/>
        <w:ind w:left="0"/>
        <w:jc w:val="both"/>
      </w:pPr>
      <w:r>
        <w:rPr>
          <w:rFonts w:ascii="Times New Roman"/>
          <w:b w:val="false"/>
          <w:i w:val="false"/>
          <w:color w:val="000000"/>
          <w:sz w:val="28"/>
        </w:rPr>
        <w:t>
      определение ключевых экологических проблем для отрасли с учетом маркерных загрязняющих веществ эмиссий;</w:t>
      </w:r>
    </w:p>
    <w:p>
      <w:pPr>
        <w:spacing w:after="0"/>
        <w:ind w:left="0"/>
        <w:jc w:val="both"/>
      </w:pPr>
      <w:r>
        <w:rPr>
          <w:rFonts w:ascii="Times New Roman"/>
          <w:b w:val="false"/>
          <w:i w:val="false"/>
          <w:color w:val="000000"/>
          <w:sz w:val="28"/>
        </w:rPr>
        <w:t>
      определение и инвентаризация техник-кандидатов, направленных на решение экологических проблем отрасли;</w:t>
      </w:r>
    </w:p>
    <w:p>
      <w:pPr>
        <w:spacing w:after="0"/>
        <w:ind w:left="0"/>
        <w:jc w:val="both"/>
      </w:pPr>
      <w:r>
        <w:rPr>
          <w:rFonts w:ascii="Times New Roman"/>
          <w:b w:val="false"/>
          <w:i w:val="false"/>
          <w:color w:val="000000"/>
          <w:sz w:val="28"/>
        </w:rPr>
        <w:t>
      оценка, анализ и сравнение техник-кандидатов в соответствии с критериями, приведенными в п.2.2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удовлетворяющим критериям наилучших доступных техник;</w:t>
      </w:r>
    </w:p>
    <w:p>
      <w:pPr>
        <w:spacing w:after="0"/>
        <w:ind w:left="0"/>
        <w:jc w:val="both"/>
      </w:pPr>
      <w:r>
        <w:rPr>
          <w:rFonts w:ascii="Times New Roman"/>
          <w:b w:val="false"/>
          <w:i w:val="false"/>
          <w:color w:val="000000"/>
          <w:sz w:val="28"/>
        </w:rPr>
        <w:t>
      определение уровней наилучшей экологической результативности, обеспечиваемой наилучшей доступной техникой (включая уровни эмиссий, связанные с НДТ).</w:t>
      </w:r>
    </w:p>
    <w:p>
      <w:pPr>
        <w:spacing w:after="0"/>
        <w:ind w:left="0"/>
        <w:jc w:val="both"/>
      </w:pPr>
      <w:r>
        <w:rPr>
          <w:rFonts w:ascii="Times New Roman"/>
          <w:b w:val="false"/>
          <w:i w:val="false"/>
          <w:color w:val="000000"/>
          <w:sz w:val="28"/>
        </w:rPr>
        <w:t>
      При определении и инвентаризация техник-кандидатов, направленных на решение экологических проблем отрасли 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 или на новой установке в условиях Республики Казахстан и указываются аргументированные доводы о возможности или невозможности их применения.</w:t>
      </w:r>
    </w:p>
    <w:p>
      <w:pPr>
        <w:spacing w:after="0"/>
        <w:ind w:left="0"/>
        <w:jc w:val="both"/>
      </w:pPr>
      <w:r>
        <w:rPr>
          <w:rFonts w:ascii="Times New Roman"/>
          <w:b w:val="false"/>
          <w:i w:val="false"/>
          <w:color w:val="000000"/>
          <w:sz w:val="28"/>
        </w:rPr>
        <w:t>
      При оценке, анализе и сравнении техник-кандидатов в наилучшие доступные соблюдается следующая последовательность действий:</w:t>
      </w:r>
    </w:p>
    <w:p>
      <w:pPr>
        <w:spacing w:after="0"/>
        <w:ind w:left="0"/>
        <w:jc w:val="both"/>
      </w:pPr>
      <w:r>
        <w:rPr>
          <w:rFonts w:ascii="Times New Roman"/>
          <w:b w:val="false"/>
          <w:i w:val="false"/>
          <w:color w:val="000000"/>
          <w:sz w:val="28"/>
        </w:rPr>
        <w:t>
      для установленных техник проводится оценка уровня воздействия на различные компоненты окружающей среды и уровней потребления различных ресурсов и материалов;</w:t>
      </w:r>
    </w:p>
    <w:p>
      <w:pPr>
        <w:spacing w:after="0"/>
        <w:ind w:left="0"/>
        <w:jc w:val="both"/>
      </w:pPr>
      <w:r>
        <w:rPr>
          <w:rFonts w:ascii="Times New Roman"/>
          <w:b w:val="false"/>
          <w:i w:val="false"/>
          <w:color w:val="000000"/>
          <w:sz w:val="28"/>
        </w:rPr>
        <w:t>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
      </w:r>
    </w:p>
    <w:p>
      <w:pPr>
        <w:spacing w:after="0"/>
        <w:ind w:left="0"/>
        <w:jc w:val="both"/>
      </w:pPr>
      <w:r>
        <w:rPr>
          <w:rFonts w:ascii="Times New Roman"/>
          <w:b w:val="false"/>
          <w:i w:val="false"/>
          <w:color w:val="000000"/>
          <w:sz w:val="28"/>
        </w:rPr>
        <w:t>
      по результатам оценки из установленных техник основного технологического процесса выбираются техники:</w:t>
      </w:r>
    </w:p>
    <w:p>
      <w:pPr>
        <w:spacing w:after="0"/>
        <w:ind w:left="0"/>
        <w:jc w:val="both"/>
      </w:pPr>
      <w:r>
        <w:rPr>
          <w:rFonts w:ascii="Times New Roman"/>
          <w:b w:val="false"/>
          <w:i w:val="false"/>
          <w:color w:val="000000"/>
          <w:sz w:val="28"/>
        </w:rPr>
        <w:t>
      обеспечивающие предотвращение или снижение воздействия на компоненты окружающей среды;</w:t>
      </w:r>
    </w:p>
    <w:p>
      <w:pPr>
        <w:spacing w:after="0"/>
        <w:ind w:left="0"/>
        <w:jc w:val="both"/>
      </w:pPr>
      <w:r>
        <w:rPr>
          <w:rFonts w:ascii="Times New Roman"/>
          <w:b w:val="false"/>
          <w:i w:val="false"/>
          <w:color w:val="000000"/>
          <w:sz w:val="28"/>
        </w:rPr>
        <w:t>
      внедрение которых не приведет к существенному увеличению объемов выбросов других загрязняющих веществ, сбросов загрязненных сточных вод, образования отходов обезвреживания, потребления ресурсов, иных видов негативного воздействия на окружающую среду и увеличению риска для здоровья населения выше приемлемого или допустимого уровня;</w:t>
      </w:r>
    </w:p>
    <w:p>
      <w:pPr>
        <w:spacing w:after="0"/>
        <w:ind w:left="0"/>
        <w:jc w:val="both"/>
      </w:pPr>
      <w:r>
        <w:rPr>
          <w:rFonts w:ascii="Times New Roman"/>
          <w:b w:val="false"/>
          <w:i w:val="false"/>
          <w:color w:val="000000"/>
          <w:sz w:val="28"/>
        </w:rPr>
        <w:t>
      внедрение которых не приведет к чрезмерным материально-финансовым затратам (с учетом возможных льгот и преимуществ при внедрении);</w:t>
      </w:r>
    </w:p>
    <w:p>
      <w:pPr>
        <w:spacing w:after="0"/>
        <w:ind w:left="0"/>
        <w:jc w:val="both"/>
      </w:pPr>
      <w:r>
        <w:rPr>
          <w:rFonts w:ascii="Times New Roman"/>
          <w:b w:val="false"/>
          <w:i w:val="false"/>
          <w:color w:val="000000"/>
          <w:sz w:val="28"/>
        </w:rPr>
        <w:t>
      имеющие приемлемые сроки внедрения.</w:t>
      </w:r>
    </w:p>
    <w:p>
      <w:pPr>
        <w:spacing w:after="0"/>
        <w:ind w:left="0"/>
        <w:jc w:val="both"/>
      </w:pPr>
      <w:r>
        <w:rPr>
          <w:rFonts w:ascii="Times New Roman"/>
          <w:b/>
          <w:i w:val="false"/>
          <w:color w:val="000000"/>
          <w:sz w:val="28"/>
        </w:rPr>
        <w:t>2.2. Критерии отнесения техник к наилучшей доступной технике</w:t>
      </w:r>
    </w:p>
    <w:p>
      <w:pPr>
        <w:spacing w:after="0"/>
        <w:ind w:left="0"/>
        <w:jc w:val="both"/>
      </w:pPr>
      <w:r>
        <w:rPr>
          <w:rFonts w:ascii="Times New Roman"/>
          <w:b w:val="false"/>
          <w:i w:val="false"/>
          <w:color w:val="000000"/>
          <w:sz w:val="28"/>
        </w:rPr>
        <w:t>
      В соответствии с п. 3 ст. 113 Экологического кодекса критериями определения наилучших доступных техник являются:</w:t>
      </w:r>
    </w:p>
    <w:p>
      <w:pPr>
        <w:spacing w:after="0"/>
        <w:ind w:left="0"/>
        <w:jc w:val="both"/>
      </w:pPr>
      <w:r>
        <w:rPr>
          <w:rFonts w:ascii="Times New Roman"/>
          <w:b w:val="false"/>
          <w:i w:val="false"/>
          <w:color w:val="000000"/>
          <w:sz w:val="28"/>
        </w:rPr>
        <w:t>
      1) использование малоотходной технологии;</w:t>
      </w:r>
    </w:p>
    <w:p>
      <w:pPr>
        <w:spacing w:after="0"/>
        <w:ind w:left="0"/>
        <w:jc w:val="both"/>
      </w:pPr>
      <w:r>
        <w:rPr>
          <w:rFonts w:ascii="Times New Roman"/>
          <w:b w:val="false"/>
          <w:i w:val="false"/>
          <w:color w:val="000000"/>
          <w:sz w:val="28"/>
        </w:rPr>
        <w:t>
      2) использование менее опасных веществ;</w:t>
      </w:r>
    </w:p>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p>
      <w:pPr>
        <w:spacing w:after="0"/>
        <w:ind w:left="0"/>
        <w:jc w:val="both"/>
      </w:pPr>
      <w:r>
        <w:rPr>
          <w:rFonts w:ascii="Times New Roman"/>
          <w:b w:val="false"/>
          <w:i w:val="false"/>
          <w:color w:val="000000"/>
          <w:sz w:val="28"/>
        </w:rPr>
        <w:t>
      5) технологические прорывы и изменения в научных знаниях;</w:t>
      </w:r>
    </w:p>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p>
      <w:pPr>
        <w:spacing w:after="0"/>
        <w:ind w:left="0"/>
        <w:jc w:val="both"/>
      </w:pPr>
      <w:r>
        <w:rPr>
          <w:rFonts w:ascii="Times New Roman"/>
          <w:b w:val="false"/>
          <w:i w:val="false"/>
          <w:color w:val="000000"/>
          <w:sz w:val="28"/>
        </w:rPr>
        <w:t>
      7) даты ввода в эксплуатацию для новых и действующих объектов;</w:t>
      </w:r>
    </w:p>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p>
      <w:pPr>
        <w:spacing w:after="0"/>
        <w:ind w:left="0"/>
        <w:jc w:val="both"/>
      </w:pPr>
      <w:r>
        <w:rPr>
          <w:rFonts w:ascii="Times New Roman"/>
          <w:b w:val="false"/>
          <w:i w:val="false"/>
          <w:color w:val="000000"/>
          <w:sz w:val="28"/>
        </w:rPr>
        <w:t>
      12) информация, опубликованная международными организациями;</w:t>
      </w:r>
    </w:p>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наилучшей доступной:</w:t>
      </w:r>
    </w:p>
    <w:p>
      <w:pPr>
        <w:spacing w:after="0"/>
        <w:ind w:left="0"/>
        <w:jc w:val="both"/>
      </w:pPr>
      <w:r>
        <w:rPr>
          <w:rFonts w:ascii="Times New Roman"/>
          <w:b w:val="false"/>
          <w:i w:val="false"/>
          <w:color w:val="000000"/>
          <w:sz w:val="28"/>
        </w:rPr>
        <w:t>
      1) наименьший уровень негативного воздействия на окружающую среду;</w:t>
      </w:r>
    </w:p>
    <w:p>
      <w:pPr>
        <w:spacing w:after="0"/>
        <w:ind w:left="0"/>
        <w:jc w:val="both"/>
      </w:pPr>
      <w:r>
        <w:rPr>
          <w:rFonts w:ascii="Times New Roman"/>
          <w:b w:val="false"/>
          <w:i w:val="false"/>
          <w:color w:val="000000"/>
          <w:sz w:val="28"/>
        </w:rPr>
        <w:t>
      2) экономическая эффективность ее внедрения и эксплуатации;</w:t>
      </w:r>
    </w:p>
    <w:p>
      <w:pPr>
        <w:spacing w:after="0"/>
        <w:ind w:left="0"/>
        <w:jc w:val="both"/>
      </w:pPr>
      <w:r>
        <w:rPr>
          <w:rFonts w:ascii="Times New Roman"/>
          <w:b w:val="false"/>
          <w:i w:val="false"/>
          <w:color w:val="000000"/>
          <w:sz w:val="28"/>
        </w:rPr>
        <w:t>
      3) применение ресурсо- и энергосберегающих методов;</w:t>
      </w:r>
    </w:p>
    <w:p>
      <w:pPr>
        <w:spacing w:after="0"/>
        <w:ind w:left="0"/>
        <w:jc w:val="both"/>
      </w:pPr>
      <w:r>
        <w:rPr>
          <w:rFonts w:ascii="Times New Roman"/>
          <w:b w:val="false"/>
          <w:i w:val="false"/>
          <w:color w:val="000000"/>
          <w:sz w:val="28"/>
        </w:rPr>
        <w:t>
      4) период внедрения техники;</w:t>
      </w:r>
    </w:p>
    <w:p>
      <w:pPr>
        <w:spacing w:after="0"/>
        <w:ind w:left="0"/>
        <w:jc w:val="both"/>
      </w:pPr>
      <w:r>
        <w:rPr>
          <w:rFonts w:ascii="Times New Roman"/>
          <w:b w:val="false"/>
          <w:i w:val="false"/>
          <w:color w:val="000000"/>
          <w:sz w:val="28"/>
        </w:rPr>
        <w:t>
      5) промышленное внедрение техники на двух и более объектах, оказывающих негативное воздействие на окружающую среду.</w:t>
      </w:r>
    </w:p>
    <w:p>
      <w:pPr>
        <w:spacing w:after="0"/>
        <w:ind w:left="0"/>
        <w:jc w:val="both"/>
      </w:pPr>
      <w:r>
        <w:rPr>
          <w:rFonts w:ascii="Times New Roman"/>
          <w:b/>
          <w:i w:val="false"/>
          <w:color w:val="000000"/>
          <w:sz w:val="28"/>
        </w:rPr>
        <w:t>Наименьший уровень негативного воздействия на окружающую среду</w:t>
      </w:r>
    </w:p>
    <w:p>
      <w:pPr>
        <w:spacing w:after="0"/>
        <w:ind w:left="0"/>
        <w:jc w:val="both"/>
      </w:pPr>
      <w:r>
        <w:rPr>
          <w:rFonts w:ascii="Times New Roman"/>
          <w:b w:val="false"/>
          <w:i w:val="false"/>
          <w:color w:val="000000"/>
          <w:sz w:val="28"/>
        </w:rPr>
        <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
      </w:r>
    </w:p>
    <w:p>
      <w:pPr>
        <w:spacing w:after="0"/>
        <w:ind w:left="0"/>
        <w:jc w:val="both"/>
      </w:pPr>
      <w:r>
        <w:rPr>
          <w:rFonts w:ascii="Times New Roman"/>
          <w:b w:val="false"/>
          <w:i w:val="false"/>
          <w:color w:val="000000"/>
          <w:sz w:val="28"/>
        </w:rPr>
        <w:t>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
      </w:r>
    </w:p>
    <w:p>
      <w:pPr>
        <w:spacing w:after="0"/>
        <w:ind w:left="0"/>
        <w:jc w:val="both"/>
      </w:pPr>
      <w:r>
        <w:rPr>
          <w:rFonts w:ascii="Times New Roman"/>
          <w:b w:val="false"/>
          <w:i w:val="false"/>
          <w:color w:val="000000"/>
          <w:sz w:val="28"/>
        </w:rPr>
        <w:t>
      характер негативного воздействия и значения эмиссий вредных веществ в составе выбросов и сбросов.</w:t>
      </w:r>
    </w:p>
    <w:p>
      <w:pPr>
        <w:spacing w:after="0"/>
        <w:ind w:left="0"/>
        <w:jc w:val="both"/>
      </w:pPr>
      <w:r>
        <w:rPr>
          <w:rFonts w:ascii="Times New Roman"/>
          <w:b w:val="false"/>
          <w:i w:val="false"/>
          <w:color w:val="000000"/>
          <w:sz w:val="28"/>
        </w:rPr>
        <w:t>
      При определении опасности используемых и (или) образующихся в технологических процессах веществ проводится инвентаризация эмиссий вредных веществ в составе выбросов и сбросов, их объемы (масса), а также объемов и уровней опасности отходов. При оценке опасности используемых и (или) образующихся в ходе технологических процессов вредных веществ устанавливаются маркерные загрязняющие вещества, выделяющиеся в атмосферу, поступающие в водные объекты, в промежуточные продукты и твердые отходы.</w:t>
      </w:r>
    </w:p>
    <w:p>
      <w:pPr>
        <w:spacing w:after="0"/>
        <w:ind w:left="0"/>
        <w:jc w:val="both"/>
      </w:pPr>
      <w:r>
        <w:rPr>
          <w:rFonts w:ascii="Times New Roman"/>
          <w:b w:val="false"/>
          <w:i w:val="false"/>
          <w:color w:val="000000"/>
          <w:sz w:val="28"/>
        </w:rPr>
        <w:t>
      Выбор маркерных веществ основывается на установлении следующих характеристик:</w:t>
      </w:r>
    </w:p>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w:t>
      </w:r>
    </w:p>
    <w:p>
      <w:pPr>
        <w:spacing w:after="0"/>
        <w:ind w:left="0"/>
        <w:jc w:val="both"/>
      </w:pPr>
      <w:r>
        <w:rPr>
          <w:rFonts w:ascii="Times New Roman"/>
          <w:b w:val="false"/>
          <w:i w:val="false"/>
          <w:color w:val="000000"/>
          <w:sz w:val="28"/>
        </w:rPr>
        <w:t>
      вещество присутствует в эмиссиях постоянно и в значимых концентрациях;</w:t>
      </w:r>
    </w:p>
    <w:p>
      <w:pPr>
        <w:spacing w:after="0"/>
        <w:ind w:left="0"/>
        <w:jc w:val="both"/>
      </w:pPr>
      <w:r>
        <w:rPr>
          <w:rFonts w:ascii="Times New Roman"/>
          <w:b w:val="false"/>
          <w:i w:val="false"/>
          <w:color w:val="000000"/>
          <w:sz w:val="28"/>
        </w:rPr>
        <w:t>
      вещество оказывает значительное воздействие на окружающую среду;</w:t>
      </w:r>
    </w:p>
    <w:p>
      <w:pPr>
        <w:spacing w:after="0"/>
        <w:ind w:left="0"/>
        <w:jc w:val="both"/>
      </w:pPr>
      <w:r>
        <w:rPr>
          <w:rFonts w:ascii="Times New Roman"/>
          <w:b w:val="false"/>
          <w:i w:val="false"/>
          <w:color w:val="000000"/>
          <w:sz w:val="28"/>
        </w:rPr>
        <w:t>
      метод определения вещества является доступным, воспроизводимым и соответствует требованиям обеспечения единства измерений;</w:t>
      </w:r>
    </w:p>
    <w:p>
      <w:pPr>
        <w:spacing w:after="0"/>
        <w:ind w:left="0"/>
        <w:jc w:val="both"/>
      </w:pPr>
      <w:r>
        <w:rPr>
          <w:rFonts w:ascii="Times New Roman"/>
          <w:b w:val="false"/>
          <w:i w:val="false"/>
          <w:color w:val="000000"/>
          <w:sz w:val="28"/>
        </w:rPr>
        <w:t>
      количественным критерием для определения маркерных веществ является их наибольший совокупный вклад в общем объеме выбросов загрязняющих веществ.</w:t>
      </w:r>
    </w:p>
    <w:p>
      <w:pPr>
        <w:spacing w:after="0"/>
        <w:ind w:left="0"/>
        <w:jc w:val="both"/>
      </w:pPr>
      <w:r>
        <w:rPr>
          <w:rFonts w:ascii="Times New Roman"/>
          <w:b/>
          <w:i w:val="false"/>
          <w:color w:val="000000"/>
          <w:sz w:val="28"/>
        </w:rPr>
        <w:t>Экономическая эффективность внедрения и эксплуатации техники</w:t>
      </w:r>
    </w:p>
    <w:p>
      <w:pPr>
        <w:spacing w:after="0"/>
        <w:ind w:left="0"/>
        <w:jc w:val="both"/>
      </w:pPr>
      <w:r>
        <w:rPr>
          <w:rFonts w:ascii="Times New Roman"/>
          <w:b w:val="false"/>
          <w:i w:val="false"/>
          <w:color w:val="000000"/>
          <w:sz w:val="28"/>
        </w:rPr>
        <w:t>
      При установлении условия обеспеченияэкономической эффективности проводится оценка затрат на внедрение и эксплуатацию техники и оценка выгоды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"цена/качество"и соответственно демонстрирует наилучшие экономические показатели среди рассматриваемых техник. Данный метод анализа требует более широкий охват данных, где данные по выгодам/затратам сложно представить в денежной форме.</w:t>
      </w:r>
    </w:p>
    <w:p>
      <w:pPr>
        <w:spacing w:after="0"/>
        <w:ind w:left="0"/>
        <w:jc w:val="both"/>
      </w:pPr>
      <w:r>
        <w:rPr>
          <w:rFonts w:ascii="Times New Roman"/>
          <w:b w:val="false"/>
          <w:i w:val="false"/>
          <w:color w:val="000000"/>
          <w:sz w:val="28"/>
        </w:rPr>
        <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для большинства предприятий.</w:t>
      </w:r>
    </w:p>
    <w:p>
      <w:pPr>
        <w:spacing w:after="0"/>
        <w:ind w:left="0"/>
        <w:jc w:val="both"/>
      </w:pPr>
      <w:r>
        <w:rPr>
          <w:rFonts w:ascii="Times New Roman"/>
          <w:b w:val="false"/>
          <w:i w:val="false"/>
          <w:color w:val="000000"/>
          <w:sz w:val="28"/>
        </w:rPr>
        <w:t>
      Альтернативой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
      </w:r>
    </w:p>
    <w:p>
      <w:pPr>
        <w:spacing w:after="0"/>
        <w:ind w:left="0"/>
        <w:jc w:val="both"/>
      </w:pPr>
      <w:r>
        <w:rPr>
          <w:rFonts w:ascii="Times New Roman"/>
          <w:b w:val="false"/>
          <w:i w:val="false"/>
          <w:color w:val="000000"/>
          <w:sz w:val="28"/>
        </w:rPr>
        <w:t>
      Экономическая эффективность техники определяется согласно формуле:</w:t>
      </w:r>
    </w:p>
    <w:p>
      <w:pPr>
        <w:spacing w:after="0"/>
        <w:ind w:left="0"/>
        <w:jc w:val="both"/>
      </w:pPr>
      <w:r>
        <w:rPr>
          <w:rFonts w:ascii="Times New Roman"/>
          <w:b w:val="false"/>
          <w:i w:val="false"/>
          <w:color w:val="000000"/>
          <w:sz w:val="28"/>
        </w:rPr>
        <w:t>
      Экономическая эффективность = Годовые затраты, тенге/Сокращение эмиссий, тонн/год.</w:t>
      </w:r>
    </w:p>
    <w:p>
      <w:pPr>
        <w:spacing w:after="0"/>
        <w:ind w:left="0"/>
        <w:jc w:val="both"/>
      </w:pPr>
      <w:r>
        <w:rPr>
          <w:rFonts w:ascii="Times New Roman"/>
          <w:b w:val="false"/>
          <w:i w:val="false"/>
          <w:color w:val="000000"/>
          <w:sz w:val="28"/>
        </w:rPr>
        <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
      </w:r>
    </w:p>
    <w:p>
      <w:pPr>
        <w:spacing w:after="0"/>
        <w:ind w:left="0"/>
        <w:jc w:val="both"/>
      </w:pPr>
      <w:r>
        <w:rPr>
          <w:rFonts w:ascii="Times New Roman"/>
          <w:b w:val="false"/>
          <w:i w:val="false"/>
          <w:color w:val="000000"/>
          <w:sz w:val="28"/>
        </w:rPr>
        <w:t>
      Основные этапы оценки приведены на рисунке 2.1.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2197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Этапы оценки экономической эффективности внедрения и эксплуатации техники</w:t>
      </w:r>
    </w:p>
    <w:p>
      <w:pPr>
        <w:spacing w:after="0"/>
        <w:ind w:left="0"/>
        <w:jc w:val="both"/>
      </w:pPr>
      <w:r>
        <w:rPr>
          <w:rFonts w:ascii="Times New Roman"/>
          <w:b w:val="false"/>
          <w:i w:val="false"/>
          <w:color w:val="000000"/>
          <w:sz w:val="28"/>
        </w:rPr>
        <w:t>
      В ходе проведения экономического анализа внедрения НДТ рассматривается:</w:t>
      </w:r>
    </w:p>
    <w:p>
      <w:pPr>
        <w:spacing w:after="0"/>
        <w:ind w:left="0"/>
        <w:jc w:val="both"/>
      </w:pPr>
      <w:r>
        <w:rPr>
          <w:rFonts w:ascii="Times New Roman"/>
          <w:b w:val="false"/>
          <w:i w:val="false"/>
          <w:color w:val="000000"/>
          <w:sz w:val="28"/>
        </w:rPr>
        <w:t>
      а) опыт предыдущего успешного использования в промышленном масштабе сопоставимых техник;</w:t>
      </w:r>
    </w:p>
    <w:p>
      <w:pPr>
        <w:spacing w:after="0"/>
        <w:ind w:left="0"/>
        <w:jc w:val="both"/>
      </w:pPr>
      <w:r>
        <w:rPr>
          <w:rFonts w:ascii="Times New Roman"/>
          <w:b w:val="false"/>
          <w:i w:val="false"/>
          <w:color w:val="000000"/>
          <w:sz w:val="28"/>
        </w:rPr>
        <w:t>
      б) информацию об известных авариях, связанных с внедрением и эксплуатацией данной техники на производстве;</w:t>
      </w:r>
    </w:p>
    <w:p>
      <w:pPr>
        <w:spacing w:after="0"/>
        <w:ind w:left="0"/>
        <w:jc w:val="both"/>
      </w:pPr>
      <w:r>
        <w:rPr>
          <w:rFonts w:ascii="Times New Roman"/>
          <w:b w:val="false"/>
          <w:i w:val="false"/>
          <w:color w:val="000000"/>
          <w:sz w:val="28"/>
        </w:rPr>
        <w:t>
      в)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
      </w:r>
    </w:p>
    <w:p>
      <w:pPr>
        <w:spacing w:after="0"/>
        <w:ind w:left="0"/>
        <w:jc w:val="both"/>
      </w:pPr>
      <w:r>
        <w:rPr>
          <w:rFonts w:ascii="Times New Roman"/>
          <w:b w:val="false"/>
          <w:i w:val="false"/>
          <w:color w:val="000000"/>
          <w:sz w:val="28"/>
        </w:rPr>
        <w:t>
      Для проведения оценки техники-кандидатаопределяется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
      </w:r>
    </w:p>
    <w:p>
      <w:pPr>
        <w:spacing w:after="0"/>
        <w:ind w:left="0"/>
        <w:jc w:val="both"/>
      </w:pPr>
      <w:r>
        <w:rPr>
          <w:rFonts w:ascii="Times New Roman"/>
          <w:b w:val="false"/>
          <w:i w:val="false"/>
          <w:color w:val="000000"/>
          <w:sz w:val="28"/>
        </w:rPr>
        <w:t>
      По итогам сбора информации о затратах проводится ее обработка для обеспечения дальнейшего объективного сравнения рассматриваемых альтернативных вариантов.</w:t>
      </w:r>
    </w:p>
    <w:p>
      <w:pPr>
        <w:spacing w:after="0"/>
        <w:ind w:left="0"/>
        <w:jc w:val="both"/>
      </w:pPr>
      <w:r>
        <w:rPr>
          <w:rFonts w:ascii="Times New Roman"/>
          <w:b/>
          <w:i w:val="false"/>
          <w:color w:val="000000"/>
          <w:sz w:val="28"/>
        </w:rPr>
        <w:t>Период внедрения техники</w:t>
      </w:r>
    </w:p>
    <w:p>
      <w:pPr>
        <w:spacing w:after="0"/>
        <w:ind w:left="0"/>
        <w:jc w:val="both"/>
      </w:pPr>
      <w:r>
        <w:rPr>
          <w:rFonts w:ascii="Times New Roman"/>
          <w:b w:val="false"/>
          <w:i w:val="false"/>
          <w:color w:val="000000"/>
          <w:sz w:val="28"/>
        </w:rPr>
        <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При этом рекомендуется раздельно рассматривать скорости внедрения техник следующих временных масштабов:</w:t>
      </w:r>
    </w:p>
    <w:p>
      <w:pPr>
        <w:spacing w:after="0"/>
        <w:ind w:left="0"/>
        <w:jc w:val="both"/>
      </w:pPr>
      <w:r>
        <w:rPr>
          <w:rFonts w:ascii="Times New Roman"/>
          <w:b w:val="false"/>
          <w:i w:val="false"/>
          <w:color w:val="000000"/>
          <w:sz w:val="28"/>
        </w:rPr>
        <w:t>
      краткосрочный (от нескольких недель до месяцев);</w:t>
      </w:r>
    </w:p>
    <w:p>
      <w:pPr>
        <w:spacing w:after="0"/>
        <w:ind w:left="0"/>
        <w:jc w:val="both"/>
      </w:pPr>
      <w:r>
        <w:rPr>
          <w:rFonts w:ascii="Times New Roman"/>
          <w:b w:val="false"/>
          <w:i w:val="false"/>
          <w:color w:val="000000"/>
          <w:sz w:val="28"/>
        </w:rPr>
        <w:t>
      среднесрочный (от нескольких месяцев до года);</w:t>
      </w:r>
    </w:p>
    <w:p>
      <w:pPr>
        <w:spacing w:after="0"/>
        <w:ind w:left="0"/>
        <w:jc w:val="both"/>
      </w:pPr>
      <w:r>
        <w:rPr>
          <w:rFonts w:ascii="Times New Roman"/>
          <w:b w:val="false"/>
          <w:i w:val="false"/>
          <w:color w:val="000000"/>
          <w:sz w:val="28"/>
        </w:rPr>
        <w:t>
      долгосрочный (обычно составляет несколько лет).</w:t>
      </w:r>
    </w:p>
    <w:p>
      <w:pPr>
        <w:spacing w:after="0"/>
        <w:ind w:left="0"/>
        <w:jc w:val="both"/>
      </w:pPr>
      <w:r>
        <w:rPr>
          <w:rFonts w:ascii="Times New Roman"/>
          <w:b w:val="false"/>
          <w:i w:val="false"/>
          <w:color w:val="000000"/>
          <w:sz w:val="28"/>
        </w:rPr>
        <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
      </w:r>
    </w:p>
    <w:p>
      <w:pPr>
        <w:spacing w:after="0"/>
        <w:ind w:left="0"/>
        <w:jc w:val="both"/>
      </w:pPr>
      <w:r>
        <w:rPr>
          <w:rFonts w:ascii="Times New Roman"/>
          <w:b/>
          <w:i w:val="false"/>
          <w:color w:val="000000"/>
          <w:sz w:val="28"/>
        </w:rPr>
        <w:t>Применение ресурсо- и энергосберегающих методов</w:t>
      </w:r>
    </w:p>
    <w:p>
      <w:pPr>
        <w:spacing w:after="0"/>
        <w:ind w:left="0"/>
        <w:jc w:val="both"/>
      </w:pPr>
      <w:r>
        <w:rPr>
          <w:rFonts w:ascii="Times New Roman"/>
          <w:b w:val="false"/>
          <w:i w:val="false"/>
          <w:color w:val="000000"/>
          <w:sz w:val="28"/>
        </w:rPr>
        <w:t>
      При анализе применения ресурсо- и энергосберегающих методов учитываются требования и положения существующих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
      </w:r>
    </w:p>
    <w:p>
      <w:pPr>
        <w:spacing w:after="0"/>
        <w:ind w:left="0"/>
        <w:jc w:val="both"/>
      </w:pPr>
      <w:r>
        <w:rPr>
          <w:rFonts w:ascii="Times New Roman"/>
          <w:b w:val="false"/>
          <w:i w:val="false"/>
          <w:color w:val="000000"/>
          <w:sz w:val="28"/>
        </w:rPr>
        <w:t>
      Проводится сравнительный анализ техник по потреблению основных ресурсов, принимая во внимание:</w:t>
      </w:r>
    </w:p>
    <w:p>
      <w:pPr>
        <w:spacing w:after="0"/>
        <w:ind w:left="0"/>
        <w:jc w:val="both"/>
      </w:pPr>
      <w:r>
        <w:rPr>
          <w:rFonts w:ascii="Times New Roman"/>
          <w:b w:val="false"/>
          <w:i w:val="false"/>
          <w:color w:val="000000"/>
          <w:sz w:val="28"/>
        </w:rPr>
        <w:t>
      а) потребление энергии:</w:t>
      </w:r>
    </w:p>
    <w:p>
      <w:pPr>
        <w:spacing w:after="0"/>
        <w:ind w:left="0"/>
        <w:jc w:val="both"/>
      </w:pPr>
      <w:r>
        <w:rPr>
          <w:rFonts w:ascii="Times New Roman"/>
          <w:b w:val="false"/>
          <w:i w:val="false"/>
          <w:color w:val="000000"/>
          <w:sz w:val="28"/>
        </w:rPr>
        <w:t>
      общий уровень энергопотребления и для различных (основных, вспомогательных и обслуживающих) технологических процессах (с оценкой основных возможностей его снижения);</w:t>
      </w:r>
    </w:p>
    <w:p>
      <w:pPr>
        <w:spacing w:after="0"/>
        <w:ind w:left="0"/>
        <w:jc w:val="both"/>
      </w:pPr>
      <w:r>
        <w:rPr>
          <w:rFonts w:ascii="Times New Roman"/>
          <w:b w:val="false"/>
          <w:i w:val="false"/>
          <w:color w:val="000000"/>
          <w:sz w:val="28"/>
        </w:rPr>
        <w:t>
      вид и уровень использования топлива;</w:t>
      </w:r>
    </w:p>
    <w:p>
      <w:pPr>
        <w:spacing w:after="0"/>
        <w:ind w:left="0"/>
        <w:jc w:val="both"/>
      </w:pPr>
      <w:r>
        <w:rPr>
          <w:rFonts w:ascii="Times New Roman"/>
          <w:b w:val="false"/>
          <w:i w:val="false"/>
          <w:color w:val="000000"/>
          <w:sz w:val="28"/>
        </w:rPr>
        <w:t>
      б) потребление воды:</w:t>
      </w:r>
    </w:p>
    <w:p>
      <w:pPr>
        <w:spacing w:after="0"/>
        <w:ind w:left="0"/>
        <w:jc w:val="both"/>
      </w:pPr>
      <w:r>
        <w:rPr>
          <w:rFonts w:ascii="Times New Roman"/>
          <w:b w:val="false"/>
          <w:i w:val="false"/>
          <w:color w:val="000000"/>
          <w:sz w:val="28"/>
        </w:rPr>
        <w:t>
      технологические процессы, в которых используется вода;</w:t>
      </w:r>
    </w:p>
    <w:p>
      <w:pPr>
        <w:spacing w:after="0"/>
        <w:ind w:left="0"/>
        <w:jc w:val="both"/>
      </w:pPr>
      <w:r>
        <w:rPr>
          <w:rFonts w:ascii="Times New Roman"/>
          <w:b w:val="false"/>
          <w:i w:val="false"/>
          <w:color w:val="000000"/>
          <w:sz w:val="28"/>
        </w:rPr>
        <w:t>
      общий объем потребления и для технологических процессов (с оценкой возможностей его снижения или повторного использования);</w:t>
      </w:r>
    </w:p>
    <w:p>
      <w:pPr>
        <w:spacing w:after="0"/>
        <w:ind w:left="0"/>
        <w:jc w:val="both"/>
      </w:pPr>
      <w:r>
        <w:rPr>
          <w:rFonts w:ascii="Times New Roman"/>
          <w:b w:val="false"/>
          <w:i w:val="false"/>
          <w:color w:val="000000"/>
          <w:sz w:val="28"/>
        </w:rPr>
        <w:t>
      назначение воды (промывная жидкость, хладагент и т. д.);</w:t>
      </w:r>
    </w:p>
    <w:p>
      <w:pPr>
        <w:spacing w:after="0"/>
        <w:ind w:left="0"/>
        <w:jc w:val="both"/>
      </w:pPr>
      <w:r>
        <w:rPr>
          <w:rFonts w:ascii="Times New Roman"/>
          <w:b w:val="false"/>
          <w:i w:val="false"/>
          <w:color w:val="000000"/>
          <w:sz w:val="28"/>
        </w:rPr>
        <w:t>
      наличие систем повторного использования воды;</w:t>
      </w:r>
    </w:p>
    <w:p>
      <w:pPr>
        <w:spacing w:after="0"/>
        <w:ind w:left="0"/>
        <w:jc w:val="both"/>
      </w:pPr>
      <w:r>
        <w:rPr>
          <w:rFonts w:ascii="Times New Roman"/>
          <w:b w:val="false"/>
          <w:i w:val="false"/>
          <w:color w:val="000000"/>
          <w:sz w:val="28"/>
        </w:rPr>
        <w:t>
      в) объем потребления сырья и вспомогательных материалов (реагентов и т. п.) с оценкой возможностей их повторного использования.</w:t>
      </w:r>
    </w:p>
    <w:p>
      <w:pPr>
        <w:spacing w:after="0"/>
        <w:ind w:left="0"/>
        <w:jc w:val="both"/>
      </w:pPr>
      <w:r>
        <w:rPr>
          <w:rFonts w:ascii="Times New Roman"/>
          <w:b w:val="false"/>
          <w:i w:val="false"/>
          <w:color w:val="000000"/>
          <w:sz w:val="28"/>
        </w:rPr>
        <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
      </w:r>
    </w:p>
    <w:p>
      <w:pPr>
        <w:spacing w:after="0"/>
        <w:ind w:left="0"/>
        <w:jc w:val="both"/>
      </w:pPr>
      <w:r>
        <w:rPr>
          <w:rFonts w:ascii="Times New Roman"/>
          <w:b w:val="false"/>
          <w:i w:val="false"/>
          <w:color w:val="000000"/>
          <w:sz w:val="28"/>
        </w:rPr>
        <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т. е. фактические затраты того или иного ресурса (электроэнергии, тепла, воды, реагента и т. д.) на единицу продукции или оказываемой услуги, выражаемые, например, для электроэнергии в кВт-ч на 1объема продукции или оказываемой услуги, для тепловой энергии - в Гкал/объем продукции или оказываемой услуги, для воды - в м</w:t>
      </w:r>
      <w:r>
        <w:rPr>
          <w:rFonts w:ascii="Times New Roman"/>
          <w:b w:val="false"/>
          <w:i w:val="false"/>
          <w:color w:val="000000"/>
          <w:vertAlign w:val="superscript"/>
        </w:rPr>
        <w:t>3</w:t>
      </w:r>
      <w:r>
        <w:rPr>
          <w:rFonts w:ascii="Times New Roman"/>
          <w:b w:val="false"/>
          <w:i w:val="false"/>
          <w:color w:val="000000"/>
          <w:sz w:val="28"/>
        </w:rPr>
        <w:t>/объем продукции или оказываемой услуги и т. д.</w:t>
      </w:r>
    </w:p>
    <w:p>
      <w:pPr>
        <w:spacing w:after="0"/>
        <w:ind w:left="0"/>
        <w:jc w:val="both"/>
      </w:pPr>
      <w:r>
        <w:rPr>
          <w:rFonts w:ascii="Times New Roman"/>
          <w:b w:val="false"/>
          <w:i w:val="false"/>
          <w:color w:val="000000"/>
          <w:sz w:val="28"/>
        </w:rPr>
        <w:t>
      Ресурсосбережение (т. 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p>
      <w:pPr>
        <w:spacing w:after="0"/>
        <w:ind w:left="0"/>
        <w:jc w:val="both"/>
      </w:pPr>
      <w:r>
        <w:rPr>
          <w:rFonts w:ascii="Times New Roman"/>
          <w:b w:val="false"/>
          <w:i w:val="false"/>
          <w:color w:val="000000"/>
          <w:sz w:val="28"/>
        </w:rPr>
        <w:t>
      Любое возможное преобразование технологического процесса и(или)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вредных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последующих разделах более подробно описываются технические особенности производств, рассматриваемых в рамках Справочника по НДТ.</w:t>
      </w:r>
    </w:p>
    <w:p>
      <w:pPr>
        <w:spacing w:after="0"/>
        <w:ind w:left="0"/>
        <w:jc w:val="both"/>
      </w:pPr>
      <w:r>
        <w:rPr>
          <w:rFonts w:ascii="Times New Roman"/>
          <w:b/>
          <w:i w:val="false"/>
          <w:color w:val="000000"/>
          <w:sz w:val="28"/>
        </w:rPr>
        <w:t>3.1. Производство фосфора и фосфорсодержащей продукции</w:t>
      </w:r>
    </w:p>
    <w:p>
      <w:pPr>
        <w:spacing w:after="0"/>
        <w:ind w:left="0"/>
        <w:jc w:val="both"/>
      </w:pPr>
      <w:r>
        <w:rPr>
          <w:rFonts w:ascii="Times New Roman"/>
          <w:b/>
          <w:i w:val="false"/>
          <w:color w:val="000000"/>
          <w:sz w:val="28"/>
        </w:rPr>
        <w:t>3.1.1. Производство желтого фосфора</w:t>
      </w:r>
    </w:p>
    <w:p>
      <w:pPr>
        <w:spacing w:after="0"/>
        <w:ind w:left="0"/>
        <w:jc w:val="both"/>
      </w:pPr>
      <w:r>
        <w:rPr>
          <w:rFonts w:ascii="Times New Roman"/>
          <w:b w:val="false"/>
          <w:i w:val="false"/>
          <w:color w:val="000000"/>
          <w:sz w:val="28"/>
        </w:rPr>
        <w:t>
      На современных заводах исходное сырье – фосфорит (фракция 10 - 50 мм), кокс (25 - 40 мм), кварцит (10 - 50 мм), поступает на склад, где оно хранится в штабелях. Затем кварцит и кокс подсушивают, дробят и рассеивают с целью удаления мелочи и выделения фракции требуемого гранулометрического состава. Фосфорит подвергается грохочению и фракция более 10 мм направляется на термическую подготовку, где прокаливается при 1470 К в шахтно-щелевых печах для удаления воды и карбонатов, а мелочь подвергается окускованию. Подготовленные фосфорит, кокс в определенном соотношении в виде шихты направляется в печные бункера (7) (Рисунок 3.1).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072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печь; 2 - электроды; 3 - трансформатор; 4 - летка феррофосфорная; 5 - летка шлаковая; 6 - печные бункеры; 7 - загрузочный бункер; 8 - электрофильтр;</w:t>
      </w:r>
    </w:p>
    <w:p>
      <w:pPr>
        <w:spacing w:after="0"/>
        <w:ind w:left="0"/>
        <w:jc w:val="both"/>
      </w:pPr>
      <w:r>
        <w:rPr>
          <w:rFonts w:ascii="Times New Roman"/>
          <w:b w:val="false"/>
          <w:i w:val="false"/>
          <w:color w:val="000000"/>
          <w:sz w:val="28"/>
        </w:rPr>
        <w:t>
      9 - горячая конденсация; 10 - холодная конденсация; 11 - складская емкость; 12 - газ на "свечу"; 13 - холодильник.</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Принципиальная технологическая схема получения желтого фосфора</w:t>
      </w:r>
    </w:p>
    <w:p>
      <w:pPr>
        <w:spacing w:after="0"/>
        <w:ind w:left="0"/>
        <w:jc w:val="both"/>
      </w:pPr>
      <w:r>
        <w:rPr>
          <w:rFonts w:ascii="Times New Roman"/>
          <w:b w:val="false"/>
          <w:i w:val="false"/>
          <w:color w:val="000000"/>
          <w:sz w:val="28"/>
        </w:rPr>
        <w:t>
      В печь (1) шихта поступает по мере ее расходования. Из печи выводится: печной газ, содержащий газообразный фосфор, шлаки, состоящие из алюмосиликатов кальция и магния и феррофосфор. Печные газы очищают от пыли в электрофильтрах (8), конденсируют – две ступени конденсации, горячая (9) и холодная (10), и получают практически в чистом виде (99,7 %). Печной газ после извлечения фосфора сжигается "на свече".</w:t>
      </w:r>
    </w:p>
    <w:p>
      <w:pPr>
        <w:spacing w:after="0"/>
        <w:ind w:left="0"/>
        <w:jc w:val="both"/>
      </w:pPr>
      <w:r>
        <w:rPr>
          <w:rFonts w:ascii="Times New Roman"/>
          <w:b w:val="false"/>
          <w:i w:val="false"/>
          <w:color w:val="000000"/>
          <w:sz w:val="28"/>
        </w:rPr>
        <w:t>
      Таким образом, метод электротермии позволяет из бедного фосфатного сырья, содержащего 7 - 10 % фосфора, получать высококонцентрированный полупродукт, который можно перерабатывать на месте или поставлять другим предприятиям, специализирующимся на производстве разных видов фосфорной продукции.</w:t>
      </w:r>
    </w:p>
    <w:p>
      <w:pPr>
        <w:spacing w:after="0"/>
        <w:ind w:left="0"/>
        <w:jc w:val="both"/>
      </w:pPr>
      <w:r>
        <w:rPr>
          <w:rFonts w:ascii="Times New Roman"/>
          <w:b/>
          <w:i w:val="false"/>
          <w:color w:val="000000"/>
          <w:sz w:val="28"/>
        </w:rPr>
        <w:t>Агломерационный обжиг фосфоритной мелочи</w:t>
      </w:r>
    </w:p>
    <w:p>
      <w:pPr>
        <w:spacing w:after="0"/>
        <w:ind w:left="0"/>
        <w:jc w:val="both"/>
      </w:pPr>
      <w:r>
        <w:rPr>
          <w:rFonts w:ascii="Times New Roman"/>
          <w:b w:val="false"/>
          <w:i w:val="false"/>
          <w:color w:val="000000"/>
          <w:sz w:val="28"/>
        </w:rPr>
        <w:t>
      На ТОО "НДФЗ" впервые в мировой практике внедрена технология получения желтого фосфора из агломерированной мелочи фосфорита, на руднотермических печах РКЗ- 80Ф. Использование мелочи фосфатного сырья, ранее вывозимой в отвал, связано с разработкой эффективной технологии окускования фосфатной мелочи методом агломерации на агломерационных машинах типа АКМ- 312М с площадью спекания 312 квадратных метров.</w:t>
      </w:r>
    </w:p>
    <w:p>
      <w:pPr>
        <w:spacing w:after="0"/>
        <w:ind w:left="0"/>
        <w:jc w:val="both"/>
      </w:pPr>
      <w:r>
        <w:rPr>
          <w:rFonts w:ascii="Times New Roman"/>
          <w:b w:val="false"/>
          <w:i w:val="false"/>
          <w:color w:val="000000"/>
          <w:sz w:val="28"/>
        </w:rPr>
        <w:t>
      Процесс получения фосфоритного агломерата состоит из следующих стадий:</w:t>
      </w:r>
    </w:p>
    <w:p>
      <w:pPr>
        <w:spacing w:after="0"/>
        <w:ind w:left="0"/>
        <w:jc w:val="both"/>
      </w:pPr>
      <w:r>
        <w:rPr>
          <w:rFonts w:ascii="Times New Roman"/>
          <w:b w:val="false"/>
          <w:i w:val="false"/>
          <w:color w:val="000000"/>
          <w:sz w:val="28"/>
        </w:rPr>
        <w:t>
      Составление агломерационной шихты:</w:t>
      </w:r>
    </w:p>
    <w:p>
      <w:pPr>
        <w:spacing w:after="0"/>
        <w:ind w:left="0"/>
        <w:jc w:val="both"/>
      </w:pPr>
      <w:r>
        <w:rPr>
          <w:rFonts w:ascii="Times New Roman"/>
          <w:b w:val="false"/>
          <w:i w:val="false"/>
          <w:color w:val="000000"/>
          <w:sz w:val="28"/>
        </w:rPr>
        <w:t>
      1) составление агломерационной шихты;</w:t>
      </w:r>
    </w:p>
    <w:p>
      <w:pPr>
        <w:spacing w:after="0"/>
        <w:ind w:left="0"/>
        <w:jc w:val="both"/>
      </w:pPr>
      <w:r>
        <w:rPr>
          <w:rFonts w:ascii="Times New Roman"/>
          <w:b w:val="false"/>
          <w:i w:val="false"/>
          <w:color w:val="000000"/>
          <w:sz w:val="28"/>
        </w:rPr>
        <w:t>
      2) первичное смешивание шихты;</w:t>
      </w:r>
    </w:p>
    <w:p>
      <w:pPr>
        <w:spacing w:after="0"/>
        <w:ind w:left="0"/>
        <w:jc w:val="both"/>
      </w:pPr>
      <w:r>
        <w:rPr>
          <w:rFonts w:ascii="Times New Roman"/>
          <w:b w:val="false"/>
          <w:i w:val="false"/>
          <w:color w:val="000000"/>
          <w:sz w:val="28"/>
        </w:rPr>
        <w:t>
      3) корректировка и окомкование шихты;</w:t>
      </w:r>
    </w:p>
    <w:p>
      <w:pPr>
        <w:spacing w:after="0"/>
        <w:ind w:left="0"/>
        <w:jc w:val="both"/>
      </w:pPr>
      <w:r>
        <w:rPr>
          <w:rFonts w:ascii="Times New Roman"/>
          <w:b w:val="false"/>
          <w:i w:val="false"/>
          <w:color w:val="000000"/>
          <w:sz w:val="28"/>
        </w:rPr>
        <w:t>
      4) подача котрельного молока на окомкование шихты;</w:t>
      </w:r>
    </w:p>
    <w:p>
      <w:pPr>
        <w:spacing w:after="0"/>
        <w:ind w:left="0"/>
        <w:jc w:val="both"/>
      </w:pPr>
      <w:r>
        <w:rPr>
          <w:rFonts w:ascii="Times New Roman"/>
          <w:b w:val="false"/>
          <w:i w:val="false"/>
          <w:color w:val="000000"/>
          <w:sz w:val="28"/>
        </w:rPr>
        <w:t>
      5) спекание шихты с получением агломерата-пирога;</w:t>
      </w:r>
    </w:p>
    <w:p>
      <w:pPr>
        <w:spacing w:after="0"/>
        <w:ind w:left="0"/>
        <w:jc w:val="both"/>
      </w:pPr>
      <w:r>
        <w:rPr>
          <w:rFonts w:ascii="Times New Roman"/>
          <w:b w:val="false"/>
          <w:i w:val="false"/>
          <w:color w:val="000000"/>
          <w:sz w:val="28"/>
        </w:rPr>
        <w:t>
      6) дробление горячего агломерата;</w:t>
      </w:r>
    </w:p>
    <w:p>
      <w:pPr>
        <w:spacing w:after="0"/>
        <w:ind w:left="0"/>
        <w:jc w:val="both"/>
      </w:pPr>
      <w:r>
        <w:rPr>
          <w:rFonts w:ascii="Times New Roman"/>
          <w:b w:val="false"/>
          <w:i w:val="false"/>
          <w:color w:val="000000"/>
          <w:sz w:val="28"/>
        </w:rPr>
        <w:t>
      7) охлаждение дробленного агломерата;</w:t>
      </w:r>
    </w:p>
    <w:p>
      <w:pPr>
        <w:spacing w:after="0"/>
        <w:ind w:left="0"/>
        <w:jc w:val="both"/>
      </w:pPr>
      <w:r>
        <w:rPr>
          <w:rFonts w:ascii="Times New Roman"/>
          <w:b w:val="false"/>
          <w:i w:val="false"/>
          <w:color w:val="000000"/>
          <w:sz w:val="28"/>
        </w:rPr>
        <w:t>
      8) додрабливание охлажденного агломерата;</w:t>
      </w:r>
    </w:p>
    <w:p>
      <w:pPr>
        <w:spacing w:after="0"/>
        <w:ind w:left="0"/>
        <w:jc w:val="both"/>
      </w:pPr>
      <w:r>
        <w:rPr>
          <w:rFonts w:ascii="Times New Roman"/>
          <w:b w:val="false"/>
          <w:i w:val="false"/>
          <w:color w:val="000000"/>
          <w:sz w:val="28"/>
        </w:rPr>
        <w:t>
      9) сортировка готового агломерата с выделением холодного возврата, "постели", годного агломерата.</w:t>
      </w:r>
    </w:p>
    <w:p>
      <w:pPr>
        <w:spacing w:after="0"/>
        <w:ind w:left="0"/>
        <w:jc w:val="both"/>
      </w:pPr>
      <w:r>
        <w:rPr>
          <w:rFonts w:ascii="Times New Roman"/>
          <w:b w:val="false"/>
          <w:i w:val="false"/>
          <w:color w:val="000000"/>
          <w:sz w:val="28"/>
        </w:rPr>
        <w:t>
      Вспомогательными операциями является возвращение в процесс пыли, уловленной в батарейных циклонах и электрофильтрах.</w:t>
      </w:r>
    </w:p>
    <w:p>
      <w:pPr>
        <w:spacing w:after="0"/>
        <w:ind w:left="0"/>
        <w:jc w:val="both"/>
      </w:pPr>
      <w:r>
        <w:rPr>
          <w:rFonts w:ascii="Times New Roman"/>
          <w:b w:val="false"/>
          <w:i w:val="false"/>
          <w:color w:val="000000"/>
          <w:sz w:val="28"/>
        </w:rPr>
        <w:t>
      В соответствии с технологическими стадиями процесса в состав комплекса агломерации входят следующие объекты:</w:t>
      </w:r>
    </w:p>
    <w:p>
      <w:pPr>
        <w:spacing w:after="0"/>
        <w:ind w:left="0"/>
        <w:jc w:val="both"/>
      </w:pPr>
      <w:r>
        <w:rPr>
          <w:rFonts w:ascii="Times New Roman"/>
          <w:b w:val="false"/>
          <w:i w:val="false"/>
          <w:color w:val="000000"/>
          <w:sz w:val="28"/>
        </w:rPr>
        <w:t>
      1) шихтовальное отделение;</w:t>
      </w:r>
    </w:p>
    <w:p>
      <w:pPr>
        <w:spacing w:after="0"/>
        <w:ind w:left="0"/>
        <w:jc w:val="both"/>
      </w:pPr>
      <w:r>
        <w:rPr>
          <w:rFonts w:ascii="Times New Roman"/>
          <w:b w:val="false"/>
          <w:i w:val="false"/>
          <w:color w:val="000000"/>
          <w:sz w:val="28"/>
        </w:rPr>
        <w:t>
      2) отделение первичного смешивания;</w:t>
      </w:r>
    </w:p>
    <w:p>
      <w:pPr>
        <w:spacing w:after="0"/>
        <w:ind w:left="0"/>
        <w:jc w:val="both"/>
      </w:pPr>
      <w:r>
        <w:rPr>
          <w:rFonts w:ascii="Times New Roman"/>
          <w:b w:val="false"/>
          <w:i w:val="false"/>
          <w:color w:val="000000"/>
          <w:sz w:val="28"/>
        </w:rPr>
        <w:t>
      3) отделение агломерации, включающее в себя участки: корректировки и окомкования шихты, спекания, дробления горячего агломерата, охлаждения агломерата, додрабливания охлажденного агломерата;</w:t>
      </w:r>
    </w:p>
    <w:p>
      <w:pPr>
        <w:spacing w:after="0"/>
        <w:ind w:left="0"/>
        <w:jc w:val="both"/>
      </w:pPr>
      <w:r>
        <w:rPr>
          <w:rFonts w:ascii="Times New Roman"/>
          <w:b w:val="false"/>
          <w:i w:val="false"/>
          <w:color w:val="000000"/>
          <w:sz w:val="28"/>
        </w:rPr>
        <w:t>
      4) отделение грохочения агломерата;</w:t>
      </w:r>
    </w:p>
    <w:p>
      <w:pPr>
        <w:spacing w:after="0"/>
        <w:ind w:left="0"/>
        <w:jc w:val="both"/>
      </w:pPr>
      <w:r>
        <w:rPr>
          <w:rFonts w:ascii="Times New Roman"/>
          <w:b w:val="false"/>
          <w:i w:val="false"/>
          <w:color w:val="000000"/>
          <w:sz w:val="28"/>
        </w:rPr>
        <w:t>
      5) отделение пылегазоулавливающих установок;</w:t>
      </w:r>
    </w:p>
    <w:p>
      <w:pPr>
        <w:spacing w:after="0"/>
        <w:ind w:left="0"/>
        <w:jc w:val="both"/>
      </w:pPr>
      <w:r>
        <w:rPr>
          <w:rFonts w:ascii="Times New Roman"/>
          <w:b w:val="false"/>
          <w:i w:val="false"/>
          <w:color w:val="000000"/>
          <w:sz w:val="28"/>
        </w:rPr>
        <w:t>
      6) отделение гидрообеспыливания.</w:t>
      </w:r>
    </w:p>
    <w:p>
      <w:pPr>
        <w:spacing w:after="0"/>
        <w:ind w:left="0"/>
        <w:jc w:val="both"/>
      </w:pPr>
      <w:r>
        <w:rPr>
          <w:rFonts w:ascii="Times New Roman"/>
          <w:b w:val="false"/>
          <w:i w:val="false"/>
          <w:color w:val="000000"/>
          <w:sz w:val="28"/>
        </w:rPr>
        <w:t>
      В цехе производства агломерата составляется шихта из сырьевых материалов и производится спекание сырья на агломерационных машинах АКМ- 7 - 312 с последующим дроблением, охлаждением и сортировкой полученного агломерата. Готовый агломерат подается в цех производства желтого фосфора (Рисунок 3.2).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898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Процесс спекания агломерата из фосфоритной мелочи</w:t>
      </w:r>
    </w:p>
    <w:p>
      <w:pPr>
        <w:spacing w:after="0"/>
        <w:ind w:left="0"/>
        <w:jc w:val="both"/>
      </w:pPr>
      <w:r>
        <w:rPr>
          <w:rFonts w:ascii="Times New Roman"/>
          <w:b w:val="false"/>
          <w:i w:val="false"/>
          <w:color w:val="000000"/>
          <w:sz w:val="28"/>
        </w:rPr>
        <w:t>
      На фосфорных предприятиях, спроектированных для переработки кусковых фосфоритов, предусмотрена утилизация лишь небольшого количества фосфоритовой мелочи. При этом мелкие фракции, образующиеся при добыче фосфатного сырья из недр, транспортировке и отсеянные при производстве кусковой руды, непригодны для получения фосфора и складируются в отвалы.</w:t>
      </w:r>
    </w:p>
    <w:p>
      <w:pPr>
        <w:spacing w:after="0"/>
        <w:ind w:left="0"/>
        <w:jc w:val="both"/>
      </w:pPr>
      <w:r>
        <w:rPr>
          <w:rFonts w:ascii="Times New Roman"/>
          <w:b w:val="false"/>
          <w:i w:val="false"/>
          <w:color w:val="000000"/>
          <w:sz w:val="28"/>
        </w:rPr>
        <w:t>
      По данным [17], выход фракции фосфоритной мелочи на рудниках составляет 35 - 44 %. В связи с этим вовлечение в электротермию фосфора мелких фракций фосфатного сырья, добываемого на рудниках Каратау, с целью более полного и рационального использования его ресурсов, представляет важную народнохозяйственную задачу. Решение этой задачи связано с усовершенствованием существующих способов термоподготовки сырья и разработкой новых способов получения фосфора.</w:t>
      </w:r>
    </w:p>
    <w:p>
      <w:pPr>
        <w:spacing w:after="0"/>
        <w:ind w:left="0"/>
        <w:jc w:val="both"/>
      </w:pPr>
      <w:r>
        <w:rPr>
          <w:rFonts w:ascii="Times New Roman"/>
          <w:b w:val="false"/>
          <w:i w:val="false"/>
          <w:color w:val="000000"/>
          <w:sz w:val="28"/>
        </w:rPr>
        <w:t>
      Производство фосфора в ТОО "НДФЗ" отличается от других заводов работает на агломерате, полученном при спекании фосфоритной мелочи с использованием в качестве агломерационного топлива дорогостоящего кокса.</w:t>
      </w:r>
    </w:p>
    <w:p>
      <w:pPr>
        <w:spacing w:after="0"/>
        <w:ind w:left="0"/>
        <w:jc w:val="both"/>
      </w:pPr>
      <w:r>
        <w:rPr>
          <w:rFonts w:ascii="Times New Roman"/>
          <w:b w:val="false"/>
          <w:i w:val="false"/>
          <w:color w:val="000000"/>
          <w:sz w:val="28"/>
        </w:rPr>
        <w:t>
      Мелкие фракции фосфатного сырья, отсеянные на рудниках в процессе производства товарной кусковой руды и выделенные при контрольном грохочении ее на заводах, а также мелкие и пылевидные фосфорсодержащие отходы непригодны для непосредственного использования в фосфорных печах из-за малых размеров частиц. Для обеспечения необходимой газопроницаемости столба шихты и снижения вероятности спекания ее в фосфорной печи они должны быть предварительно превращены в кусковой материал с размером зерен не менее 5 - 10 мм. Окускованный продукт должен иметь достаточную механическую прочность, не образовывать мелочи при транспортировке к фосфорным цехам, при загрузке в печи в ходе самой плавки, а также обладать хорошей восстановимостью. В нем не должно содержаться вредных примесей: влаги, карбонатов, смолистых веществ и др.</w:t>
      </w:r>
    </w:p>
    <w:p>
      <w:pPr>
        <w:spacing w:after="0"/>
        <w:ind w:left="0"/>
        <w:jc w:val="both"/>
      </w:pPr>
      <w:r>
        <w:rPr>
          <w:rFonts w:ascii="Times New Roman"/>
          <w:b w:val="false"/>
          <w:i w:val="false"/>
          <w:color w:val="000000"/>
          <w:sz w:val="28"/>
        </w:rPr>
        <w:t>
      Для агломерации в целях повышения механической прочности необходим кокс или коксовая мелочь. В качестве заменителя кокса, можно добавить отходы, такие как нефтешлам, котрельная пыль, сланцы фосфатокремнистые, нефтекокс из нефтяных отходов, нефтебитуминозные породы.</w:t>
      </w:r>
    </w:p>
    <w:p>
      <w:pPr>
        <w:spacing w:after="0"/>
        <w:ind w:left="0"/>
        <w:jc w:val="both"/>
      </w:pPr>
      <w:r>
        <w:rPr>
          <w:rFonts w:ascii="Times New Roman"/>
          <w:b w:val="false"/>
          <w:i w:val="false"/>
          <w:color w:val="000000"/>
          <w:sz w:val="28"/>
        </w:rPr>
        <w:t>
      В качестве связующего используется котрельная пыль, фосфатокремнистые сланцы. Фосфатокремнистые сланцы, благодаря низкой температуре плавления по сравнению с фосфатным сырьем, снижают температуру спекания.</w:t>
      </w:r>
    </w:p>
    <w:p>
      <w:pPr>
        <w:spacing w:after="0"/>
        <w:ind w:left="0"/>
        <w:jc w:val="both"/>
      </w:pPr>
      <w:r>
        <w:rPr>
          <w:rFonts w:ascii="Times New Roman"/>
          <w:b w:val="false"/>
          <w:i w:val="false"/>
          <w:color w:val="000000"/>
          <w:sz w:val="28"/>
        </w:rPr>
        <w:t>
      Разработаны технологические решения по получению высококачественного пеллетизированного фосфатного сырья, содержащего коксовую мелочь и фосфатно-кремнистые сланцы, за счет переноса источника тепловой энергии непосредственно внутрь гранул.</w:t>
      </w:r>
    </w:p>
    <w:p>
      <w:pPr>
        <w:spacing w:after="0"/>
        <w:ind w:left="0"/>
        <w:jc w:val="both"/>
      </w:pPr>
      <w:r>
        <w:rPr>
          <w:rFonts w:ascii="Times New Roman"/>
          <w:b w:val="false"/>
          <w:i w:val="false"/>
          <w:color w:val="000000"/>
          <w:sz w:val="28"/>
        </w:rPr>
        <w:t>
      Использование процесса окомкования с последующим обжигом окатышей наиболее целесообразно для тонкодисперсных рудных материалов, для которых другие способы окомкования менее эффективны. Применение этого метода для окускования фосфоритовой мелочи Каратау, имеющей крупность частиц 10 - 0 мм, потребовало бы включение в технологическую схему дополнительной дорогостоящей подготовительной операции – тонкого измельчения, что связано со значительным удорожанием окускованного продукта. Исходя из этого, для окускования фосфоритовой мелочи с целью вовлечения ее в производство фосфора на ТОО "НДФЗ" принят вариант агломерации.</w:t>
      </w:r>
    </w:p>
    <w:p>
      <w:pPr>
        <w:spacing w:after="0"/>
        <w:ind w:left="0"/>
        <w:jc w:val="both"/>
      </w:pPr>
      <w:r>
        <w:rPr>
          <w:rFonts w:ascii="Times New Roman"/>
          <w:b w:val="false"/>
          <w:i w:val="false"/>
          <w:color w:val="000000"/>
          <w:sz w:val="28"/>
        </w:rPr>
        <w:t xml:space="preserve">
      Из всех известных способов окускования наиболее целесообразным для фосфоритовой мелочи Каратау признан вариант агломерации ее путем спекания на колосниковой решетке. </w:t>
      </w:r>
    </w:p>
    <w:p>
      <w:pPr>
        <w:spacing w:after="0"/>
        <w:ind w:left="0"/>
        <w:jc w:val="both"/>
      </w:pPr>
      <w:r>
        <w:rPr>
          <w:rFonts w:ascii="Times New Roman"/>
          <w:b w:val="false"/>
          <w:i w:val="false"/>
          <w:color w:val="000000"/>
          <w:sz w:val="28"/>
        </w:rPr>
        <w:t>
      Требованиям к агломерационному топливу наилучшим образом отвечает коксовая мелочь. Однако в связи с ее дефицитностью, как в нашей стране, так и за рубежом ведутся широкие исследования по изысканию других видов топлива, пригодных для процесса агломерации руд и концентратов. Не менее остро этот вопрос встает и при производстве фосфоритового агломерата.</w:t>
      </w:r>
    </w:p>
    <w:p>
      <w:pPr>
        <w:spacing w:after="0"/>
        <w:ind w:left="0"/>
        <w:jc w:val="both"/>
      </w:pPr>
      <w:r>
        <w:rPr>
          <w:rFonts w:ascii="Times New Roman"/>
          <w:b w:val="false"/>
          <w:i w:val="false"/>
          <w:color w:val="000000"/>
          <w:sz w:val="28"/>
        </w:rPr>
        <w:t>
      Агломерационное топливо должно обладать определенной реакционной способностью, соответствующей условиям теплопередачи. При слишком низкой реакционной способности горение протекает медленно, и топливо сгорает не полностью. При чрезмерно большой реакционной способности скорость горения оказывается выше скорости теплопередачи. В качестве заменителей кокса испытываются антрацит, каменные угли, нефтяной кокс, полукокс из бурых углей, торфяной кокс и другие виды топлива. Наиболее изучен вопрос замены части коксовой мелочи антрацитом. Пониженная в сравнении с коксом реакционная способность антрацита приводит к снижению вертикальной скорости спекания и производительности агломерационных машин, особенно при агломерации тонкоизмельченных концентратов. По данным максимальная доля антрацита в смеси с коксиком при агломерации концентрата не должна превышать 25 - 30 %, а содержание золы в нем должно быть не выше 15 %.</w:t>
      </w:r>
    </w:p>
    <w:p>
      <w:pPr>
        <w:spacing w:after="0"/>
        <w:ind w:left="0"/>
        <w:jc w:val="both"/>
      </w:pPr>
      <w:r>
        <w:rPr>
          <w:rFonts w:ascii="Times New Roman"/>
          <w:b w:val="false"/>
          <w:i w:val="false"/>
          <w:color w:val="000000"/>
          <w:sz w:val="28"/>
        </w:rPr>
        <w:t>
      Таким образом, существуют две группы требований к сырью:</w:t>
      </w:r>
    </w:p>
    <w:p>
      <w:pPr>
        <w:spacing w:after="0"/>
        <w:ind w:left="0"/>
        <w:jc w:val="both"/>
      </w:pPr>
      <w:r>
        <w:rPr>
          <w:rFonts w:ascii="Times New Roman"/>
          <w:b w:val="false"/>
          <w:i w:val="false"/>
          <w:color w:val="000000"/>
          <w:sz w:val="28"/>
        </w:rPr>
        <w:t>
      1. требования к сырью, поступающему на стадию подготовки, которые должны быть обеспечены в процессе добычи и подготовки исходных материалов на руднике;</w:t>
      </w:r>
    </w:p>
    <w:p>
      <w:pPr>
        <w:spacing w:after="0"/>
        <w:ind w:left="0"/>
        <w:jc w:val="both"/>
      </w:pPr>
      <w:r>
        <w:rPr>
          <w:rFonts w:ascii="Times New Roman"/>
          <w:b w:val="false"/>
          <w:i w:val="false"/>
          <w:color w:val="000000"/>
          <w:sz w:val="28"/>
        </w:rPr>
        <w:t>
      2. требования к сырью, поступающему в печь, которые должны быть обеспечены надежной работой цехов подготовки сырья.</w:t>
      </w:r>
    </w:p>
    <w:p>
      <w:pPr>
        <w:spacing w:after="0"/>
        <w:ind w:left="0"/>
        <w:jc w:val="both"/>
      </w:pPr>
      <w:r>
        <w:rPr>
          <w:rFonts w:ascii="Times New Roman"/>
          <w:b w:val="false"/>
          <w:i w:val="false"/>
          <w:color w:val="000000"/>
          <w:sz w:val="28"/>
        </w:rPr>
        <w:t>
      Требования к сырью, поступающему на стадию подготовки:</w:t>
      </w:r>
    </w:p>
    <w:p>
      <w:pPr>
        <w:spacing w:after="0"/>
        <w:ind w:left="0"/>
        <w:jc w:val="both"/>
      </w:pPr>
      <w:r>
        <w:rPr>
          <w:rFonts w:ascii="Times New Roman"/>
          <w:b w:val="false"/>
          <w:i w:val="false"/>
          <w:color w:val="000000"/>
          <w:sz w:val="28"/>
        </w:rPr>
        <w:t>
      обеспечивать содержание целевого продукта;</w:t>
      </w:r>
    </w:p>
    <w:p>
      <w:pPr>
        <w:spacing w:after="0"/>
        <w:ind w:left="0"/>
        <w:jc w:val="both"/>
      </w:pPr>
      <w:r>
        <w:rPr>
          <w:rFonts w:ascii="Times New Roman"/>
          <w:b w:val="false"/>
          <w:i w:val="false"/>
          <w:color w:val="000000"/>
          <w:sz w:val="28"/>
        </w:rPr>
        <w:t>
      обеспечивать заданный гранулометрический состав;</w:t>
      </w:r>
    </w:p>
    <w:p>
      <w:pPr>
        <w:spacing w:after="0"/>
        <w:ind w:left="0"/>
        <w:jc w:val="both"/>
      </w:pPr>
      <w:r>
        <w:rPr>
          <w:rFonts w:ascii="Times New Roman"/>
          <w:b w:val="false"/>
          <w:i w:val="false"/>
          <w:color w:val="000000"/>
          <w:sz w:val="28"/>
        </w:rPr>
        <w:t>
      обеспечивать заданную степень химической и минералогической однородности;</w:t>
      </w:r>
    </w:p>
    <w:p>
      <w:pPr>
        <w:spacing w:after="0"/>
        <w:ind w:left="0"/>
        <w:jc w:val="both"/>
      </w:pPr>
      <w:r>
        <w:rPr>
          <w:rFonts w:ascii="Times New Roman"/>
          <w:b w:val="false"/>
          <w:i w:val="false"/>
          <w:color w:val="000000"/>
          <w:sz w:val="28"/>
        </w:rPr>
        <w:t>
      обеспечивать заданное содержание вредных и полезных примесей.</w:t>
      </w:r>
    </w:p>
    <w:p>
      <w:pPr>
        <w:spacing w:after="0"/>
        <w:ind w:left="0"/>
        <w:jc w:val="both"/>
      </w:pPr>
      <w:r>
        <w:rPr>
          <w:rFonts w:ascii="Times New Roman"/>
          <w:b w:val="false"/>
          <w:i w:val="false"/>
          <w:color w:val="000000"/>
          <w:sz w:val="28"/>
        </w:rPr>
        <w:t>
      Требования к сырью, поступающему в печь, кроме указанных выше:</w:t>
      </w:r>
    </w:p>
    <w:p>
      <w:pPr>
        <w:spacing w:after="0"/>
        <w:ind w:left="0"/>
        <w:jc w:val="both"/>
      </w:pPr>
      <w:r>
        <w:rPr>
          <w:rFonts w:ascii="Times New Roman"/>
          <w:b w:val="false"/>
          <w:i w:val="false"/>
          <w:color w:val="000000"/>
          <w:sz w:val="28"/>
        </w:rPr>
        <w:t>
      ограничение содержания Н</w:t>
      </w:r>
      <w:r>
        <w:rPr>
          <w:rFonts w:ascii="Times New Roman"/>
          <w:b w:val="false"/>
          <w:i w:val="false"/>
          <w:color w:val="000000"/>
          <w:vertAlign w:val="subscript"/>
        </w:rPr>
        <w:t>2</w:t>
      </w:r>
      <w:r>
        <w:rPr>
          <w:rFonts w:ascii="Times New Roman"/>
          <w:b w:val="false"/>
          <w:i w:val="false"/>
          <w:color w:val="000000"/>
          <w:sz w:val="28"/>
        </w:rPr>
        <w:t xml:space="preserve">О и карбонатов технологически допустимыми нормами; </w:t>
      </w:r>
    </w:p>
    <w:p>
      <w:pPr>
        <w:spacing w:after="0"/>
        <w:ind w:left="0"/>
        <w:jc w:val="both"/>
      </w:pPr>
      <w:r>
        <w:rPr>
          <w:rFonts w:ascii="Times New Roman"/>
          <w:b w:val="false"/>
          <w:i w:val="false"/>
          <w:color w:val="000000"/>
          <w:sz w:val="28"/>
        </w:rPr>
        <w:t>
      ограничение содержания мелких и крупных классов;</w:t>
      </w:r>
    </w:p>
    <w:p>
      <w:pPr>
        <w:spacing w:after="0"/>
        <w:ind w:left="0"/>
        <w:jc w:val="both"/>
      </w:pPr>
      <w:r>
        <w:rPr>
          <w:rFonts w:ascii="Times New Roman"/>
          <w:b w:val="false"/>
          <w:i w:val="false"/>
          <w:color w:val="000000"/>
          <w:sz w:val="28"/>
        </w:rPr>
        <w:t>
      необходимая прочность кусков, обеспечивающая сохранность грануляционного состава в процессе транспортировки, бункеровки и плавления.</w:t>
      </w:r>
    </w:p>
    <w:p>
      <w:pPr>
        <w:spacing w:after="0"/>
        <w:ind w:left="0"/>
        <w:jc w:val="both"/>
      </w:pPr>
      <w:r>
        <w:rPr>
          <w:rFonts w:ascii="Times New Roman"/>
          <w:b w:val="false"/>
          <w:i w:val="false"/>
          <w:color w:val="000000"/>
          <w:sz w:val="28"/>
        </w:rPr>
        <w:t>
      Спекание приготовленной шихты является основной стадией производства агломерата.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254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Технологическая схема агломерации фосфоритной мелочи</w:t>
      </w:r>
    </w:p>
    <w:p>
      <w:pPr>
        <w:spacing w:after="0"/>
        <w:ind w:left="0"/>
        <w:jc w:val="both"/>
      </w:pPr>
      <w:r>
        <w:rPr>
          <w:rFonts w:ascii="Times New Roman"/>
          <w:b w:val="false"/>
          <w:i w:val="false"/>
          <w:color w:val="000000"/>
          <w:sz w:val="28"/>
        </w:rPr>
        <w:t>
      Спекание шихты осуществляется на движущейся колосниковой решетке агломашины с просасыванием воздуха через слой шихты. Высокая температура процесса (до 1623 К) достигается за счет сгорания твердого топлива (мелочи кокса, антрацита, графита и другие углесодержащие сырье), входящего в состав аглошихты (Рисунок 3.3).</w:t>
      </w:r>
    </w:p>
    <w:p>
      <w:pPr>
        <w:spacing w:after="0"/>
        <w:ind w:left="0"/>
        <w:jc w:val="both"/>
      </w:pPr>
      <w:r>
        <w:rPr>
          <w:rFonts w:ascii="Times New Roman"/>
          <w:b w:val="false"/>
          <w:i w:val="false"/>
          <w:color w:val="000000"/>
          <w:sz w:val="28"/>
        </w:rPr>
        <w:t>
      Зажигание мелочи кокса (кокса, антрацита, графита и другие углесодержащие сырье) на поверхности слоя происходит в горне, снабженном трехходовыми горелками, работающими на природном (СН</w:t>
      </w:r>
      <w:r>
        <w:rPr>
          <w:rFonts w:ascii="Times New Roman"/>
          <w:b w:val="false"/>
          <w:i w:val="false"/>
          <w:color w:val="000000"/>
          <w:vertAlign w:val="subscript"/>
        </w:rPr>
        <w:t>4</w:t>
      </w:r>
      <w:r>
        <w:rPr>
          <w:rFonts w:ascii="Times New Roman"/>
          <w:b w:val="false"/>
          <w:i w:val="false"/>
          <w:color w:val="000000"/>
          <w:sz w:val="28"/>
        </w:rPr>
        <w:t>) и печном газе (СО). По мере движения спекаемой шихты к разгрузочной части агломашины, начавшееся с поверхности слоя шихты горение последовательно проходит через всю толщу материала и заканчивается у колосниковой решетки. Воспламенение твердого топлива в слое происходит при температуре Т = 973 К. Твердое топливо шихты практически целиком сгорает, а рудная мелочь оплавляется и спекается, образуя пористый "пирог", который после дробления дает окускованный продукт – агломерат.</w:t>
      </w:r>
    </w:p>
    <w:p>
      <w:pPr>
        <w:spacing w:after="0"/>
        <w:ind w:left="0"/>
        <w:jc w:val="both"/>
      </w:pPr>
      <w:r>
        <w:rPr>
          <w:rFonts w:ascii="Times New Roman"/>
          <w:b w:val="false"/>
          <w:i w:val="false"/>
          <w:color w:val="000000"/>
          <w:sz w:val="28"/>
        </w:rPr>
        <w:t>
      Просасывание воздуха, необходимого для окисления углерода твердого топлива, осуществляется эксгаустерами, установленными на тракте агломерационных газов.</w:t>
      </w:r>
    </w:p>
    <w:p>
      <w:pPr>
        <w:spacing w:after="0"/>
        <w:ind w:left="0"/>
        <w:jc w:val="both"/>
      </w:pPr>
      <w:r>
        <w:rPr>
          <w:rFonts w:ascii="Times New Roman"/>
          <w:b w:val="false"/>
          <w:i w:val="false"/>
          <w:color w:val="000000"/>
          <w:sz w:val="28"/>
        </w:rPr>
        <w:t>
      Спекаемый слой шихты можно условно разделить по высоте на следующие зоны: зона готового агломерата, зона плавления, зона интенсивного нагрева, зона сушки, зона переувлажнения, зона исходной шихты и "постель".</w:t>
      </w:r>
    </w:p>
    <w:p>
      <w:pPr>
        <w:spacing w:after="0"/>
        <w:ind w:left="0"/>
        <w:jc w:val="both"/>
      </w:pPr>
      <w:r>
        <w:rPr>
          <w:rFonts w:ascii="Times New Roman"/>
          <w:b w:val="false"/>
          <w:i w:val="false"/>
          <w:color w:val="000000"/>
          <w:sz w:val="28"/>
        </w:rPr>
        <w:t>
      Скорость перемещения зоны плавления по толщине слоя называется вертикальной скоростью спекания и составляет (12 ‒ 14)·10 - 3</w:t>
      </w:r>
      <w:r>
        <w:rPr>
          <w:rFonts w:ascii="Times New Roman"/>
          <w:b w:val="false"/>
          <w:i w:val="false"/>
          <w:color w:val="000000"/>
          <w:vertAlign w:val="superscript"/>
        </w:rPr>
        <w:t> </w:t>
      </w:r>
      <w:r>
        <w:rPr>
          <w:rFonts w:ascii="Times New Roman"/>
          <w:b w:val="false"/>
          <w:i w:val="false"/>
          <w:color w:val="000000"/>
          <w:sz w:val="28"/>
        </w:rPr>
        <w:t>м/мин. Она определяется в основном скоростью фильтрации дымовых газов, теплофизическими свойствами шихтовых материалов и условиями горения топлива.</w:t>
      </w:r>
    </w:p>
    <w:p>
      <w:pPr>
        <w:spacing w:after="0"/>
        <w:ind w:left="0"/>
        <w:jc w:val="both"/>
      </w:pPr>
      <w:r>
        <w:rPr>
          <w:rFonts w:ascii="Times New Roman"/>
          <w:b w:val="false"/>
          <w:i w:val="false"/>
          <w:color w:val="000000"/>
          <w:sz w:val="28"/>
        </w:rPr>
        <w:t>
      Основные физико-химические превращения происходят в зоне плавления и интенсивного нагрева. Химические соединения, образующиеся при этих процессах, определяют как конечный состав агломерата.</w:t>
      </w:r>
    </w:p>
    <w:p>
      <w:pPr>
        <w:spacing w:after="0"/>
        <w:ind w:left="0"/>
        <w:jc w:val="both"/>
      </w:pPr>
      <w:r>
        <w:rPr>
          <w:rFonts w:ascii="Times New Roman"/>
          <w:b w:val="false"/>
          <w:i w:val="false"/>
          <w:color w:val="000000"/>
          <w:sz w:val="28"/>
        </w:rPr>
        <w:t>
      Двуокись углерода (СО</w:t>
      </w:r>
      <w:r>
        <w:rPr>
          <w:rFonts w:ascii="Times New Roman"/>
          <w:b w:val="false"/>
          <w:i w:val="false"/>
          <w:color w:val="000000"/>
          <w:vertAlign w:val="subscript"/>
        </w:rPr>
        <w:t>2</w:t>
      </w:r>
      <w:r>
        <w:rPr>
          <w:rFonts w:ascii="Times New Roman"/>
          <w:b w:val="false"/>
          <w:i w:val="false"/>
          <w:color w:val="000000"/>
          <w:sz w:val="28"/>
        </w:rPr>
        <w:t>) образуется как за счет сгорания мелочи кокса (кокса, антрацита, графита и другие углесодержащие сырье), так и вследствие декарбонизации фосфорита, которая достигает 95 %. Полнота декарбонизации является одним из показателей качества агломерата, так как применение декарбонизированного сырья в фосфорных печах снижает расход электроэнергии, уменьшает количество печных газов, способствует улучшению качества фосфора.</w:t>
      </w:r>
    </w:p>
    <w:p>
      <w:pPr>
        <w:spacing w:after="0"/>
        <w:ind w:left="0"/>
        <w:jc w:val="both"/>
      </w:pPr>
      <w:r>
        <w:rPr>
          <w:rFonts w:ascii="Times New Roman"/>
          <w:b w:val="false"/>
          <w:i w:val="false"/>
          <w:color w:val="000000"/>
          <w:sz w:val="28"/>
        </w:rPr>
        <w:t>
      Загрязнение агломерационных газов окисью углерода происходит вследствие неполноты сгорания твердого топлива. Влага, содержащаяся в шихте, обуславливает протекание процесса пирогидролиза фторапатита, содержащегося в руде с образованием НF и SiF</w:t>
      </w:r>
      <w:r>
        <w:rPr>
          <w:rFonts w:ascii="Times New Roman"/>
          <w:b w:val="false"/>
          <w:i w:val="false"/>
          <w:color w:val="000000"/>
          <w:vertAlign w:val="subscript"/>
        </w:rPr>
        <w:t>4</w:t>
      </w:r>
      <w:r>
        <w:rPr>
          <w:rFonts w:ascii="Times New Roman"/>
          <w:b w:val="false"/>
          <w:i w:val="false"/>
          <w:color w:val="000000"/>
          <w:sz w:val="28"/>
        </w:rPr>
        <w:t>, переходящими в аглогазы. Газовая фаза загрязнена также содержанием соединений фосфора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 РН</w:t>
      </w:r>
      <w:r>
        <w:rPr>
          <w:rFonts w:ascii="Times New Roman"/>
          <w:b w:val="false"/>
          <w:i w:val="false"/>
          <w:color w:val="000000"/>
          <w:vertAlign w:val="subscript"/>
        </w:rPr>
        <w:t>3</w:t>
      </w:r>
      <w:r>
        <w:rPr>
          <w:rFonts w:ascii="Times New Roman"/>
          <w:b w:val="false"/>
          <w:i w:val="false"/>
          <w:color w:val="000000"/>
          <w:sz w:val="28"/>
        </w:rPr>
        <w:t>, образующимися в ходе спекания.</w:t>
      </w:r>
    </w:p>
    <w:p>
      <w:pPr>
        <w:spacing w:after="0"/>
        <w:ind w:left="0"/>
        <w:jc w:val="both"/>
      </w:pPr>
      <w:r>
        <w:rPr>
          <w:rFonts w:ascii="Times New Roman"/>
          <w:b w:val="false"/>
          <w:i w:val="false"/>
          <w:color w:val="000000"/>
          <w:sz w:val="28"/>
        </w:rPr>
        <w:t>
      В результате процессов десульфуризации фосфорита в состав аглогазов входят SО</w:t>
      </w:r>
      <w:r>
        <w:rPr>
          <w:rFonts w:ascii="Times New Roman"/>
          <w:b w:val="false"/>
          <w:i w:val="false"/>
          <w:color w:val="000000"/>
          <w:vertAlign w:val="subscript"/>
        </w:rPr>
        <w:t>2 </w:t>
      </w:r>
      <w:r>
        <w:rPr>
          <w:rFonts w:ascii="Times New Roman"/>
          <w:b w:val="false"/>
          <w:i w:val="false"/>
          <w:color w:val="000000"/>
          <w:sz w:val="28"/>
        </w:rPr>
        <w:t>и SО</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Аглогазы, содержащие химические вредности и пыль, перед выбросом в атмосферу подвергаются очистке на установке сухой и мокрой очистки аглогазов.</w:t>
      </w:r>
    </w:p>
    <w:p>
      <w:pPr>
        <w:spacing w:after="0"/>
        <w:ind w:left="0"/>
        <w:jc w:val="both"/>
      </w:pPr>
      <w:r>
        <w:rPr>
          <w:rFonts w:ascii="Times New Roman"/>
          <w:b w:val="false"/>
          <w:i w:val="false"/>
          <w:color w:val="000000"/>
          <w:sz w:val="28"/>
        </w:rPr>
        <w:t>
      Агломерационная машина представляет собой подвижную ленту, состоящую из каркаса, спекательных тележек, приводов, питателей шихты и "постели", зажигательного горна, вакуум-камер и системы смазки.</w:t>
      </w:r>
    </w:p>
    <w:p>
      <w:pPr>
        <w:spacing w:after="0"/>
        <w:ind w:left="0"/>
        <w:jc w:val="both"/>
      </w:pPr>
      <w:r>
        <w:rPr>
          <w:rFonts w:ascii="Times New Roman"/>
          <w:b w:val="false"/>
          <w:i w:val="false"/>
          <w:color w:val="000000"/>
          <w:sz w:val="28"/>
        </w:rPr>
        <w:t>
      Спекательная тележка (паллета) представляет собой стальную раму, смонтированную на четырех ролико-опорах, с боковыми бортами, внутри которой уложены колосники.</w:t>
      </w:r>
    </w:p>
    <w:p>
      <w:pPr>
        <w:spacing w:after="0"/>
        <w:ind w:left="0"/>
        <w:jc w:val="both"/>
      </w:pPr>
      <w:r>
        <w:rPr>
          <w:rFonts w:ascii="Times New Roman"/>
          <w:b w:val="false"/>
          <w:i w:val="false"/>
          <w:color w:val="000000"/>
          <w:sz w:val="28"/>
        </w:rPr>
        <w:t>
      Увлажненная шихта из окомкователя загружается в один из бункера-воронки шихты агломашины челноковым распределителем, который равномерно распределяет шихту по ширине бункера-воронки.</w:t>
      </w:r>
    </w:p>
    <w:p>
      <w:pPr>
        <w:spacing w:after="0"/>
        <w:ind w:left="0"/>
        <w:jc w:val="both"/>
      </w:pPr>
      <w:r>
        <w:rPr>
          <w:rFonts w:ascii="Times New Roman"/>
          <w:b w:val="false"/>
          <w:i w:val="false"/>
          <w:color w:val="000000"/>
          <w:sz w:val="28"/>
        </w:rPr>
        <w:t>
      Перед загрузкой аглошихты на полеты агломашины сначала укладывается слой "постели" - агломерат фракции (8 - 13)·10</w:t>
      </w:r>
      <w:r>
        <w:rPr>
          <w:rFonts w:ascii="Times New Roman"/>
          <w:b w:val="false"/>
          <w:i w:val="false"/>
          <w:color w:val="000000"/>
          <w:vertAlign w:val="superscript"/>
        </w:rPr>
        <w:t>-3 </w:t>
      </w:r>
      <w:r>
        <w:rPr>
          <w:rFonts w:ascii="Times New Roman"/>
          <w:b w:val="false"/>
          <w:i w:val="false"/>
          <w:color w:val="000000"/>
          <w:sz w:val="28"/>
        </w:rPr>
        <w:t>м, которая препятствует просыпанию шихты через зазоры колосниковой решетки, предохраняет колосники от воздействия высоких температур и исключает образование "пригара" шихты к колосникам. "Постель" выдается из бункера ленточным конвейером, которая поступает в приемную воронку агломашины, из которой "постель" загружается на колосниковую решетку.</w:t>
      </w:r>
    </w:p>
    <w:p>
      <w:pPr>
        <w:spacing w:after="0"/>
        <w:ind w:left="0"/>
        <w:jc w:val="both"/>
      </w:pPr>
      <w:r>
        <w:rPr>
          <w:rFonts w:ascii="Times New Roman"/>
          <w:b w:val="false"/>
          <w:i w:val="false"/>
          <w:color w:val="000000"/>
          <w:sz w:val="28"/>
        </w:rPr>
        <w:t>
      Шихта из бункера-воронки переносится барабанным питателем на наклонный лоток, с которого и укладывается на спекательные тележки. Высота слоя шихты регулируется положением шибера.</w:t>
      </w:r>
    </w:p>
    <w:p>
      <w:pPr>
        <w:spacing w:after="0"/>
        <w:ind w:left="0"/>
        <w:jc w:val="both"/>
      </w:pPr>
      <w:r>
        <w:rPr>
          <w:rFonts w:ascii="Times New Roman"/>
          <w:b w:val="false"/>
          <w:i w:val="false"/>
          <w:color w:val="000000"/>
          <w:sz w:val="28"/>
        </w:rPr>
        <w:t>
      Шихта на спекательных тележках для улучшения зажигания подвергается уплотнению, выравниванию и профилированию специальным приспособлением, и далее поступает в горн, предназначенный для зажигания мелочи кокса (кокса, антрацита, графита и другие углесодержащие сырье) в поверхностном слое шихты.</w:t>
      </w:r>
    </w:p>
    <w:p>
      <w:pPr>
        <w:spacing w:after="0"/>
        <w:ind w:left="0"/>
        <w:jc w:val="both"/>
      </w:pPr>
      <w:r>
        <w:rPr>
          <w:rFonts w:ascii="Times New Roman"/>
          <w:b w:val="false"/>
          <w:i w:val="false"/>
          <w:color w:val="000000"/>
          <w:sz w:val="28"/>
        </w:rPr>
        <w:t>
      Горн расположен на агломашине после питателей шихты над лентой спекательных тележек и представляет собой сварную металлоконструкцию, изнутри футерованную огнеупорным кирпичом.</w:t>
      </w:r>
    </w:p>
    <w:p>
      <w:pPr>
        <w:spacing w:after="0"/>
        <w:ind w:left="0"/>
        <w:jc w:val="both"/>
      </w:pPr>
      <w:r>
        <w:rPr>
          <w:rFonts w:ascii="Times New Roman"/>
          <w:b w:val="false"/>
          <w:i w:val="false"/>
          <w:color w:val="000000"/>
          <w:sz w:val="28"/>
        </w:rPr>
        <w:t>
      Горн разделен на три секции. На боковых стенках горна в I и III секциях установлено по 4 горелки, во II секции – 6 горелок.</w:t>
      </w:r>
    </w:p>
    <w:p>
      <w:pPr>
        <w:spacing w:after="0"/>
        <w:ind w:left="0"/>
        <w:jc w:val="both"/>
      </w:pPr>
      <w:r>
        <w:rPr>
          <w:rFonts w:ascii="Times New Roman"/>
          <w:b w:val="false"/>
          <w:i w:val="false"/>
          <w:color w:val="000000"/>
          <w:sz w:val="28"/>
        </w:rPr>
        <w:t>
      Первая секция предназначена для зажигания шихты, остальные секции – для дополнительной подачи тепла, необходимого для зажигания последующих слоев и стабилизации процесса спекания.</w:t>
      </w:r>
    </w:p>
    <w:p>
      <w:pPr>
        <w:spacing w:after="0"/>
        <w:ind w:left="0"/>
        <w:jc w:val="both"/>
      </w:pPr>
      <w:r>
        <w:rPr>
          <w:rFonts w:ascii="Times New Roman"/>
          <w:b w:val="false"/>
          <w:i w:val="false"/>
          <w:color w:val="000000"/>
          <w:sz w:val="28"/>
        </w:rPr>
        <w:t>
      В секциях установлены турбулентные трехходовые горелки, работающие на природном и печном газе. Воздух на горение подается вентилятором. Подача природного газа на секции горна осуществляется от межцехового газопровода через газорегуляторные установки (ГРУ), предназначенные для снижения давления газа до необходимого перед горелками и автоматического поддержания давления постоянным.</w:t>
      </w:r>
    </w:p>
    <w:p>
      <w:pPr>
        <w:spacing w:after="0"/>
        <w:ind w:left="0"/>
        <w:jc w:val="both"/>
      </w:pPr>
      <w:r>
        <w:rPr>
          <w:rFonts w:ascii="Times New Roman"/>
          <w:b w:val="false"/>
          <w:i w:val="false"/>
          <w:color w:val="000000"/>
          <w:sz w:val="28"/>
        </w:rPr>
        <w:t>
      Подача печного газа на секции горна осуществляется от межцехового газопровода печного цеха до горелки горна агломашины.</w:t>
      </w:r>
    </w:p>
    <w:p>
      <w:pPr>
        <w:spacing w:after="0"/>
        <w:ind w:left="0"/>
        <w:jc w:val="both"/>
      </w:pPr>
      <w:r>
        <w:rPr>
          <w:rFonts w:ascii="Times New Roman"/>
          <w:b w:val="false"/>
          <w:i w:val="false"/>
          <w:color w:val="000000"/>
          <w:sz w:val="28"/>
        </w:rPr>
        <w:t>
      Технологический процесс утилизации печного газа предусматривает использование печного газа в качестве топлива в смеси с природным газом и отдельно на зажигательных горнах агломашины и, кроме того, способствует снижению вредных выбросов (РН</w:t>
      </w:r>
      <w:r>
        <w:rPr>
          <w:rFonts w:ascii="Times New Roman"/>
          <w:b w:val="false"/>
          <w:i w:val="false"/>
          <w:color w:val="000000"/>
          <w:vertAlign w:val="subscript"/>
        </w:rPr>
        <w:t>3</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и др.) в атмосферу.</w:t>
      </w:r>
    </w:p>
    <w:p>
      <w:pPr>
        <w:spacing w:after="0"/>
        <w:ind w:left="0"/>
        <w:jc w:val="both"/>
      </w:pPr>
      <w:r>
        <w:rPr>
          <w:rFonts w:ascii="Times New Roman"/>
          <w:b w:val="false"/>
          <w:i w:val="false"/>
          <w:color w:val="000000"/>
          <w:sz w:val="28"/>
        </w:rPr>
        <w:t>
      Печной газ, образующийся в производстве желтого фосфора при восстановлении фосфоритов углеродом в руднотермических печах, после обеспыливания и конденсации фосфора содержит до 80 % окиси углерода (СО). Температура печного газа, отправляемого в цех агломерации, не должна быть более 35 °С, содержание в нем элементарного фосфора не должно быть более 0,2 г/Нм</w:t>
      </w:r>
      <w:r>
        <w:rPr>
          <w:rFonts w:ascii="Times New Roman"/>
          <w:b w:val="false"/>
          <w:i w:val="false"/>
          <w:color w:val="000000"/>
          <w:vertAlign w:val="superscript"/>
        </w:rPr>
        <w:t>3</w:t>
      </w:r>
      <w:r>
        <w:rPr>
          <w:rFonts w:ascii="Times New Roman"/>
          <w:b w:val="false"/>
          <w:i w:val="false"/>
          <w:color w:val="000000"/>
          <w:sz w:val="28"/>
        </w:rPr>
        <w:t>. Содержание фосфора в печном газе зависит от температуры газа, поэтому проектом предусматривается блокировка работы газодувки при температуре печного газа более 35 °С, газодувка автоматически отключается и печной газ сбрасывается на свечу. Для предотвращения аварий после остановки системы СУПГ предусмотрена подача азота на продувку всей системы. Пуски безопасная эксплуатация "Системы утилизации печного газа" возможны только при условии одновременной эксплуатации "Системы захолаживания" конденсационной воды, обеспечивающей регламентное содержание фосфора в печном газе не более 0,2 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Восстановительный процесс</w:t>
      </w:r>
    </w:p>
    <w:p>
      <w:pPr>
        <w:spacing w:after="0"/>
        <w:ind w:left="0"/>
        <w:jc w:val="both"/>
      </w:pPr>
      <w:r>
        <w:rPr>
          <w:rFonts w:ascii="Times New Roman"/>
          <w:b w:val="false"/>
          <w:i w:val="false"/>
          <w:color w:val="000000"/>
          <w:sz w:val="28"/>
        </w:rPr>
        <w:t>
      Желтый фосфор производится в цехе ТОО "НДФЗ" методом электровозгонки в руднотермических печах типа РКЗ- 80. Для этого составляется шихта, которая направляется на восстановительную плавку при темепературе1623 – 1773 К. В результате плавки фосфор вместе с газом направляется на очистку от пыли и конденсацию, а феррофосфор и шлак сливаются из соответствующих леток. Феррофосфор направляется на склад, а шлак после грануляции направляется в думпкары [16, 19].</w:t>
      </w:r>
    </w:p>
    <w:p>
      <w:pPr>
        <w:spacing w:after="0"/>
        <w:ind w:left="0"/>
        <w:jc w:val="both"/>
      </w:pPr>
      <w:r>
        <w:rPr>
          <w:rFonts w:ascii="Times New Roman"/>
          <w:b w:val="false"/>
          <w:i w:val="false"/>
          <w:color w:val="000000"/>
          <w:sz w:val="28"/>
        </w:rPr>
        <w:t>
      Восстановление фосфора – эндотермический процесс, описывающийся следующим уравнением:</w:t>
      </w:r>
    </w:p>
    <w:p>
      <w:pPr>
        <w:spacing w:after="0"/>
        <w:ind w:left="0"/>
        <w:jc w:val="both"/>
      </w:pPr>
      <w:r>
        <w:rPr>
          <w:rFonts w:ascii="Times New Roman"/>
          <w:b w:val="false"/>
          <w:i w:val="false"/>
          <w:color w:val="000000"/>
          <w:sz w:val="28"/>
        </w:rPr>
        <w:t>
      Са</w:t>
      </w:r>
      <w:r>
        <w:rPr>
          <w:rFonts w:ascii="Times New Roman"/>
          <w:b w:val="false"/>
          <w:i w:val="false"/>
          <w:color w:val="000000"/>
          <w:vertAlign w:val="subscript"/>
        </w:rPr>
        <w:t>3</w:t>
      </w:r>
      <w:r>
        <w:rPr>
          <w:rFonts w:ascii="Times New Roman"/>
          <w:b w:val="false"/>
          <w:i w:val="false"/>
          <w:color w:val="000000"/>
          <w:sz w:val="28"/>
        </w:rPr>
        <w:t>(РО </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+ 5С + SiО</w:t>
      </w:r>
      <w:r>
        <w:rPr>
          <w:rFonts w:ascii="Times New Roman"/>
          <w:b w:val="false"/>
          <w:i w:val="false"/>
          <w:color w:val="000000"/>
          <w:vertAlign w:val="subscript"/>
        </w:rPr>
        <w:t>2</w:t>
      </w:r>
      <w:r>
        <w:rPr>
          <w:rFonts w:ascii="Times New Roman"/>
          <w:b w:val="false"/>
          <w:i w:val="false"/>
          <w:color w:val="000000"/>
          <w:sz w:val="28"/>
        </w:rPr>
        <w:t>→ Р</w:t>
      </w:r>
      <w:r>
        <w:rPr>
          <w:rFonts w:ascii="Times New Roman"/>
          <w:b w:val="false"/>
          <w:i w:val="false"/>
          <w:color w:val="000000"/>
          <w:vertAlign w:val="subscript"/>
        </w:rPr>
        <w:t>2 </w:t>
      </w:r>
      <w:r>
        <w:rPr>
          <w:rFonts w:ascii="Times New Roman"/>
          <w:b w:val="false"/>
          <w:i w:val="false"/>
          <w:color w:val="000000"/>
          <w:sz w:val="28"/>
        </w:rPr>
        <w:t>+5СО + 3СаО·SiО </w:t>
      </w:r>
      <w:r>
        <w:rPr>
          <w:rFonts w:ascii="Times New Roman"/>
          <w:b w:val="false"/>
          <w:i w:val="false"/>
          <w:color w:val="000000"/>
          <w:vertAlign w:val="subscript"/>
        </w:rPr>
        <w:t>2</w:t>
      </w:r>
      <w:r>
        <w:rPr>
          <w:rFonts w:ascii="Times New Roman"/>
          <w:b w:val="false"/>
          <w:i w:val="false"/>
          <w:color w:val="000000"/>
          <w:sz w:val="28"/>
        </w:rPr>
        <w:t>–88,191 Дж/моль (3.1)</w:t>
      </w:r>
    </w:p>
    <w:p>
      <w:pPr>
        <w:spacing w:after="0"/>
        <w:ind w:left="0"/>
        <w:jc w:val="both"/>
      </w:pPr>
      <w:r>
        <w:rPr>
          <w:rFonts w:ascii="Times New Roman"/>
          <w:b w:val="false"/>
          <w:i w:val="false"/>
          <w:color w:val="000000"/>
          <w:sz w:val="28"/>
        </w:rPr>
        <w:t xml:space="preserve">
      В процессе электровозгонки протекают побочные реакции, обусловленные наличием примесей в фосфатном сырье. </w:t>
      </w:r>
    </w:p>
    <w:p>
      <w:pPr>
        <w:spacing w:after="0"/>
        <w:ind w:left="0"/>
        <w:jc w:val="both"/>
      </w:pPr>
      <w:r>
        <w:rPr>
          <w:rFonts w:ascii="Times New Roman"/>
          <w:b w:val="false"/>
          <w:i w:val="false"/>
          <w:color w:val="000000"/>
          <w:sz w:val="28"/>
        </w:rPr>
        <w:t>
      Окислы железа, содержащиеся в агломерате, кремнистом сырье, коксе восстанавливаются до элементарного железа, которое, соединяясь с парами фосфора, образует феррофосфор:</w:t>
      </w:r>
    </w:p>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+3С →2Fе + 3СО                              (3.2)</w:t>
      </w:r>
    </w:p>
    <w:p>
      <w:pPr>
        <w:spacing w:after="0"/>
        <w:ind w:left="0"/>
        <w:jc w:val="both"/>
      </w:pPr>
      <w:r>
        <w:rPr>
          <w:rFonts w:ascii="Times New Roman"/>
          <w:b w:val="false"/>
          <w:i w:val="false"/>
          <w:color w:val="000000"/>
          <w:sz w:val="28"/>
        </w:rPr>
        <w:t>
      4Fе + Р</w:t>
      </w:r>
      <w:r>
        <w:rPr>
          <w:rFonts w:ascii="Times New Roman"/>
          <w:b w:val="false"/>
          <w:i w:val="false"/>
          <w:color w:val="000000"/>
          <w:vertAlign w:val="subscript"/>
        </w:rPr>
        <w:t>2 </w:t>
      </w:r>
      <w:r>
        <w:rPr>
          <w:rFonts w:ascii="Times New Roman"/>
          <w:b w:val="false"/>
          <w:i w:val="false"/>
          <w:color w:val="000000"/>
          <w:sz w:val="28"/>
        </w:rPr>
        <w:t>→ 2Fе</w:t>
      </w:r>
      <w:r>
        <w:rPr>
          <w:rFonts w:ascii="Times New Roman"/>
          <w:b w:val="false"/>
          <w:i w:val="false"/>
          <w:color w:val="000000"/>
          <w:vertAlign w:val="subscript"/>
        </w:rPr>
        <w:t>2</w:t>
      </w:r>
      <w:r>
        <w:rPr>
          <w:rFonts w:ascii="Times New Roman"/>
          <w:b w:val="false"/>
          <w:i w:val="false"/>
          <w:color w:val="000000"/>
          <w:sz w:val="28"/>
        </w:rPr>
        <w:t>Р                                      (3.3)</w:t>
      </w:r>
    </w:p>
    <w:p>
      <w:pPr>
        <w:spacing w:after="0"/>
        <w:ind w:left="0"/>
        <w:jc w:val="both"/>
      </w:pPr>
      <w:r>
        <w:rPr>
          <w:rFonts w:ascii="Times New Roman"/>
          <w:b w:val="false"/>
          <w:i w:val="false"/>
          <w:color w:val="000000"/>
          <w:sz w:val="28"/>
        </w:rPr>
        <w:t>
      Феррофосфор, обладая большим удельным весом, чем шлак, скапливается на подине печи.</w:t>
      </w:r>
    </w:p>
    <w:p>
      <w:pPr>
        <w:spacing w:after="0"/>
        <w:ind w:left="0"/>
        <w:jc w:val="both"/>
      </w:pPr>
      <w:r>
        <w:rPr>
          <w:rFonts w:ascii="Times New Roman"/>
          <w:b w:val="false"/>
          <w:i w:val="false"/>
          <w:color w:val="000000"/>
          <w:sz w:val="28"/>
        </w:rPr>
        <w:t>
      Карбонаты разлагаются с образованием двуокиси углерода, который частично восстанавливается до окиси углерода:</w:t>
      </w:r>
    </w:p>
    <w:p>
      <w:pPr>
        <w:spacing w:after="0"/>
        <w:ind w:left="0"/>
        <w:jc w:val="both"/>
      </w:pPr>
      <w:r>
        <w:rPr>
          <w:rFonts w:ascii="Times New Roman"/>
          <w:b w:val="false"/>
          <w:i w:val="false"/>
          <w:color w:val="000000"/>
          <w:sz w:val="28"/>
        </w:rPr>
        <w:t>
      СаСО</w:t>
      </w:r>
      <w:r>
        <w:rPr>
          <w:rFonts w:ascii="Times New Roman"/>
          <w:b w:val="false"/>
          <w:i w:val="false"/>
          <w:color w:val="000000"/>
          <w:vertAlign w:val="subscript"/>
        </w:rPr>
        <w:t>3 </w:t>
      </w:r>
      <w:r>
        <w:rPr>
          <w:rFonts w:ascii="Times New Roman"/>
          <w:b w:val="false"/>
          <w:i w:val="false"/>
          <w:color w:val="000000"/>
          <w:sz w:val="28"/>
        </w:rPr>
        <w:t>→ САО + СО</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+С → 2СО                                    (3.5)</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и СО переходят в печной газ.</w:t>
      </w:r>
    </w:p>
    <w:p>
      <w:pPr>
        <w:spacing w:after="0"/>
        <w:ind w:left="0"/>
        <w:jc w:val="both"/>
      </w:pPr>
      <w:r>
        <w:rPr>
          <w:rFonts w:ascii="Times New Roman"/>
          <w:b w:val="false"/>
          <w:i w:val="false"/>
          <w:color w:val="000000"/>
          <w:sz w:val="28"/>
        </w:rPr>
        <w:t>
      Часть двуокиси кремния восстанавливается до элементарного кремния и переходит в феррофосфор:</w:t>
      </w:r>
    </w:p>
    <w:p>
      <w:pPr>
        <w:spacing w:after="0"/>
        <w:ind w:left="0"/>
        <w:jc w:val="both"/>
      </w:pPr>
      <w:r>
        <w:rPr>
          <w:rFonts w:ascii="Times New Roman"/>
          <w:b w:val="false"/>
          <w:i w:val="false"/>
          <w:color w:val="000000"/>
          <w:sz w:val="28"/>
        </w:rPr>
        <w:t>
      SiО</w:t>
      </w:r>
      <w:r>
        <w:rPr>
          <w:rFonts w:ascii="Times New Roman"/>
          <w:b w:val="false"/>
          <w:i w:val="false"/>
          <w:color w:val="000000"/>
          <w:vertAlign w:val="subscript"/>
        </w:rPr>
        <w:t>2</w:t>
      </w:r>
      <w:r>
        <w:rPr>
          <w:rFonts w:ascii="Times New Roman"/>
          <w:b w:val="false"/>
          <w:i w:val="false"/>
          <w:color w:val="000000"/>
          <w:sz w:val="28"/>
        </w:rPr>
        <w:t>+ 2 С → Si + 2СО                               (3.6)</w:t>
      </w:r>
    </w:p>
    <w:p>
      <w:pPr>
        <w:spacing w:after="0"/>
        <w:ind w:left="0"/>
        <w:jc w:val="both"/>
      </w:pPr>
      <w:r>
        <w:rPr>
          <w:rFonts w:ascii="Times New Roman"/>
          <w:b w:val="false"/>
          <w:i w:val="false"/>
          <w:color w:val="000000"/>
          <w:sz w:val="28"/>
        </w:rPr>
        <w:t xml:space="preserve">
      Фтористые соединения, содержащиеся в фосфорите, в основном переходят в шлак, оставшаяся часть, реагируя с двуокисью кремния, образует четырехфтористый кремний, который уходит с печными газами: </w:t>
      </w:r>
    </w:p>
    <w:p>
      <w:pPr>
        <w:spacing w:after="0"/>
        <w:ind w:left="0"/>
        <w:jc w:val="both"/>
      </w:pPr>
      <w:r>
        <w:rPr>
          <w:rFonts w:ascii="Times New Roman"/>
          <w:b w:val="false"/>
          <w:i w:val="false"/>
          <w:color w:val="000000"/>
          <w:sz w:val="28"/>
        </w:rPr>
        <w:t>
      2СаF </w:t>
      </w:r>
      <w:r>
        <w:rPr>
          <w:rFonts w:ascii="Times New Roman"/>
          <w:b w:val="false"/>
          <w:i w:val="false"/>
          <w:color w:val="000000"/>
          <w:vertAlign w:val="subscript"/>
        </w:rPr>
        <w:t>2</w:t>
      </w:r>
      <w:r>
        <w:rPr>
          <w:rFonts w:ascii="Times New Roman"/>
          <w:b w:val="false"/>
          <w:i w:val="false"/>
          <w:color w:val="000000"/>
          <w:sz w:val="28"/>
        </w:rPr>
        <w:t>+ SiО</w:t>
      </w:r>
      <w:r>
        <w:rPr>
          <w:rFonts w:ascii="Times New Roman"/>
          <w:b w:val="false"/>
          <w:i w:val="false"/>
          <w:color w:val="000000"/>
          <w:vertAlign w:val="subscript"/>
        </w:rPr>
        <w:t>2 </w:t>
      </w:r>
      <w:r>
        <w:rPr>
          <w:rFonts w:ascii="Times New Roman"/>
          <w:b w:val="false"/>
          <w:i w:val="false"/>
          <w:color w:val="000000"/>
          <w:sz w:val="28"/>
        </w:rPr>
        <w:t>→ 2СаО+ SiF</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(3.7)</w:t>
      </w:r>
    </w:p>
    <w:p>
      <w:pPr>
        <w:spacing w:after="0"/>
        <w:ind w:left="0"/>
        <w:jc w:val="both"/>
      </w:pPr>
      <w:r>
        <w:rPr>
          <w:rFonts w:ascii="Times New Roman"/>
          <w:b w:val="false"/>
          <w:i w:val="false"/>
          <w:color w:val="000000"/>
          <w:sz w:val="28"/>
        </w:rPr>
        <w:t>
      Часть воды, содержащаяся в шихте, восстанавливается до водорода, который, частично реагируя с фосфором, образует фосфин РН</w:t>
      </w:r>
      <w:r>
        <w:rPr>
          <w:rFonts w:ascii="Times New Roman"/>
          <w:b w:val="false"/>
          <w:i w:val="false"/>
          <w:color w:val="000000"/>
          <w:vertAlign w:val="subscript"/>
        </w:rPr>
        <w:t>3</w:t>
      </w:r>
      <w:r>
        <w:rPr>
          <w:rFonts w:ascii="Times New Roman"/>
          <w:b w:val="false"/>
          <w:i w:val="false"/>
          <w:color w:val="000000"/>
          <w:sz w:val="28"/>
        </w:rPr>
        <w:t>, уходящий с печными газами:</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О+С → СО+ Н</w:t>
      </w:r>
      <w:r>
        <w:rPr>
          <w:rFonts w:ascii="Times New Roman"/>
          <w:b w:val="false"/>
          <w:i w:val="false"/>
          <w:color w:val="000000"/>
          <w:vertAlign w:val="subscript"/>
        </w:rPr>
        <w:t>2</w:t>
      </w:r>
      <w:r>
        <w:rPr>
          <w:rFonts w:ascii="Times New Roman"/>
          <w:b w:val="false"/>
          <w:i w:val="false"/>
          <w:color w:val="000000"/>
          <w:sz w:val="28"/>
        </w:rPr>
        <w:t>Р</w:t>
      </w:r>
      <w:r>
        <w:rPr>
          <w:rFonts w:ascii="Times New Roman"/>
          <w:b w:val="false"/>
          <w:i w:val="false"/>
          <w:color w:val="000000"/>
          <w:vertAlign w:val="subscript"/>
        </w:rPr>
        <w:t>4</w:t>
      </w:r>
      <w:r>
        <w:rPr>
          <w:rFonts w:ascii="Times New Roman"/>
          <w:b w:val="false"/>
          <w:i w:val="false"/>
          <w:color w:val="000000"/>
          <w:sz w:val="28"/>
        </w:rPr>
        <w:t>+6Н</w:t>
      </w:r>
      <w:r>
        <w:rPr>
          <w:rFonts w:ascii="Times New Roman"/>
          <w:b w:val="false"/>
          <w:i w:val="false"/>
          <w:color w:val="000000"/>
          <w:vertAlign w:val="subscript"/>
        </w:rPr>
        <w:t>2</w:t>
      </w:r>
      <w:r>
        <w:rPr>
          <w:rFonts w:ascii="Times New Roman"/>
          <w:b w:val="false"/>
          <w:i w:val="false"/>
          <w:color w:val="000000"/>
          <w:sz w:val="28"/>
        </w:rPr>
        <w:t>→ 4 РН</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(3.8)</w:t>
      </w:r>
    </w:p>
    <w:p>
      <w:pPr>
        <w:spacing w:after="0"/>
        <w:ind w:left="0"/>
        <w:jc w:val="both"/>
      </w:pPr>
      <w:r>
        <w:rPr>
          <w:rFonts w:ascii="Times New Roman"/>
          <w:b w:val="false"/>
          <w:i w:val="false"/>
          <w:color w:val="000000"/>
          <w:sz w:val="28"/>
        </w:rPr>
        <w:t>
      Часть водорода, реагируя с серой, образует сероводород, который также переходит в печной газ.</w:t>
      </w:r>
    </w:p>
    <w:p>
      <w:pPr>
        <w:spacing w:after="0"/>
        <w:ind w:left="0"/>
        <w:jc w:val="both"/>
      </w:pPr>
      <w:r>
        <w:rPr>
          <w:rFonts w:ascii="Times New Roman"/>
          <w:b w:val="false"/>
          <w:i w:val="false"/>
          <w:color w:val="000000"/>
          <w:sz w:val="28"/>
        </w:rPr>
        <w:t>
      Повышенная влажность компонентов шихты, подаваемых в фосфорную печь, приводит к увеличению содержания водорода в печном газе, потерям фосфора, увеличению объема печных газов и дополнительному расходу электроэнергии. В печной газ также переходят часть окислов щелочных металлов, возгоняющихся при температуре процесса. Необходимо стремиться к тому, чтобы фосфорсодержащие печные газы были минимально загрязнены возогнанной кремнекислотой и ее соединениями, так как последние затрудняют пыле очистку газа и способствуют образованию фосфорного шлама. Это обеспечивается работой на основных шлаках с модулем кислотности 0,85 - 0,95, обладающих сравнительно невысокой температурой плавления. Фосфор получается в виде паров и удаляется из печи в составе печного газа. Печной газ, выходящий из печи, содержит около 85 % окиси углерода, 5 - 7 % фосфора, газообразные примеси СО</w:t>
      </w:r>
      <w:r>
        <w:rPr>
          <w:rFonts w:ascii="Times New Roman"/>
          <w:b w:val="false"/>
          <w:i w:val="false"/>
          <w:color w:val="000000"/>
          <w:vertAlign w:val="subscript"/>
        </w:rPr>
        <w:t>2</w:t>
      </w:r>
      <w:r>
        <w:rPr>
          <w:rFonts w:ascii="Times New Roman"/>
          <w:b w:val="false"/>
          <w:i w:val="false"/>
          <w:color w:val="000000"/>
          <w:sz w:val="28"/>
        </w:rPr>
        <w:t>, SiF</w:t>
      </w:r>
      <w:r>
        <w:rPr>
          <w:rFonts w:ascii="Times New Roman"/>
          <w:b w:val="false"/>
          <w:i w:val="false"/>
          <w:color w:val="000000"/>
          <w:vertAlign w:val="subscript"/>
        </w:rPr>
        <w:t>4</w:t>
      </w:r>
      <w:r>
        <w:rPr>
          <w:rFonts w:ascii="Times New Roman"/>
          <w:b w:val="false"/>
          <w:i w:val="false"/>
          <w:color w:val="000000"/>
          <w:sz w:val="28"/>
        </w:rPr>
        <w:t>, РН</w:t>
      </w:r>
      <w:r>
        <w:rPr>
          <w:rFonts w:ascii="Times New Roman"/>
          <w:b w:val="false"/>
          <w:i w:val="false"/>
          <w:color w:val="000000"/>
          <w:vertAlign w:val="subscript"/>
        </w:rPr>
        <w:t>3</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S, N</w:t>
      </w:r>
      <w:r>
        <w:rPr>
          <w:rFonts w:ascii="Times New Roman"/>
          <w:b w:val="false"/>
          <w:i w:val="false"/>
          <w:color w:val="000000"/>
          <w:vertAlign w:val="subscript"/>
        </w:rPr>
        <w:t>2 </w:t>
      </w:r>
      <w:r>
        <w:rPr>
          <w:rFonts w:ascii="Times New Roman"/>
          <w:b w:val="false"/>
          <w:i w:val="false"/>
          <w:color w:val="000000"/>
          <w:sz w:val="28"/>
        </w:rPr>
        <w:t>и пыль исходного сырья. Во избежание подсосов воздуха в печи поддерживается избыточное давление до 500 Па (50 мм вод. ст.). Для выхода печного газа в крышке печи имеется два отверстия, соответствующие двум ниткам пыле очистки и конденсации фосфора</w:t>
      </w:r>
    </w:p>
    <w:p>
      <w:pPr>
        <w:spacing w:after="0"/>
        <w:ind w:left="0"/>
        <w:jc w:val="both"/>
      </w:pPr>
      <w:r>
        <w:rPr>
          <w:rFonts w:ascii="Times New Roman"/>
          <w:b/>
          <w:i w:val="false"/>
          <w:color w:val="000000"/>
          <w:sz w:val="28"/>
        </w:rPr>
        <w:t>Устройство печи для производства желтого фосфора</w:t>
      </w:r>
    </w:p>
    <w:p>
      <w:pPr>
        <w:spacing w:after="0"/>
        <w:ind w:left="0"/>
        <w:jc w:val="both"/>
      </w:pPr>
      <w:r>
        <w:rPr>
          <w:rFonts w:ascii="Times New Roman"/>
          <w:b w:val="false"/>
          <w:i w:val="false"/>
          <w:color w:val="000000"/>
          <w:sz w:val="28"/>
        </w:rPr>
        <w:t xml:space="preserve">
      В России и Казахстане для производства фосфора применяются руднотермические печи типа РКЗ- 48, РКЗ- 72, РКЗ- 80 (индекс печи означает руднотермическая, круглая, закрытая, а далее указывается электрическая мощность в мегавольт амперах). Эти трехфазные круглые печи (Рисунок 3.7) состоят из следующих основных элементов: кожух печи, футеровка, система подвески и перемещения электродов и тракт шихтоподачи.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974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5974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электрод,2 - бункеры с сырьем, 3 - газоход, 4 - шлаковая летка, 5 - корпус печи</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Фосфорная печь</w:t>
      </w:r>
    </w:p>
    <w:p>
      <w:pPr>
        <w:spacing w:after="0"/>
        <w:ind w:left="0"/>
        <w:jc w:val="both"/>
      </w:pPr>
      <w:r>
        <w:rPr>
          <w:rFonts w:ascii="Times New Roman"/>
          <w:b w:val="false"/>
          <w:i w:val="false"/>
          <w:color w:val="000000"/>
          <w:sz w:val="28"/>
        </w:rPr>
        <w:t>
      Свод печи футерован огнеупорным бетоном и имеет отверстия для электродов с сальниковыми уплотнениями, а также для шихтовых течек и для газохода, который может быть отключен от печи газоотсекателем специальной конструкции.</w:t>
      </w:r>
    </w:p>
    <w:p>
      <w:pPr>
        <w:spacing w:after="0"/>
        <w:ind w:left="0"/>
        <w:jc w:val="both"/>
      </w:pPr>
      <w:r>
        <w:rPr>
          <w:rFonts w:ascii="Times New Roman"/>
          <w:b w:val="false"/>
          <w:i w:val="false"/>
          <w:color w:val="000000"/>
          <w:sz w:val="28"/>
        </w:rPr>
        <w:t>
      Ванна печи РКЗ- 80Ф, используемая на ТОО "НДФЗ", выполнена из углеродистых блоков, цилиндрическая, с внутренним диаметром 8500 мм. Кожух сварной, цилиндрический, из стали толщиной 25 мм, усилен ребрами и поясами жесткости. Глубина ванны печи 4100 мм. Ванна над сводом накрывается крышкой из немагнитного материала. Крышка собирается из трех секций с электроизоляцией между ними и между ними и кожухом. Фосфорная печь имеет две водоохлаждаемые шлаковые летки и одну летку с двумя отверстиями для выпуска феррофосфора. Отверстия для выпуска шлака расположены на 450 мм выше уровня подины, отверстия для выпуска феррофосфора – на 50 мм. На электроды печи подается напряжение от трех однофазных трансформаторов. Электрический ток используется для нагрева, расплавления шихты в печи и для поддержания процесса восстановления фосфора. Электроды служат для подвода электрического тока в реакционную (проводящую) зону. Электроды в процессе работы срабатываются, а потому нуждаются в наращивании. Самоспекающийся электрод состоит из металлической оболочки – кожуха, заполняемого сверху электродной массой. Для набивки самоспекающихся электродов используется товарная электродная масса или масса собственного производства.</w:t>
      </w:r>
    </w:p>
    <w:p>
      <w:pPr>
        <w:spacing w:after="0"/>
        <w:ind w:left="0"/>
        <w:jc w:val="both"/>
      </w:pPr>
      <w:r>
        <w:rPr>
          <w:rFonts w:ascii="Times New Roman"/>
          <w:b w:val="false"/>
          <w:i w:val="false"/>
          <w:color w:val="000000"/>
          <w:sz w:val="28"/>
        </w:rPr>
        <w:t>
      Фосфорная печь является химическим реактором со сложным температурным полем. Исходные компоненты поступают в печь с температурой 0 - 20 °С, продукты реакции - расплавы и газы – покидают печь с температурой 1400 - 1500 и 500 °С соответственно. В зоне контакта торца электрода с расплавом возможны температуры более 2000 °С. Такой широкий интервал температур определяет неоднородность пространства печи. В верхних уровнях, куда поступает холодная исходная шихта – фосфорит, кварцит и кокс, химические реагенты твердые; далее, по мере опускания шихты вниз, температура повышается, легкоплавкие компоненты шихты плавятся, появляется жидкая фаза. Область максимальных температур находится у торца электрода. Здесь в твердом состоянии остается только кокс, остальные элементы шихты расплавлены. Выделение тепловой энергии осуществляется не только через твердый материал – шихту и жидкий расплав, но и через электрическую дугу, которая всегда присутствует на той или иной стадии процесса. Особенности преобразования электрической энергии в тепловую сказываются, прежде всего, на характере реакций, протекающих в печи. Все это делает задачу количественного определения распределения энергии в зависимости от параметров работы печи исключительно сложной, требующей учета большого количества физических, химических и физико-химических факторов, жестко взаимосвязанных в реакционном объеме.</w:t>
      </w:r>
    </w:p>
    <w:p>
      <w:pPr>
        <w:spacing w:after="0"/>
        <w:ind w:left="0"/>
        <w:jc w:val="both"/>
      </w:pPr>
      <w:r>
        <w:rPr>
          <w:rFonts w:ascii="Times New Roman"/>
          <w:b w:val="false"/>
          <w:i w:val="false"/>
          <w:color w:val="000000"/>
          <w:sz w:val="28"/>
        </w:rPr>
        <w:t>
      Между тем, в неоднородном реакционном пространстве печи можно выделить области, в которых действуют общие закономерности. Эти области можно рассматривать как самостоятельные зоны, в которых хотя и существуют температурная, концентрационная и другие неоднородности, но характер процессов одинаков. В объеме каждой такой зоны действуют свои функциональные связи, что существенно облегчает задачи их математического описания и моделирования протекающих в них процессов.</w:t>
      </w:r>
    </w:p>
    <w:p>
      <w:pPr>
        <w:spacing w:after="0"/>
        <w:ind w:left="0"/>
        <w:jc w:val="both"/>
      </w:pPr>
      <w:r>
        <w:rPr>
          <w:rFonts w:ascii="Times New Roman"/>
          <w:b/>
          <w:i w:val="false"/>
          <w:color w:val="000000"/>
          <w:sz w:val="28"/>
        </w:rPr>
        <w:t>Очистка печного газа</w:t>
      </w:r>
    </w:p>
    <w:p>
      <w:pPr>
        <w:spacing w:after="0"/>
        <w:ind w:left="0"/>
        <w:jc w:val="both"/>
      </w:pPr>
      <w:r>
        <w:rPr>
          <w:rFonts w:ascii="Times New Roman"/>
          <w:b w:val="false"/>
          <w:i w:val="false"/>
          <w:color w:val="000000"/>
          <w:sz w:val="28"/>
        </w:rPr>
        <w:t>
      В процессе возгонки желтого фосфора образуется печной фосфорсодержащий газ. В идеале, если бы в печи не происходило бы никаких побочных реакций, то химический состав печного газа состоял бы из 83,4 % окиси углерода (СО) и 16,6 % паров фосфора. В действительности из-за большого количества примесей в фосфоритах месторождений Каратау и Жанатаса и многообразия протекающих в печи реакций состав печного газа очень сложный. Кроме образования газообразных продуктов в процессе реакций имеет место прямой пылеунос мелких частиц компонентов шихты. Процесс пылеуноса усиливается при повышении температуры под сводом печи, так как возрастает скорость газа. В результате побочных реакций с участием воды в печи образуются водород, сероводород, синильная кислота, фосфин. По реакции двуокиси кремния с фторидами образуется четырехфтористый кремний. В зоне высоких температур щелочные металлы (К и Na) восстанавливаются до окислов и уносятся в виде газов. В зонах пониженных (в электрофильтрах) температур они конденсируются в виде мелкодисперсной пыли.</w:t>
      </w:r>
    </w:p>
    <w:p>
      <w:pPr>
        <w:spacing w:after="0"/>
        <w:ind w:left="0"/>
        <w:jc w:val="both"/>
      </w:pPr>
      <w:r>
        <w:rPr>
          <w:rFonts w:ascii="Times New Roman"/>
          <w:b w:val="false"/>
          <w:i w:val="false"/>
          <w:color w:val="000000"/>
          <w:sz w:val="28"/>
        </w:rPr>
        <w:t>
      Содержание пыли в печном газе (таблица 3.1) колеблется в очень широких пределах и зависит в основном от следующих причин:</w:t>
      </w:r>
    </w:p>
    <w:p>
      <w:pPr>
        <w:spacing w:after="0"/>
        <w:ind w:left="0"/>
        <w:jc w:val="both"/>
      </w:pPr>
      <w:r>
        <w:rPr>
          <w:rFonts w:ascii="Times New Roman"/>
          <w:b w:val="false"/>
          <w:i w:val="false"/>
          <w:color w:val="000000"/>
          <w:sz w:val="28"/>
        </w:rPr>
        <w:t>
      восстановление, испарение и последующая конденсация кремния, щелочных металлов и других летучих составляющих шихты,</w:t>
      </w:r>
    </w:p>
    <w:p>
      <w:pPr>
        <w:spacing w:after="0"/>
        <w:ind w:left="0"/>
        <w:jc w:val="both"/>
      </w:pPr>
      <w:r>
        <w:rPr>
          <w:rFonts w:ascii="Times New Roman"/>
          <w:b w:val="false"/>
          <w:i w:val="false"/>
          <w:color w:val="000000"/>
          <w:sz w:val="28"/>
        </w:rPr>
        <w:t>
      наличие в шихте примесей, окисляющих фосфор: кислород, двуокись углерода, вода и т.д.</w:t>
      </w:r>
    </w:p>
    <w:p>
      <w:pPr>
        <w:spacing w:after="0"/>
        <w:ind w:left="0"/>
        <w:jc w:val="both"/>
      </w:pPr>
      <w:r>
        <w:rPr>
          <w:rFonts w:ascii="Times New Roman"/>
          <w:b w:val="false"/>
          <w:i w:val="false"/>
          <w:color w:val="000000"/>
          <w:sz w:val="28"/>
        </w:rPr>
        <w:t>
      плохая газопроницаемость шихты, в результате чего печной газ проходит через нее по каналам, не происходят в полном объеме процессы охлаждения газа и его очистки от пыли.</w:t>
      </w:r>
    </w:p>
    <w:p>
      <w:pPr>
        <w:spacing w:after="0"/>
        <w:ind w:left="0"/>
        <w:jc w:val="both"/>
      </w:pPr>
      <w:r>
        <w:rPr>
          <w:rFonts w:ascii="Times New Roman"/>
          <w:b w:val="false"/>
          <w:i w:val="false"/>
          <w:color w:val="000000"/>
          <w:sz w:val="28"/>
        </w:rPr>
        <w:t>
      Первая причина зависит в основном от заданного состава шихты – "шихтовки", которую задает технолог цеха.</w:t>
      </w:r>
    </w:p>
    <w:p>
      <w:pPr>
        <w:spacing w:after="0"/>
        <w:ind w:left="0"/>
        <w:jc w:val="both"/>
      </w:pPr>
      <w:r>
        <w:rPr>
          <w:rFonts w:ascii="Times New Roman"/>
          <w:b w:val="false"/>
          <w:i w:val="false"/>
          <w:color w:val="000000"/>
          <w:sz w:val="28"/>
        </w:rPr>
        <w:t>
      Вторая причина в основном зависит от подготовки сырья к процессу возгонки фосфора – степени прокалки и декарбонизации.</w:t>
      </w:r>
    </w:p>
    <w:p>
      <w:pPr>
        <w:spacing w:after="0"/>
        <w:ind w:left="0"/>
        <w:jc w:val="both"/>
      </w:pPr>
      <w:r>
        <w:rPr>
          <w:rFonts w:ascii="Times New Roman"/>
          <w:b w:val="false"/>
          <w:i w:val="false"/>
          <w:color w:val="000000"/>
          <w:sz w:val="28"/>
        </w:rPr>
        <w:t>
      Третья причина зависит от количества мелочи в сырье, поступающем в печь.</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Приблизительный состав печного газа на выходе из печи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объемных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SiF</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both"/>
      </w:pPr>
      <w:r>
        <w:rPr>
          <w:rFonts w:ascii="Times New Roman"/>
          <w:b w:val="false"/>
          <w:i w:val="false"/>
          <w:color w:val="000000"/>
          <w:sz w:val="28"/>
        </w:rPr>
        <w:t>
      Для очистки печного газа от пыли используются электрофильтры типа ЭВТ – 2 – 5,5 – 20ф – 01 (электрофильтр вертикальный, фосфорный, двухпольный). Площадь активного сечения фильтра – 20 м</w:t>
      </w:r>
      <w:r>
        <w:rPr>
          <w:rFonts w:ascii="Times New Roman"/>
          <w:b w:val="false"/>
          <w:i w:val="false"/>
          <w:color w:val="000000"/>
          <w:vertAlign w:val="superscript"/>
        </w:rPr>
        <w:t>2</w:t>
      </w:r>
      <w:r>
        <w:rPr>
          <w:rFonts w:ascii="Times New Roman"/>
          <w:b w:val="false"/>
          <w:i w:val="false"/>
          <w:color w:val="000000"/>
          <w:sz w:val="28"/>
        </w:rPr>
        <w:t xml:space="preserve">, количество осадительных электродов (так называемых S-образных) – 476 шт. в двух полях, активная длина поля – 5740 мм, количество коронирующих электродов (пилообразных) – 916 шт. в двух полях. </w:t>
      </w:r>
    </w:p>
    <w:p>
      <w:pPr>
        <w:spacing w:after="0"/>
        <w:ind w:left="0"/>
        <w:jc w:val="both"/>
      </w:pPr>
      <w:r>
        <w:rPr>
          <w:rFonts w:ascii="Times New Roman"/>
          <w:b w:val="false"/>
          <w:i w:val="false"/>
          <w:color w:val="000000"/>
          <w:sz w:val="28"/>
        </w:rPr>
        <w:t>
      На каждую печь для обеспечения непрерывной работы установлено две системы электрофильтров и конденсации, которые могут работать параллельно.</w:t>
      </w:r>
    </w:p>
    <w:p>
      <w:pPr>
        <w:spacing w:after="0"/>
        <w:ind w:left="0"/>
        <w:jc w:val="both"/>
      </w:pPr>
      <w:r>
        <w:rPr>
          <w:rFonts w:ascii="Times New Roman"/>
          <w:b w:val="false"/>
          <w:i w:val="false"/>
          <w:color w:val="000000"/>
          <w:sz w:val="28"/>
        </w:rPr>
        <w:t>
      Принцип действия электрофильтра основан на ионизации газа внутри активной зоны коронным разрядом. Коронный разряд возникает при возникновении электрического поля между коронирующими и осадительными электродами. Частицы пыли захватывают ионы, приобретают электрический заряд и движутся по направлению к электроду с противоположным зарядом. Подавляющая часть пылинок приобретает отрицательный заряд, поэтому они двигаются к осадительным электродам, имеющим положительный заряд. Достигнув электродов, пылинки оседают на них, теряют заряд и затем стряхиваются на дно фильтра.</w:t>
      </w:r>
    </w:p>
    <w:p>
      <w:pPr>
        <w:spacing w:after="0"/>
        <w:ind w:left="0"/>
        <w:jc w:val="both"/>
      </w:pPr>
      <w:r>
        <w:rPr>
          <w:rFonts w:ascii="Times New Roman"/>
          <w:b w:val="false"/>
          <w:i w:val="false"/>
          <w:color w:val="000000"/>
          <w:sz w:val="28"/>
        </w:rPr>
        <w:t>
      Со дна фильтра пыль скребковыми механизмами сгребается в шахты.</w:t>
      </w:r>
    </w:p>
    <w:p>
      <w:pPr>
        <w:spacing w:after="0"/>
        <w:ind w:left="0"/>
        <w:jc w:val="both"/>
      </w:pPr>
      <w:r>
        <w:rPr>
          <w:rFonts w:ascii="Times New Roman"/>
          <w:b w:val="false"/>
          <w:i w:val="false"/>
          <w:color w:val="000000"/>
          <w:sz w:val="28"/>
        </w:rPr>
        <w:t>
      Через шахты пыль попадает в баки котрельного молока, где при помощи перемешивания с водой мешалками и циркуляции между баками котрельного молока и шахтами образуется однородная суспензия - котрельное молоко.</w:t>
      </w:r>
    </w:p>
    <w:p>
      <w:pPr>
        <w:spacing w:after="0"/>
        <w:ind w:left="0"/>
        <w:jc w:val="both"/>
      </w:pPr>
      <w:r>
        <w:rPr>
          <w:rFonts w:ascii="Times New Roman"/>
          <w:b w:val="false"/>
          <w:i w:val="false"/>
          <w:color w:val="000000"/>
          <w:sz w:val="28"/>
        </w:rPr>
        <w:t>
      Частично очистившийся от пыли печной газ (большая часть пыли оседает в первом поле), пройдя первое поле, попадает через наклонный газоход во второе поле, где происходит его доочистка от пыли. Проектная степень очистки печного газа с запыленностью на выходе из печи не более 80 г/м</w:t>
      </w:r>
      <w:r>
        <w:rPr>
          <w:rFonts w:ascii="Times New Roman"/>
          <w:b w:val="false"/>
          <w:i w:val="false"/>
          <w:color w:val="000000"/>
          <w:vertAlign w:val="superscript"/>
        </w:rPr>
        <w:t>3 </w:t>
      </w:r>
      <w:r>
        <w:rPr>
          <w:rFonts w:ascii="Times New Roman"/>
          <w:b w:val="false"/>
          <w:i w:val="false"/>
          <w:color w:val="000000"/>
          <w:sz w:val="28"/>
        </w:rPr>
        <w:t>от 98 до 99 %.</w:t>
      </w:r>
    </w:p>
    <w:p>
      <w:pPr>
        <w:spacing w:after="0"/>
        <w:ind w:left="0"/>
        <w:jc w:val="both"/>
      </w:pPr>
      <w:r>
        <w:rPr>
          <w:rFonts w:ascii="Times New Roman"/>
          <w:b w:val="false"/>
          <w:i w:val="false"/>
          <w:color w:val="000000"/>
          <w:sz w:val="28"/>
        </w:rPr>
        <w:t>
      Пилообразные коронирующие электроды подвешены в каждом поле к специальной конструкции, расположенной на крышке электрофильтра и опирающейся на четыре опорных изолятора. Высокое напряжение подается через проходные изоляторы, под которые подается нагретый до 250 – 300 °С азот. Напряжение подается постоянное. Для лучшего удаления пыли с коронирующих электродов предусмотрен механизм встряхивания их.</w:t>
      </w:r>
    </w:p>
    <w:p>
      <w:pPr>
        <w:spacing w:after="0"/>
        <w:ind w:left="0"/>
        <w:jc w:val="both"/>
      </w:pPr>
      <w:r>
        <w:rPr>
          <w:rFonts w:ascii="Times New Roman"/>
          <w:b w:val="false"/>
          <w:i w:val="false"/>
          <w:color w:val="000000"/>
          <w:sz w:val="28"/>
        </w:rPr>
        <w:t>
      S-образные осадительные электроды при помощи специальной конструкции опираются на корпус электрофильтра, они заземлены через него. Для удаления с них пыли предусмотрен механизм обстукивания.</w:t>
      </w:r>
    </w:p>
    <w:p>
      <w:pPr>
        <w:spacing w:after="0"/>
        <w:ind w:left="0"/>
        <w:jc w:val="both"/>
      </w:pPr>
      <w:r>
        <w:rPr>
          <w:rFonts w:ascii="Times New Roman"/>
          <w:b w:val="false"/>
          <w:i w:val="false"/>
          <w:color w:val="000000"/>
          <w:sz w:val="28"/>
        </w:rPr>
        <w:t>
      Фосфорсодержащий газ из печи поступает в систему пыле очистки, состоящую из двух установленных параллельно электрофильтров.</w:t>
      </w:r>
    </w:p>
    <w:p>
      <w:pPr>
        <w:spacing w:after="0"/>
        <w:ind w:left="0"/>
        <w:jc w:val="both"/>
      </w:pPr>
      <w:r>
        <w:rPr>
          <w:rFonts w:ascii="Times New Roman"/>
          <w:b w:val="false"/>
          <w:i w:val="false"/>
          <w:color w:val="000000"/>
          <w:sz w:val="28"/>
        </w:rPr>
        <w:t>
      В составе технологических линий печей установлены электрофильтры типа ЭВТ- 2 - 5,5 - 20Ф- 01. Каждый электрофильтр состоит из двух последовательно расположенных полей, соединенных газоходом и заключенных в общий корпус, снабженный обогревающей рубашкой. Первое поле соединено газоходом с фосфорной печью, второе - с газоходом установки конденсации. Газоход, соединяющий электрофильтр с печью, снабжен шнеком для предотвращения забивания его пылью. Отключение электрофильтра от печи и установки конденсации производится с помощью газоотсекателей и заглушек. Фосфорсодержащий газ, выходящий из фосфорной печи, первоначально поступает в активную зону 1-го поля, где происходит улавливание большей части пыли.</w:t>
      </w:r>
    </w:p>
    <w:p>
      <w:pPr>
        <w:spacing w:after="0"/>
        <w:ind w:left="0"/>
        <w:jc w:val="both"/>
      </w:pPr>
      <w:r>
        <w:rPr>
          <w:rFonts w:ascii="Times New Roman"/>
          <w:b w:val="false"/>
          <w:i w:val="false"/>
          <w:color w:val="000000"/>
          <w:sz w:val="28"/>
        </w:rPr>
        <w:t>
      Затем по наклонному газоходу поступает во 2-е поле, где улавливаются более мелкие частицы пыли, после чего выходит из электрофильтра и поступает на конденсацию. Степень газоочистки в электрофильтрах 98 - 99 % при начальной запыленности не более 0,08 кг/м </w:t>
      </w:r>
      <w:r>
        <w:rPr>
          <w:rFonts w:ascii="Times New Roman"/>
          <w:b w:val="false"/>
          <w:i w:val="false"/>
          <w:color w:val="000000"/>
          <w:vertAlign w:val="superscript"/>
        </w:rPr>
        <w:t>3 </w:t>
      </w:r>
      <w:r>
        <w:rPr>
          <w:rFonts w:ascii="Times New Roman"/>
          <w:b w:val="false"/>
          <w:i w:val="false"/>
          <w:color w:val="000000"/>
          <w:sz w:val="28"/>
        </w:rPr>
        <w:t>(80 г/м</w:t>
      </w:r>
      <w:r>
        <w:rPr>
          <w:rFonts w:ascii="Times New Roman"/>
          <w:b w:val="false"/>
          <w:i w:val="false"/>
          <w:color w:val="000000"/>
          <w:vertAlign w:val="superscript"/>
        </w:rPr>
        <w:t>3</w:t>
      </w:r>
      <w:r>
        <w:rPr>
          <w:rFonts w:ascii="Times New Roman"/>
          <w:b w:val="false"/>
          <w:i w:val="false"/>
          <w:color w:val="000000"/>
          <w:sz w:val="28"/>
        </w:rPr>
        <w:t>). Площадь активного сечения электрофильтра ЭВТ- 2 - 5,5 - 20Ф- 01 20 м</w:t>
      </w:r>
      <w:r>
        <w:rPr>
          <w:rFonts w:ascii="Times New Roman"/>
          <w:b w:val="false"/>
          <w:i w:val="false"/>
          <w:color w:val="000000"/>
          <w:vertAlign w:val="superscript"/>
        </w:rPr>
        <w:t>2</w:t>
      </w:r>
      <w:r>
        <w:rPr>
          <w:rFonts w:ascii="Times New Roman"/>
          <w:b w:val="false"/>
          <w:i w:val="false"/>
          <w:color w:val="000000"/>
          <w:sz w:val="28"/>
        </w:rPr>
        <w:t>. Этот фильтр имеет S - образные осадительные электроды и пилообразные коронирующие.</w:t>
      </w:r>
    </w:p>
    <w:p>
      <w:pPr>
        <w:spacing w:after="0"/>
        <w:ind w:left="0"/>
        <w:jc w:val="both"/>
      </w:pPr>
      <w:r>
        <w:rPr>
          <w:rFonts w:ascii="Times New Roman"/>
          <w:b w:val="false"/>
          <w:i w:val="false"/>
          <w:color w:val="000000"/>
          <w:sz w:val="28"/>
        </w:rPr>
        <w:t>
      Система коронирующих электродов подвешена к опорной конструкции, расположенной на крышке электрофильтра и опирающейся на четыре высоковольтных изолятора. Для герметичности прохода трубы подвеса через корпус электрофильтра и изоляции ее от корпуса служат сухие вводы, под которые подается нагретый до 553 - 623 К (280 - 350 °С) азот для предотвращения конденсации фосфорсодержащих веществ. Управление режимом нагрева азота в электрокалориферах осуществляется автоматической системой регулирования режимом нагрева азота РНА- 1.</w:t>
      </w:r>
    </w:p>
    <w:p>
      <w:pPr>
        <w:spacing w:after="0"/>
        <w:ind w:left="0"/>
        <w:jc w:val="both"/>
      </w:pPr>
      <w:r>
        <w:rPr>
          <w:rFonts w:ascii="Times New Roman"/>
          <w:b w:val="false"/>
          <w:i w:val="false"/>
          <w:color w:val="000000"/>
          <w:sz w:val="28"/>
        </w:rPr>
        <w:t>
      Активной частью электрофильтров является система осадительных и коронирующих электродов. К коронирующим электродам (изолированным от корпуса) подводится выпрямленный ток высокого напряжения от повысительно-выпрямительных агрегатов. Осадительные электроды замкнуты через корпус на землю.</w:t>
      </w:r>
    </w:p>
    <w:p>
      <w:pPr>
        <w:spacing w:after="0"/>
        <w:ind w:left="0"/>
        <w:jc w:val="both"/>
      </w:pPr>
      <w:r>
        <w:rPr>
          <w:rFonts w:ascii="Times New Roman"/>
          <w:b w:val="false"/>
          <w:i w:val="false"/>
          <w:color w:val="000000"/>
          <w:sz w:val="28"/>
        </w:rPr>
        <w:t>
      Для удаления пыли с электродов имеются механизмы встряхивания для коронирующих электродов. При встряхивании пыль осыпается на дно соответствующего поля электрофильтра.</w:t>
      </w:r>
    </w:p>
    <w:p>
      <w:pPr>
        <w:spacing w:after="0"/>
        <w:ind w:left="0"/>
        <w:jc w:val="both"/>
      </w:pPr>
      <w:r>
        <w:rPr>
          <w:rFonts w:ascii="Times New Roman"/>
          <w:b w:val="false"/>
          <w:i w:val="false"/>
          <w:color w:val="000000"/>
          <w:sz w:val="28"/>
        </w:rPr>
        <w:t>
      Пыль, уловленная в электрофильтре (котрельная пыль) с помощью скребкового механизма, которым оборудовано днище электрофильтра, непрерывно выгружается через вертикальные шахты в баки котрельного молока.</w:t>
      </w:r>
    </w:p>
    <w:p>
      <w:pPr>
        <w:spacing w:after="0"/>
        <w:ind w:left="0"/>
        <w:jc w:val="both"/>
      </w:pPr>
      <w:r>
        <w:rPr>
          <w:rFonts w:ascii="Times New Roman"/>
          <w:b w:val="false"/>
          <w:i w:val="false"/>
          <w:color w:val="000000"/>
          <w:sz w:val="28"/>
        </w:rPr>
        <w:t>
      Процесс приготовления котрельного молока периодический. После откачки готовой порции котрельного молока бак заполняется водой, подаваемой из бака насосом. Котрельная пыль, поступающая в бак, перемешивается с водой смонтированной на баке мешалкой. Дополнительное перемешивание суспензии достигается благодаря ее непрерывной циркуляции с помощью насосов. На каждые два бака одного электрофильтра установлены 3 насоса, из которых два рабочих (по насосу на каждый бак) и один резервный.</w:t>
      </w:r>
    </w:p>
    <w:p>
      <w:pPr>
        <w:spacing w:after="0"/>
        <w:ind w:left="0"/>
        <w:jc w:val="both"/>
      </w:pPr>
      <w:r>
        <w:rPr>
          <w:rFonts w:ascii="Times New Roman"/>
          <w:b w:val="false"/>
          <w:i w:val="false"/>
          <w:color w:val="000000"/>
          <w:sz w:val="28"/>
        </w:rPr>
        <w:t>
      В ходе приготовления котрельного молока периодически отбирается проба для измерения плотности. При достижении плотности 1,20 - 1,26 тонн/м</w:t>
      </w:r>
      <w:r>
        <w:rPr>
          <w:rFonts w:ascii="Times New Roman"/>
          <w:b w:val="false"/>
          <w:i w:val="false"/>
          <w:color w:val="000000"/>
          <w:vertAlign w:val="superscript"/>
        </w:rPr>
        <w:t>3 </w:t>
      </w:r>
      <w:r>
        <w:rPr>
          <w:rFonts w:ascii="Times New Roman"/>
          <w:b w:val="false"/>
          <w:i w:val="false"/>
          <w:color w:val="000000"/>
          <w:sz w:val="28"/>
        </w:rPr>
        <w:t>(1,20 - 1,26 кг/л) циркуляцию прекращают и готовое котрельное молоко насосом в сборники. Для каждых двухфосфорных печей имеется два сборника котрельного молока. Из сборника котрельное молоко насосами перекачивается межцеховым трубопроводом в цех аглоцех или в шламоотстойники.</w:t>
      </w:r>
    </w:p>
    <w:p>
      <w:pPr>
        <w:spacing w:after="0"/>
        <w:ind w:left="0"/>
        <w:jc w:val="both"/>
      </w:pPr>
      <w:r>
        <w:rPr>
          <w:rFonts w:ascii="Times New Roman"/>
          <w:b w:val="false"/>
          <w:i w:val="false"/>
          <w:color w:val="000000"/>
          <w:sz w:val="28"/>
        </w:rPr>
        <w:t>
      На каждом поле электрофильтров установлены предохранительные гидравлические затворы, срабатывающие при повышении давления свыше 980 Па (100 мм вод. ст.).</w:t>
      </w:r>
    </w:p>
    <w:p>
      <w:pPr>
        <w:spacing w:after="0"/>
        <w:ind w:left="0"/>
        <w:jc w:val="both"/>
      </w:pPr>
      <w:r>
        <w:rPr>
          <w:rFonts w:ascii="Times New Roman"/>
          <w:b w:val="false"/>
          <w:i w:val="false"/>
          <w:color w:val="000000"/>
          <w:sz w:val="28"/>
        </w:rPr>
        <w:t>
      Уровень воды в гидрозатворах поддерживается постоянным по переливу. Подача воды производится из сборника насосами. Газ, сбрасываемый через гидрозатворы при повышении давления, отводится за пределы цеха с помощью свечи. Для исключения попадания печного газа в атмосферу цеха, а также для защиты узла токопровода в определенные точки электрофильтра подается азот. Периодически, по установленному графику, один из двух электрофильтров фосфорной печи останавливается на чистку. Для предотвращения конденсации фосфора в электрофильтре в его рубашку подается горячий азот.</w:t>
      </w:r>
    </w:p>
    <w:p>
      <w:pPr>
        <w:spacing w:after="0"/>
        <w:ind w:left="0"/>
        <w:jc w:val="both"/>
      </w:pPr>
      <w:r>
        <w:rPr>
          <w:rFonts w:ascii="Times New Roman"/>
          <w:b w:val="false"/>
          <w:i w:val="false"/>
          <w:color w:val="000000"/>
          <w:sz w:val="28"/>
        </w:rPr>
        <w:t>
      Постоянное высокое напряжение подается от повысительно-выпрямительных агрегатов АТПОМ.</w:t>
      </w:r>
    </w:p>
    <w:p>
      <w:pPr>
        <w:spacing w:after="0"/>
        <w:ind w:left="0"/>
        <w:jc w:val="both"/>
      </w:pPr>
      <w:r>
        <w:rPr>
          <w:rFonts w:ascii="Times New Roman"/>
          <w:b w:val="false"/>
          <w:i w:val="false"/>
          <w:color w:val="000000"/>
          <w:sz w:val="28"/>
        </w:rPr>
        <w:t>
      Осыпавшаяся на дно фильтра пыль (котрельная пыль) скребковым механизмом, который работает постоянно, через шахту выгружается в баки котрельного молока, которых имеется по одному на каждое поле. Остановка скребкового механизма ведет к тому, что на дне поля набирается большое количество пыли и после включения скребка либо он не может сгрести пыль в шахту и "не идет", либо большим количеством пыли шахта забивается. Одной из причин остановки скребков является падение на дно фильтра грузов коронирующих электродов. В таком случает скребок клинит и раскрутить его невозможно, фильтр приходится останавливать на чистку и ремонт. Если скребок после простоя удается запустить, то необходимо не сразу полностью закрутить его, а небольшими рывками (пуск – отключение) согнать за несколько полных оборотов скребка всю пыль с дна фильтра в бак котрельного молока. После каждой операции пуск – отключение скребка нужно выдерживать паузу не менее 30 – 40 секунд, чтобы пыль, попавшая в шахту, размешалась мешалкой и циркуляционным насосом с водой и не забила бы шахту.</w:t>
      </w:r>
    </w:p>
    <w:p>
      <w:pPr>
        <w:spacing w:after="0"/>
        <w:ind w:left="0"/>
        <w:jc w:val="both"/>
      </w:pPr>
      <w:r>
        <w:rPr>
          <w:rFonts w:ascii="Times New Roman"/>
          <w:b w:val="false"/>
          <w:i w:val="false"/>
          <w:color w:val="000000"/>
          <w:sz w:val="28"/>
        </w:rPr>
        <w:t>
      Котрельная пыль при нормальной работе всех механизмов постоянно поступает через шахты в баки котрельного молока, где специальной мешалкой размешивается с водой. Мешалка установлена под углом, так, чтобы удалять из шахты образующуюся в ней густую суспензию, перемешивая ее. На каждый фильтр имеется 3 циркуляционных насоса, в работе постоянно два – по одному на каждое поле, и один насос в резерве. Прекращение работы мешалок или циркуляционных насосов может привести к забиванию шахты пылью. В результате постоянного поступления пыли плотность суспензии котрельного молока постоянно растет. При заполнении накопительного бака котрельное молоко из него откачивается насосами по специальным трубопроводам в карты-накопители котрельного молока.</w:t>
      </w:r>
    </w:p>
    <w:p>
      <w:pPr>
        <w:spacing w:after="0"/>
        <w:ind w:left="0"/>
        <w:jc w:val="both"/>
      </w:pPr>
      <w:r>
        <w:rPr>
          <w:rFonts w:ascii="Times New Roman"/>
          <w:b w:val="false"/>
          <w:i w:val="false"/>
          <w:color w:val="000000"/>
          <w:sz w:val="28"/>
        </w:rPr>
        <w:t>
      Котрельное молоко имеет щелочную реакцию (рН котрельного молока от 10 до 14), и если вместе с котрельной пылью в него попадает фосфор, то идет процесс образования фосфина (РН</w:t>
      </w:r>
      <w:r>
        <w:rPr>
          <w:rFonts w:ascii="Times New Roman"/>
          <w:b w:val="false"/>
          <w:i w:val="false"/>
          <w:color w:val="000000"/>
          <w:vertAlign w:val="subscript"/>
        </w:rPr>
        <w:t>3</w:t>
      </w:r>
      <w:r>
        <w:rPr>
          <w:rFonts w:ascii="Times New Roman"/>
          <w:b w:val="false"/>
          <w:i w:val="false"/>
          <w:color w:val="000000"/>
          <w:sz w:val="28"/>
        </w:rPr>
        <w:t>). Фосфин – ядовитый, взрывоопасный в смеси с воздухом газ, имеющий специфический чесночный запах. Выделение фосфина можно определить по образованию на поверхности котрельного молока обильной пены – так называемой "шапки". Как правило, попадание фосфора в баки котрельного молока связано с низкой температурой обогревающего электрофильтр азота. При бурном пенообразовании необходимо бак котрельного молока слить, заполнить его свежей порцией горячей воды. При необходимости эту операцию повторяют несколько раз (Рисунок 3.5). Стрелками показано направление движения частиц пыли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5829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293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Принцип действия электрофильтра</w:t>
      </w:r>
    </w:p>
    <w:p>
      <w:pPr>
        <w:spacing w:after="0"/>
        <w:ind w:left="0"/>
        <w:jc w:val="both"/>
      </w:pPr>
      <w:r>
        <w:rPr>
          <w:rFonts w:ascii="Times New Roman"/>
          <w:b/>
          <w:i w:val="false"/>
          <w:color w:val="000000"/>
          <w:sz w:val="28"/>
        </w:rPr>
        <w:t>Конденсация фосфора</w:t>
      </w:r>
    </w:p>
    <w:p>
      <w:pPr>
        <w:spacing w:after="0"/>
        <w:ind w:left="0"/>
        <w:jc w:val="both"/>
      </w:pPr>
      <w:r>
        <w:rPr>
          <w:rFonts w:ascii="Times New Roman"/>
          <w:b w:val="false"/>
          <w:i w:val="false"/>
          <w:color w:val="000000"/>
          <w:sz w:val="28"/>
        </w:rPr>
        <w:t>
      Очищенный печной газ после электрофильтров поступает на конденсацию. Он имеет следующий состав: СО – 70 – 85 %, Р</w:t>
      </w:r>
      <w:r>
        <w:rPr>
          <w:rFonts w:ascii="Times New Roman"/>
          <w:b w:val="false"/>
          <w:i w:val="false"/>
          <w:color w:val="000000"/>
          <w:vertAlign w:val="subscript"/>
        </w:rPr>
        <w:t>4 </w:t>
      </w:r>
      <w:r>
        <w:rPr>
          <w:rFonts w:ascii="Times New Roman"/>
          <w:b w:val="false"/>
          <w:i w:val="false"/>
          <w:color w:val="000000"/>
          <w:vertAlign w:val="subscript"/>
        </w:rPr>
        <w:t>–</w:t>
      </w:r>
      <w:r>
        <w:rPr>
          <w:rFonts w:ascii="Times New Roman"/>
          <w:b w:val="false"/>
          <w:i w:val="false"/>
          <w:color w:val="000000"/>
          <w:vertAlign w:val="subscript"/>
        </w:rPr>
        <w:t> 5</w:t>
      </w:r>
      <w:r>
        <w:rPr>
          <w:rFonts w:ascii="Times New Roman"/>
          <w:b w:val="false"/>
          <w:i w:val="false"/>
          <w:color w:val="000000"/>
          <w:sz w:val="28"/>
        </w:rPr>
        <w:t> – 7 %, N</w:t>
      </w:r>
      <w:r>
        <w:rPr>
          <w:rFonts w:ascii="Times New Roman"/>
          <w:b w:val="false"/>
          <w:i w:val="false"/>
          <w:color w:val="000000"/>
          <w:vertAlign w:val="subscript"/>
        </w:rPr>
        <w:t>2 </w:t>
      </w:r>
      <w:r>
        <w:rPr>
          <w:rFonts w:ascii="Times New Roman"/>
          <w:b w:val="false"/>
          <w:i w:val="false"/>
          <w:color w:val="000000"/>
          <w:vertAlign w:val="subscript"/>
        </w:rPr>
        <w:t>–</w:t>
      </w:r>
      <w:r>
        <w:rPr>
          <w:rFonts w:ascii="Times New Roman"/>
          <w:b w:val="false"/>
          <w:i w:val="false"/>
          <w:color w:val="000000"/>
          <w:vertAlign w:val="subscript"/>
        </w:rPr>
        <w:t> 1</w:t>
      </w:r>
      <w:r>
        <w:rPr>
          <w:rFonts w:ascii="Times New Roman"/>
          <w:b w:val="false"/>
          <w:i w:val="false"/>
          <w:color w:val="000000"/>
          <w:sz w:val="28"/>
        </w:rPr>
        <w:t>0 – 15 %, а также примеси PH</w:t>
      </w:r>
      <w:r>
        <w:rPr>
          <w:rFonts w:ascii="Times New Roman"/>
          <w:b w:val="false"/>
          <w:i w:val="false"/>
          <w:color w:val="000000"/>
          <w:vertAlign w:val="subscript"/>
        </w:rPr>
        <w:t>3</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H</w:t>
      </w:r>
      <w:r>
        <w:rPr>
          <w:rFonts w:ascii="Times New Roman"/>
          <w:b w:val="false"/>
          <w:i w:val="false"/>
          <w:color w:val="000000"/>
          <w:vertAlign w:val="subscript"/>
        </w:rPr>
        <w:t>2</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не уловленная в электрофильтрах пыль и другие.</w:t>
      </w:r>
    </w:p>
    <w:p>
      <w:pPr>
        <w:spacing w:after="0"/>
        <w:ind w:left="0"/>
        <w:jc w:val="both"/>
      </w:pPr>
      <w:r>
        <w:rPr>
          <w:rFonts w:ascii="Times New Roman"/>
          <w:b w:val="false"/>
          <w:i w:val="false"/>
          <w:color w:val="000000"/>
          <w:sz w:val="28"/>
        </w:rPr>
        <w:t>
      На ТОО "НДФЗ" используются конденсаторы скрубберного типа, в которых переход фосфора из газообразного состояния в жидкое происходит из-за орошения фосфорсодержащего печного газа циркулирующей водой. Каждому электрофильтру соответствует система из двух последовательно соединенных газоходами конденсаторов: 1-ой ступени ("горячий" конденсатор) и 2-ой ступени ("холодный" конденсатор).</w:t>
      </w:r>
    </w:p>
    <w:p>
      <w:pPr>
        <w:spacing w:after="0"/>
        <w:ind w:left="0"/>
        <w:jc w:val="both"/>
      </w:pPr>
      <w:r>
        <w:rPr>
          <w:rFonts w:ascii="Times New Roman"/>
          <w:b w:val="false"/>
          <w:i w:val="false"/>
          <w:color w:val="000000"/>
          <w:sz w:val="28"/>
        </w:rPr>
        <w:t>
      Очищенный от пыли печной газ с температурой 250 – 350 °С после электрофильтров попадает в "горячий" газоход, в котором установлены форсунки, распыляющие воду. Температура газа резко понижается, фосфор конденсируется и в жидком виде стекает в фосфоросборник. "Горячий" газоход и "горячий" конденсатор внутри орошаются через 8 форсунок циркуляционной водой с температурой 55 – 60 °С (по 4 форсунки на газоход и на конденсатор), благодаря чему температура печного газа снижается до 55 – 65 °С, что обеспечивает конденсацию в них 98 – 99 % всего конденсирующегося на конденсации фосфора. "Горячий" газоход орошается по принципу прямотока, "горячий" конденсатор – по принципу противотока воды и печного газа. Наружная поверхность "горячих" конденсаторов для большей эффективности охлаждения печного газа орошается оборотной водой "грязного" цикла. Сконденсировавшийся в "горячей" конденсации фосфор в жидком виде стекает в фосфоросборник. Фосфор тяжелее воды (плотность 1,7 кг/дм</w:t>
      </w:r>
      <w:r>
        <w:rPr>
          <w:rFonts w:ascii="Times New Roman"/>
          <w:b w:val="false"/>
          <w:i w:val="false"/>
          <w:color w:val="000000"/>
          <w:vertAlign w:val="superscript"/>
        </w:rPr>
        <w:t>3</w:t>
      </w:r>
      <w:r>
        <w:rPr>
          <w:rFonts w:ascii="Times New Roman"/>
          <w:b w:val="false"/>
          <w:i w:val="false"/>
          <w:color w:val="000000"/>
          <w:sz w:val="28"/>
        </w:rPr>
        <w:t>), поэтому скапливается в нижней части фосфоросборника, под слоем воды.</w:t>
      </w:r>
    </w:p>
    <w:p>
      <w:pPr>
        <w:spacing w:after="0"/>
        <w:ind w:left="0"/>
        <w:jc w:val="both"/>
      </w:pPr>
      <w:r>
        <w:rPr>
          <w:rFonts w:ascii="Times New Roman"/>
          <w:b w:val="false"/>
          <w:i w:val="false"/>
          <w:color w:val="000000"/>
          <w:sz w:val="28"/>
        </w:rPr>
        <w:t>
      После "горячей" конденсации печной газ поступает по газоходу в "холодный" конденсатор, орошающийся внутри 7-ю форсунками. Циркуляционная вода в "холодной" конденсации при работе системы захолаживания должна иметь температуру не более 35 °С, без захолаживания – 45 – 50 °С. Система захолаживания конденсационной воды состоит из системы подачи охлаждающей оборотной воды, теплообменников, в которых конденсационная вода охлаждается оборотной водой, и трубопроводов циркуляции конденсационной воды. Чем ниже температура конденсационной воды в "холодной" конденсации, тем меньше потери фосфора с отходящим печным газом, тем экономически эффективнее процесс производства фосфора и тем меньше загрязняется окружающая среда. В "холодной" конденсации фосфор может выпадать в твердом виде, если температура отходящего газа менее 44,1 °С, что может привести к ошибкам при определении количества фосфора в фосфоросборниках, так как твердый фосфор не распределяется по всей площади фосфоросборника, а собирается в основном под конденсатором. Накопившийся в фосфоросборниках фосфор периодически откачивается на склад фосфора при температуре 70 – 80 </w:t>
      </w:r>
      <w:r>
        <w:rPr>
          <w:rFonts w:ascii="Times New Roman"/>
          <w:b w:val="false"/>
          <w:i w:val="false"/>
          <w:color w:val="000000"/>
          <w:vertAlign w:val="superscript"/>
        </w:rPr>
        <w:t>0</w:t>
      </w:r>
      <w:r>
        <w:rPr>
          <w:rFonts w:ascii="Times New Roman"/>
          <w:b w:val="false"/>
          <w:i w:val="false"/>
          <w:color w:val="000000"/>
          <w:sz w:val="28"/>
        </w:rPr>
        <w:t>С. Перегрев воды и фосфора в фосфоросборниках до температуры кипения воды приводит к выбросу фосфора из фосфоросборников и пожару. Перекачка фосфора производится по двум специальным трубопроводам, один из которых резервный, установленными на крышках фосфоросборников погружными насосами. Перед перекачкой фосфоропровод обязательно промывается горячей водой, по окончании перекачки – снова промывается с целью исключит возможность забивания фосфоропроводом фосфором и шламом. Для предотвращения возможности образования взрывоопасной смеси фосфина с воздухом и горения фосфора в фосфоросборники подается азот по системе "азотного дыхания".</w:t>
      </w:r>
    </w:p>
    <w:p>
      <w:pPr>
        <w:spacing w:after="0"/>
        <w:ind w:left="0"/>
        <w:jc w:val="both"/>
      </w:pPr>
      <w:r>
        <w:rPr>
          <w:rFonts w:ascii="Times New Roman"/>
          <w:b w:val="false"/>
          <w:i w:val="false"/>
          <w:color w:val="000000"/>
          <w:sz w:val="28"/>
        </w:rPr>
        <w:t>
      При температуре 17 °С давление паров фосфора над ним составляет 0,014 мм водного столба, а при 67 °С давление составляет 0,69 мм водного столба, то есть возрастает в 50 раз. Пропорционально возрастают и потери фосфора.</w:t>
      </w:r>
    </w:p>
    <w:p>
      <w:pPr>
        <w:spacing w:after="0"/>
        <w:ind w:left="0"/>
        <w:jc w:val="both"/>
      </w:pPr>
      <w:r>
        <w:rPr>
          <w:rFonts w:ascii="Times New Roman"/>
          <w:b w:val="false"/>
          <w:i w:val="false"/>
          <w:color w:val="000000"/>
          <w:sz w:val="28"/>
        </w:rPr>
        <w:t>
      Эффективность процесса улавливания фосфора в системе конденсации зависит от:</w:t>
      </w:r>
    </w:p>
    <w:p>
      <w:pPr>
        <w:spacing w:after="0"/>
        <w:ind w:left="0"/>
        <w:jc w:val="both"/>
      </w:pPr>
      <w:r>
        <w:rPr>
          <w:rFonts w:ascii="Times New Roman"/>
          <w:b w:val="false"/>
          <w:i w:val="false"/>
          <w:color w:val="000000"/>
          <w:sz w:val="28"/>
        </w:rPr>
        <w:t>
      температуры отходящего печного газа;</w:t>
      </w:r>
    </w:p>
    <w:p>
      <w:pPr>
        <w:spacing w:after="0"/>
        <w:ind w:left="0"/>
        <w:jc w:val="both"/>
      </w:pPr>
      <w:r>
        <w:rPr>
          <w:rFonts w:ascii="Times New Roman"/>
          <w:b w:val="false"/>
          <w:i w:val="false"/>
          <w:color w:val="000000"/>
          <w:sz w:val="28"/>
        </w:rPr>
        <w:t>
      плотности внутреннего орошения (распыления циркуляционной воды форсунками и количества подаваемой на орошение воды);</w:t>
      </w:r>
    </w:p>
    <w:p>
      <w:pPr>
        <w:spacing w:after="0"/>
        <w:ind w:left="0"/>
        <w:jc w:val="both"/>
      </w:pPr>
      <w:r>
        <w:rPr>
          <w:rFonts w:ascii="Times New Roman"/>
          <w:b w:val="false"/>
          <w:i w:val="false"/>
          <w:color w:val="000000"/>
          <w:sz w:val="28"/>
        </w:rPr>
        <w:t>
      времени пребывания печного газа в системах конденсации;</w:t>
      </w:r>
    </w:p>
    <w:p>
      <w:pPr>
        <w:spacing w:after="0"/>
        <w:ind w:left="0"/>
        <w:jc w:val="both"/>
      </w:pPr>
      <w:r>
        <w:rPr>
          <w:rFonts w:ascii="Times New Roman"/>
          <w:b w:val="false"/>
          <w:i w:val="false"/>
          <w:color w:val="000000"/>
          <w:sz w:val="28"/>
        </w:rPr>
        <w:t>
      аппаратурного оформления систем конденсации.</w:t>
      </w:r>
    </w:p>
    <w:p>
      <w:pPr>
        <w:spacing w:after="0"/>
        <w:ind w:left="0"/>
        <w:jc w:val="both"/>
      </w:pPr>
      <w:r>
        <w:rPr>
          <w:rFonts w:ascii="Times New Roman"/>
          <w:b w:val="false"/>
          <w:i w:val="false"/>
          <w:color w:val="000000"/>
          <w:sz w:val="28"/>
        </w:rPr>
        <w:t>
      Одновременно с фосфором в системе конденсации конденсируются и примеси, среди которых мышьяк, который снижает качество конечного продукта. Кроме этого, происходит гидратация кислотных и щелочных окислов и гидролиз, в результате которых образуются кислоты и щелочи. От наличия кислотных и щелочных окислов зависит рН циркулирующей воды. На ТОО "НДФЗ", благодаря высокотемпературной подготовке фосфоритного сырья, значительная часть кислотных окислов улетучивается на стадии агломерации, поэтому рН конденсационной воды нейтральная или слабощелочная. В кислой среде гидролиз четырехфтористого кремния идет по реакции:</w:t>
      </w:r>
    </w:p>
    <w:p>
      <w:pPr>
        <w:spacing w:after="0"/>
        <w:ind w:left="0"/>
        <w:jc w:val="both"/>
      </w:pPr>
      <w:r>
        <w:rPr>
          <w:rFonts w:ascii="Times New Roman"/>
          <w:b w:val="false"/>
          <w:i w:val="false"/>
          <w:color w:val="000000"/>
          <w:sz w:val="28"/>
        </w:rPr>
        <w:t>
      2 SiF</w:t>
      </w:r>
      <w:r>
        <w:rPr>
          <w:rFonts w:ascii="Times New Roman"/>
          <w:b w:val="false"/>
          <w:i w:val="false"/>
          <w:color w:val="000000"/>
          <w:vertAlign w:val="subscript"/>
        </w:rPr>
        <w:t>4 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(3.10)</w:t>
      </w:r>
    </w:p>
    <w:p>
      <w:pPr>
        <w:spacing w:after="0"/>
        <w:ind w:left="0"/>
        <w:jc w:val="both"/>
      </w:pPr>
      <w:r>
        <w:rPr>
          <w:rFonts w:ascii="Times New Roman"/>
          <w:b w:val="false"/>
          <w:i w:val="false"/>
          <w:color w:val="000000"/>
          <w:sz w:val="28"/>
        </w:rPr>
        <w:t>
      Образовавшаяся кремнефтористоводородная кислота вызывает ускоренную коррозию оборудования, а гидратированная двуокись кремния, которая в виде студнеобразных полимерных сгустков, приводит к образованию с фосфором устойчивый и трудноразделимый шлам. Так как на фосфорных заводах, работающих без высокотемпературной подготовки фосфоритного сырья, рН конденсационной воды всегда низкий (кислая среда), то выход шлама там значительно больший, чем на ТОО "НДФЗ", и шлам очень устойчивый.</w:t>
      </w:r>
    </w:p>
    <w:p>
      <w:pPr>
        <w:spacing w:after="0"/>
        <w:ind w:left="0"/>
        <w:jc w:val="both"/>
      </w:pPr>
      <w:r>
        <w:rPr>
          <w:rFonts w:ascii="Times New Roman"/>
          <w:b w:val="false"/>
          <w:i w:val="false"/>
          <w:color w:val="000000"/>
          <w:sz w:val="28"/>
        </w:rPr>
        <w:t>
      При рН конденсационной воды выше 8 приводит к нежелательному процессу образования очень вредного газообразного соединения фосфина и потере фосфора:</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+ 3Н</w:t>
      </w:r>
      <w:r>
        <w:rPr>
          <w:rFonts w:ascii="Times New Roman"/>
          <w:b w:val="false"/>
          <w:i w:val="false"/>
          <w:color w:val="000000"/>
          <w:vertAlign w:val="subscript"/>
        </w:rPr>
        <w:t>2</w:t>
      </w:r>
      <w:r>
        <w:rPr>
          <w:rFonts w:ascii="Times New Roman"/>
          <w:b w:val="false"/>
          <w:i w:val="false"/>
          <w:color w:val="000000"/>
          <w:sz w:val="28"/>
        </w:rPr>
        <w:t>О→ РН</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(3.11)</w:t>
      </w:r>
    </w:p>
    <w:p>
      <w:pPr>
        <w:spacing w:after="0"/>
        <w:ind w:left="0"/>
        <w:jc w:val="both"/>
      </w:pPr>
      <w:r>
        <w:rPr>
          <w:rFonts w:ascii="Times New Roman"/>
          <w:b w:val="false"/>
          <w:i w:val="false"/>
          <w:color w:val="000000"/>
          <w:sz w:val="28"/>
        </w:rPr>
        <w:t>
      Регулирование давления печного газа при работе газового тракта без работы системы утилизации печного газа в системе электропечь – электрофильтр – конденсация производится заслонкой с пневмоприводом, установленной на газоходе, идущем на свечу. Кроме этой заслонки на этом же газоходе имеется дополнительная ручная заслонка, которой регулируют давление в аварийных случаях отказа основной заслонки.</w:t>
      </w:r>
    </w:p>
    <w:p>
      <w:pPr>
        <w:spacing w:after="0"/>
        <w:ind w:left="0"/>
        <w:jc w:val="both"/>
      </w:pPr>
      <w:r>
        <w:rPr>
          <w:rFonts w:ascii="Times New Roman"/>
          <w:b w:val="false"/>
          <w:i w:val="false"/>
          <w:color w:val="000000"/>
          <w:sz w:val="28"/>
        </w:rPr>
        <w:t>
      При работе газового тракта с работой системы утилизации печного газа в системе электропечь – электрофильтр – конденсация производится по обводной линии, установленной на газоходе, подающем транспортируемый печной газ на свечу (таблица 3.2).</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Нормы технологического режима конденсации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на внутреннее орошение "горячего" конденсатора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на орошение "горячего конденсатора,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на наружное орошение "горячего конденсатора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регулируется по температуре отходящего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печной газ на выходе из "горячего" конденсатора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печного газа в системе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50 мм. вод. ст.</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на внутреннее орошение "холодной"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без захолаживания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50 °С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 захолаживанием воды,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на внутреннее орошение "холодного" конденсатора,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печного газа на выходе из "холодной"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без захолаживания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50 °С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 захолаживанием воды,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фосфора в отходящем печном газе: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без захолаживания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2000 мг/м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 захолаживанием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фосфора перед перекачкой в приемниках фосфора,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допустимый уровень фосфора от днища: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"горячем" фосфоросборнике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"холодном" фосфоросборнике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воды, циркулирующей в системах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фосфора в фосфорсодержащей воде перед откачкой в отделение нейтрализации,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взвесей в фосфоросодержащей воде перед откачкой в отделение нейтрализации,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подающейся на гидрозатворы "горячих" конденсаторов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фосфора в баке от днища,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мм</w:t>
            </w:r>
          </w:p>
        </w:tc>
      </w:tr>
    </w:tbl>
    <w:p>
      <w:pPr>
        <w:spacing w:after="0"/>
        <w:ind w:left="0"/>
        <w:jc w:val="both"/>
      </w:pPr>
      <w:r>
        <w:rPr>
          <w:rFonts w:ascii="Times New Roman"/>
          <w:b w:val="false"/>
          <w:i w:val="false"/>
          <w:color w:val="000000"/>
          <w:sz w:val="28"/>
        </w:rPr>
        <w:t>
      Далее отходящий печной газ сбрасывается на свечу, где сжигается в виде факела.</w:t>
      </w:r>
    </w:p>
    <w:p>
      <w:pPr>
        <w:spacing w:after="0"/>
        <w:ind w:left="0"/>
        <w:jc w:val="both"/>
      </w:pPr>
      <w:r>
        <w:rPr>
          <w:rFonts w:ascii="Times New Roman"/>
          <w:b/>
          <w:i w:val="false"/>
          <w:color w:val="000000"/>
          <w:sz w:val="28"/>
        </w:rPr>
        <w:t>3.1.2. Производство термической фосфорной кислоты</w:t>
      </w:r>
    </w:p>
    <w:p>
      <w:pPr>
        <w:spacing w:after="0"/>
        <w:ind w:left="0"/>
        <w:jc w:val="both"/>
      </w:pPr>
      <w:r>
        <w:rPr>
          <w:rFonts w:ascii="Times New Roman"/>
          <w:b w:val="false"/>
          <w:i w:val="false"/>
          <w:color w:val="000000"/>
          <w:sz w:val="28"/>
        </w:rPr>
        <w:t>
      Электротермический метод производства фосфорной кислоты основан на восстановлении фосфатов до элементарного фосфора, его последующем окислении до оксида фосфора (V) и гидратации оксида до фосфорной кислоты [20]:</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 Р</w:t>
      </w:r>
      <w:r>
        <w:rPr>
          <w:rFonts w:ascii="Times New Roman"/>
          <w:b w:val="false"/>
          <w:i w:val="false"/>
          <w:color w:val="000000"/>
          <w:vertAlign w:val="subscript"/>
        </w:rPr>
        <w:t>n</w:t>
      </w:r>
      <w:r>
        <w:rPr>
          <w:rFonts w:ascii="Times New Roman"/>
          <w:b w:val="false"/>
          <w:i w:val="false"/>
          <w:color w:val="000000"/>
          <w:sz w:val="28"/>
        </w:rPr>
        <w:t xml:space="preserve">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                        (3.12)</w:t>
      </w:r>
    </w:p>
    <w:p>
      <w:pPr>
        <w:spacing w:after="0"/>
        <w:ind w:left="0"/>
        <w:jc w:val="both"/>
      </w:pPr>
      <w:r>
        <w:rPr>
          <w:rFonts w:ascii="Times New Roman"/>
          <w:b/>
          <w:i w:val="false"/>
          <w:color w:val="000000"/>
          <w:sz w:val="28"/>
        </w:rPr>
        <w:t>Прием фосфора</w:t>
      </w:r>
    </w:p>
    <w:p>
      <w:pPr>
        <w:spacing w:after="0"/>
        <w:ind w:left="0"/>
        <w:jc w:val="both"/>
      </w:pPr>
      <w:r>
        <w:rPr>
          <w:rFonts w:ascii="Times New Roman"/>
          <w:b w:val="false"/>
          <w:i w:val="false"/>
          <w:color w:val="000000"/>
          <w:sz w:val="28"/>
        </w:rPr>
        <w:t>
      Описано в разделе 3.1.1.</w:t>
      </w:r>
    </w:p>
    <w:p>
      <w:pPr>
        <w:spacing w:after="0"/>
        <w:ind w:left="0"/>
        <w:jc w:val="both"/>
      </w:pPr>
      <w:r>
        <w:rPr>
          <w:rFonts w:ascii="Times New Roman"/>
          <w:b/>
          <w:i w:val="false"/>
          <w:color w:val="000000"/>
          <w:sz w:val="28"/>
        </w:rPr>
        <w:t>Сжигание фосфора</w:t>
      </w:r>
    </w:p>
    <w:p>
      <w:pPr>
        <w:spacing w:after="0"/>
        <w:ind w:left="0"/>
        <w:jc w:val="both"/>
      </w:pPr>
      <w:r>
        <w:rPr>
          <w:rFonts w:ascii="Times New Roman"/>
          <w:b w:val="false"/>
          <w:i w:val="false"/>
          <w:color w:val="000000"/>
          <w:sz w:val="28"/>
        </w:rPr>
        <w:t>
      Сжигание фосфорагетерогенный экзотермический процесс, протекает по уравнению:</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4ж</w:t>
      </w:r>
      <w:r>
        <w:rPr>
          <w:rFonts w:ascii="Times New Roman"/>
          <w:b w:val="false"/>
          <w:i w:val="false"/>
          <w:color w:val="000000"/>
          <w:sz w:val="28"/>
        </w:rPr>
        <w:t xml:space="preserve"> + 5О</w:t>
      </w:r>
      <w:r>
        <w:rPr>
          <w:rFonts w:ascii="Times New Roman"/>
          <w:b w:val="false"/>
          <w:i w:val="false"/>
          <w:color w:val="000000"/>
          <w:vertAlign w:val="subscript"/>
        </w:rPr>
        <w:t>2г</w:t>
      </w:r>
      <w:r>
        <w:rPr>
          <w:rFonts w:ascii="Times New Roman"/>
          <w:b w:val="false"/>
          <w:i w:val="false"/>
          <w:color w:val="000000"/>
          <w:sz w:val="28"/>
        </w:rPr>
        <w:t xml:space="preserve"> = Р</w:t>
      </w:r>
      <w:r>
        <w:rPr>
          <w:rFonts w:ascii="Times New Roman"/>
          <w:b w:val="false"/>
          <w:i w:val="false"/>
          <w:color w:val="000000"/>
          <w:vertAlign w:val="subscript"/>
        </w:rPr>
        <w:t>4</w:t>
      </w:r>
      <w:r>
        <w:rPr>
          <w:rFonts w:ascii="Times New Roman"/>
          <w:b w:val="false"/>
          <w:i w:val="false"/>
          <w:color w:val="000000"/>
          <w:sz w:val="28"/>
        </w:rPr>
        <w:t>О</w:t>
      </w:r>
      <w:r>
        <w:rPr>
          <w:rFonts w:ascii="Times New Roman"/>
          <w:b w:val="false"/>
          <w:i w:val="false"/>
          <w:color w:val="000000"/>
          <w:vertAlign w:val="subscript"/>
        </w:rPr>
        <w:t>10тв</w:t>
      </w:r>
      <w:r>
        <w:rPr>
          <w:rFonts w:ascii="Times New Roman"/>
          <w:b w:val="false"/>
          <w:i w:val="false"/>
          <w:color w:val="000000"/>
          <w:sz w:val="28"/>
        </w:rPr>
        <w:t xml:space="preserve"> – Q                        (3.13)</w:t>
      </w:r>
    </w:p>
    <w:p>
      <w:pPr>
        <w:spacing w:after="0"/>
        <w:ind w:left="0"/>
        <w:jc w:val="both"/>
      </w:pPr>
      <w:r>
        <w:rPr>
          <w:rFonts w:ascii="Times New Roman"/>
          <w:b w:val="false"/>
          <w:i w:val="false"/>
          <w:color w:val="000000"/>
          <w:sz w:val="28"/>
        </w:rPr>
        <w:t>
      где Q = 753 кДж</w:t>
      </w:r>
    </w:p>
    <w:p>
      <w:pPr>
        <w:spacing w:after="0"/>
        <w:ind w:left="0"/>
        <w:jc w:val="both"/>
      </w:pPr>
      <w:r>
        <w:rPr>
          <w:rFonts w:ascii="Times New Roman"/>
          <w:b w:val="false"/>
          <w:i w:val="false"/>
          <w:color w:val="000000"/>
          <w:sz w:val="28"/>
        </w:rPr>
        <w:t>
      Степень окисления фосфора зависит от температуры в зоне горения и от скорости диффузии кислорода к поверхности жидкого фосфора. Чтобы обеспечить полноту сгорания и исключить возможность образования низших оксидов фосфора, процесс ведут при температуре 1000 – 1400 °С и двукратном избытке воздуха.</w:t>
      </w:r>
    </w:p>
    <w:p>
      <w:pPr>
        <w:spacing w:after="0"/>
        <w:ind w:left="0"/>
        <w:jc w:val="both"/>
      </w:pPr>
      <w:r>
        <w:rPr>
          <w:rFonts w:ascii="Times New Roman"/>
          <w:b/>
          <w:i w:val="false"/>
          <w:color w:val="000000"/>
          <w:sz w:val="28"/>
        </w:rPr>
        <w:t>Гидратация оксида фосфора (V)</w:t>
      </w:r>
    </w:p>
    <w:p>
      <w:pPr>
        <w:spacing w:after="0"/>
        <w:ind w:left="0"/>
        <w:jc w:val="both"/>
      </w:pPr>
      <w:r>
        <w:rPr>
          <w:rFonts w:ascii="Times New Roman"/>
          <w:b w:val="false"/>
          <w:i w:val="false"/>
          <w:color w:val="000000"/>
          <w:sz w:val="28"/>
        </w:rPr>
        <w:t>
      Гидратация оксида фосфора (V) протекает через ряд стадии. На первой стадии процесса, вследствие высокой температуры в системе, взаимодействие паров оксида фосфора с водой дает метафосфорную кислоту.</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10 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О = 4HPО</w:t>
      </w:r>
      <w:r>
        <w:rPr>
          <w:rFonts w:ascii="Times New Roman"/>
          <w:b w:val="false"/>
          <w:i w:val="false"/>
          <w:color w:val="000000"/>
          <w:vertAlign w:val="subscript"/>
        </w:rPr>
        <w:t>3 </w:t>
      </w:r>
      <w:r>
        <w:rPr>
          <w:rFonts w:ascii="Times New Roman"/>
          <w:b w:val="false"/>
          <w:i w:val="false"/>
          <w:color w:val="000000"/>
          <w:sz w:val="28"/>
        </w:rPr>
        <w:t>– ∆Q                        (3.14)</w:t>
      </w:r>
    </w:p>
    <w:p>
      <w:pPr>
        <w:spacing w:after="0"/>
        <w:ind w:left="0"/>
        <w:jc w:val="both"/>
      </w:pPr>
      <w:r>
        <w:rPr>
          <w:rFonts w:ascii="Times New Roman"/>
          <w:b w:val="false"/>
          <w:i w:val="false"/>
          <w:color w:val="000000"/>
          <w:sz w:val="28"/>
        </w:rPr>
        <w:t>
      При понижении температуры метафосфорная кислота через полифосфорные кислоты превращается в фосфорную (ортофосфорную) кислоту:</w:t>
      </w:r>
    </w:p>
    <w:p>
      <w:pPr>
        <w:spacing w:after="0"/>
        <w:ind w:left="0"/>
        <w:jc w:val="both"/>
      </w:pPr>
      <w:r>
        <w:rPr>
          <w:rFonts w:ascii="Times New Roman"/>
          <w:b w:val="false"/>
          <w:i w:val="false"/>
          <w:color w:val="000000"/>
          <w:sz w:val="28"/>
        </w:rPr>
        <w:t>
      НРО</w:t>
      </w:r>
      <w:r>
        <w:rPr>
          <w:rFonts w:ascii="Times New Roman"/>
          <w:b w:val="false"/>
          <w:i w:val="false"/>
          <w:color w:val="000000"/>
          <w:vertAlign w:val="subscript"/>
        </w:rPr>
        <w:t>3 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4 </w:t>
      </w:r>
      <w:r>
        <w:rPr>
          <w:rFonts w:ascii="Times New Roman"/>
          <w:b w:val="false"/>
          <w:i w:val="false"/>
          <w:color w:val="000000"/>
          <w:sz w:val="28"/>
        </w:rPr>
        <w:t>– ∆Q                        (3.15)</w:t>
      </w:r>
    </w:p>
    <w:p>
      <w:pPr>
        <w:spacing w:after="0"/>
        <w:ind w:left="0"/>
        <w:jc w:val="both"/>
      </w:pPr>
      <w:r>
        <w:rPr>
          <w:rFonts w:ascii="Times New Roman"/>
          <w:b w:val="false"/>
          <w:i w:val="false"/>
          <w:color w:val="000000"/>
          <w:sz w:val="28"/>
        </w:rPr>
        <w:t>
      Процесс гидратации димера оксида фосфора (V) является экзотермическим и сопровождается выделением значительного количества тепла, что учитывается при организации этой стадии технологического процесса.</w:t>
      </w:r>
    </w:p>
    <w:p>
      <w:pPr>
        <w:spacing w:after="0"/>
        <w:ind w:left="0"/>
        <w:jc w:val="both"/>
      </w:pPr>
      <w:r>
        <w:rPr>
          <w:rFonts w:ascii="Times New Roman"/>
          <w:b w:val="false"/>
          <w:i w:val="false"/>
          <w:color w:val="000000"/>
          <w:sz w:val="28"/>
        </w:rPr>
        <w:t>
      Технологическая схема производства. Технологический процесс производства фосфорной кислоты электротермическим методом может строиться по двум вариантам:</w:t>
      </w:r>
    </w:p>
    <w:p>
      <w:pPr>
        <w:spacing w:after="0"/>
        <w:ind w:left="0"/>
        <w:jc w:val="both"/>
      </w:pPr>
      <w:r>
        <w:rPr>
          <w:rFonts w:ascii="Times New Roman"/>
          <w:b w:val="false"/>
          <w:i w:val="false"/>
          <w:color w:val="000000"/>
          <w:sz w:val="28"/>
        </w:rPr>
        <w:t>
      по одноступенчатой схеме, без предварительной конденсации паров фосфора, с непосредственным сжиганием выходящего из стадии восстановления фосфорсодержащего газа;</w:t>
      </w:r>
    </w:p>
    <w:p>
      <w:pPr>
        <w:spacing w:after="0"/>
        <w:ind w:left="0"/>
        <w:jc w:val="both"/>
      </w:pPr>
      <w:r>
        <w:rPr>
          <w:rFonts w:ascii="Times New Roman"/>
          <w:b w:val="false"/>
          <w:i w:val="false"/>
          <w:color w:val="000000"/>
          <w:sz w:val="28"/>
        </w:rPr>
        <w:t>
      по двухступенчатой схеме, с предварительной конденсацией паров фосфора и последующей переработкой его в фосфорную кислоту (Рисунок 3.6).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438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Технологические схемы производства фосфорной кислоты термическим методом</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окислении фосфора и гидратации оксида фосфора (V) выделяется большое количество тепла, которое для поддержания оптимального теплового режима процесса должно отводиться из системы. По методу отвода теплоты установки по производству термической фосфорной кислоты делятся на испарительные, циркуляционные и теплообменные. </w:t>
      </w:r>
    </w:p>
    <w:p>
      <w:pPr>
        <w:spacing w:after="0"/>
        <w:ind w:left="0"/>
        <w:jc w:val="both"/>
      </w:pPr>
      <w:r>
        <w:rPr>
          <w:rFonts w:ascii="Times New Roman"/>
          <w:b w:val="false"/>
          <w:i w:val="false"/>
          <w:color w:val="000000"/>
          <w:sz w:val="28"/>
        </w:rPr>
        <w:t>
      Их особенности и характеристики представлены в таблице 3.3.</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Методы отвода теплоты из системы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Вариант</w:t>
            </w:r>
            <w:r>
              <w:rPr>
                <w:rFonts w:ascii="Times New Roman"/>
                <w:b w:val="false"/>
                <w:i w:val="false"/>
                <w:color w:val="000000"/>
                <w:sz w:val="20"/>
              </w:rPr>
              <w:t xml:space="preserve"> </w:t>
            </w:r>
            <w:r>
              <w:rPr>
                <w:rFonts w:ascii="Times New Roman"/>
                <w:b/>
                <w:i w:val="false"/>
                <w:color w:val="000000"/>
                <w:sz w:val="20"/>
              </w:rPr>
              <w:t>установки</w:t>
            </w:r>
            <w:r>
              <w:rPr>
                <w:rFonts w:ascii="Times New Roman"/>
                <w:b w:val="false"/>
                <w:i w:val="false"/>
                <w:color w:val="000000"/>
                <w:sz w:val="20"/>
              </w:rPr>
              <w:t xml:space="preserve"> </w:t>
            </w:r>
            <w:r>
              <w:rPr>
                <w:rFonts w:ascii="Times New Roman"/>
                <w:b/>
                <w:i w:val="false"/>
                <w:color w:val="000000"/>
                <w:sz w:val="20"/>
              </w:rPr>
              <w:t>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передачи тепла от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отнимаемого тепла,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Испарительный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Нагревание и испарение 1 кг распыляемой воды и прогрев пара до 200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Циркуляционный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Нагревание 1 кг орошающей циркулирующей фосфорной кислоты от 30 до 80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водой в выносных теплообменниках 1 кг фосфорной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bl>
    <w:p>
      <w:pPr>
        <w:spacing w:after="0"/>
        <w:ind w:left="0"/>
        <w:jc w:val="both"/>
      </w:pPr>
      <w:r>
        <w:rPr>
          <w:rFonts w:ascii="Times New Roman"/>
          <w:b w:val="false"/>
          <w:i w:val="false"/>
          <w:color w:val="000000"/>
          <w:sz w:val="28"/>
        </w:rPr>
        <w:t>
      Наиболее распространены циркуляционно-испарительные схемы, в которых охлаждение газов происходит за счет теплообмена с циркулирующей фосфорной кислотой и в результате испарения из нее воды. Подобная технологическая схема приведена на рисунке 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электропечь, 2 – бункер шихты, 3 – газоотсекатель, 4,14 – электрофильтры, 5 – горячий конденсатор, 6 – холодный конденсатор, 7,8 – сборники жидкого фосфора, 9 – отстойник жидкого фосфора, 10 – башня сгорания, 11, 13 – холодильники, 12 – башня гидратации, 15 – сборник фосфорной кислоты</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Технологическая схема производства термической фосфорной кислоты двухстадийным методом</w:t>
      </w:r>
    </w:p>
    <w:p>
      <w:pPr>
        <w:spacing w:after="0"/>
        <w:ind w:left="0"/>
        <w:jc w:val="both"/>
      </w:pPr>
      <w:r>
        <w:rPr>
          <w:rFonts w:ascii="Times New Roman"/>
          <w:b w:val="false"/>
          <w:i w:val="false"/>
          <w:color w:val="000000"/>
          <w:sz w:val="28"/>
        </w:rPr>
        <w:t>
      В трехфазную электропечь РКЗ- 80Ф 1 поступает из бункера 2 шихта, состоящая из фосфата, оксида кремния (кварцита) и кокса. Выходящий из печи газ, содержащий 6 – 10 % фосфора, проходит через газоотсекатель 3 в электрофильтр 4, где из него извлекается пыль. Очищенный газ направляется в конденсаторы-промыватели – горячий 5 и холодный 6, охлаждаемые разбрызгиваемой в них водой, которая циркулирует по замкнутому контуру. Сконденсировавшийся жидкий фосфор собирается в сборниках 7 и 8, откуда поступает в отстойник 9. Степень конденсации фосфора из газа достигает 0,995. Выходящий из конденсаторов газ, содержащий до 85 % об. оксида углерода используется в качестве топлива или сжигается. Шлаки, скапливающиеся в нижней части печи 1, непрерывно скачиваются и используются в производстве цемента и других строительных материалов. Из отстойника 9 расплавленный фосфор подается в башню сгорания 10, где распыляется форсунками в токе воздуха. В башню для охлаждения подается циркуляционная фосфорная кислота, охлаждаемая предварительно в холодильнике 11, часть ее в виде 75 % - ной фосфорной кислоты отводится в качестве продукционной и поступает на склад. Для пополнения в систему вводится необходимое количество воды. Из башни сгорания газ при температуре 100 °С поступает в башню гидратации-охлаждения 12, орошаемую фосфорной кислотой, где заканчивается процесс гидратации. За счет орошения температура фосфорной кислоты на выходе снижается до 40–45 °С. Циркулирующая в башне гидратации кислота охлаждается в холодильнике 13. Из башни гидратации 12 газ направляется в электрофильтр 14. Сконденсировавшаяся в нем из тумана фосфорная кислота поступает в сборник 15, а отходящие газы выбрасываются в атмосферу.</w:t>
      </w:r>
    </w:p>
    <w:p>
      <w:pPr>
        <w:spacing w:after="0"/>
        <w:ind w:left="0"/>
        <w:jc w:val="both"/>
      </w:pPr>
      <w:r>
        <w:rPr>
          <w:rFonts w:ascii="Times New Roman"/>
          <w:b w:val="false"/>
          <w:i w:val="false"/>
          <w:color w:val="000000"/>
          <w:sz w:val="28"/>
        </w:rPr>
        <w:t>
      Расход циркулирующей фосфорной кислоты на охлаждение процессов сгорания и гидратации составляет: в башне сгорания 500–750 м</w:t>
      </w:r>
      <w:r>
        <w:rPr>
          <w:rFonts w:ascii="Times New Roman"/>
          <w:b w:val="false"/>
          <w:i w:val="false"/>
          <w:color w:val="000000"/>
          <w:vertAlign w:val="superscript"/>
        </w:rPr>
        <w:t>3</w:t>
      </w:r>
      <w:r>
        <w:rPr>
          <w:rFonts w:ascii="Times New Roman"/>
          <w:b w:val="false"/>
          <w:i w:val="false"/>
          <w:color w:val="000000"/>
          <w:sz w:val="28"/>
        </w:rPr>
        <w:t>/час, в башне гидратации 150 м</w:t>
      </w:r>
      <w:r>
        <w:rPr>
          <w:rFonts w:ascii="Times New Roman"/>
          <w:b w:val="false"/>
          <w:i w:val="false"/>
          <w:color w:val="000000"/>
          <w:vertAlign w:val="superscript"/>
        </w:rPr>
        <w:t>3</w:t>
      </w:r>
      <w:r>
        <w:rPr>
          <w:rFonts w:ascii="Times New Roman"/>
          <w:b w:val="false"/>
          <w:i w:val="false"/>
          <w:color w:val="000000"/>
          <w:sz w:val="28"/>
        </w:rPr>
        <w:t>/час.</w:t>
      </w:r>
    </w:p>
    <w:p>
      <w:pPr>
        <w:spacing w:after="0"/>
        <w:ind w:left="0"/>
        <w:jc w:val="both"/>
      </w:pPr>
      <w:r>
        <w:rPr>
          <w:rFonts w:ascii="Times New Roman"/>
          <w:b w:val="false"/>
          <w:i w:val="false"/>
          <w:color w:val="000000"/>
          <w:sz w:val="28"/>
        </w:rPr>
        <w:t>
      Основными аппаратами в производстве термической фосфорной кислоты являются башня сгорания (сжигания) и башня гидратации.</w:t>
      </w:r>
    </w:p>
    <w:p>
      <w:pPr>
        <w:spacing w:after="0"/>
        <w:ind w:left="0"/>
        <w:jc w:val="both"/>
      </w:pPr>
      <w:r>
        <w:rPr>
          <w:rFonts w:ascii="Times New Roman"/>
          <w:b w:val="false"/>
          <w:i w:val="false"/>
          <w:color w:val="000000"/>
          <w:sz w:val="28"/>
        </w:rPr>
        <w:t>
      Башня сгорания полая, имеет коническую форму, диаметр около 4 м и высота около 14 м. Крышка башни охлаждается водой и имеет форсунку для распыления фосфора. Башня гидратации выполнена в виде цилиндра высотой 15 м и диаметром 3 м и содержит насадку из колец Рашига и три яруса форсунок для распыления кислоты.</w:t>
      </w:r>
    </w:p>
    <w:p>
      <w:pPr>
        <w:spacing w:after="0"/>
        <w:ind w:left="0"/>
        <w:jc w:val="both"/>
      </w:pPr>
      <w:r>
        <w:rPr>
          <w:rFonts w:ascii="Times New Roman"/>
          <w:b w:val="false"/>
          <w:i w:val="false"/>
          <w:color w:val="000000"/>
          <w:sz w:val="28"/>
        </w:rPr>
        <w:t>
      По сравнению с электротермический методом производства фосфорной кислоты, экстракционным метод имеет следующие преимущества:</w:t>
      </w:r>
    </w:p>
    <w:p>
      <w:pPr>
        <w:spacing w:after="0"/>
        <w:ind w:left="0"/>
        <w:jc w:val="both"/>
      </w:pPr>
      <w:r>
        <w:rPr>
          <w:rFonts w:ascii="Times New Roman"/>
          <w:b w:val="false"/>
          <w:i w:val="false"/>
          <w:color w:val="000000"/>
          <w:sz w:val="28"/>
        </w:rPr>
        <w:t>
      возможность получения кислоты высокой концентрации, включая полифосфорные кислоты концентрацией до 115 %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высокая чистота продукта;</w:t>
      </w:r>
    </w:p>
    <w:p>
      <w:pPr>
        <w:spacing w:after="0"/>
        <w:ind w:left="0"/>
        <w:jc w:val="both"/>
      </w:pPr>
      <w:r>
        <w:rPr>
          <w:rFonts w:ascii="Times New Roman"/>
          <w:b w:val="false"/>
          <w:i w:val="false"/>
          <w:color w:val="000000"/>
          <w:sz w:val="28"/>
        </w:rPr>
        <w:t>
      возможность использования фосфатного сырья с низкой концентрацией фосфора без предварительного обогащения.</w:t>
      </w:r>
    </w:p>
    <w:p>
      <w:pPr>
        <w:spacing w:after="0"/>
        <w:ind w:left="0"/>
        <w:jc w:val="both"/>
      </w:pPr>
      <w:r>
        <w:rPr>
          <w:rFonts w:ascii="Times New Roman"/>
          <w:b w:val="false"/>
          <w:i w:val="false"/>
          <w:color w:val="000000"/>
          <w:sz w:val="28"/>
        </w:rPr>
        <w:t>
      Представляет интерес, пока еще теоретический, проблема получения оксида фосфора (V) непосредственно из фосфатов термической диссоциацией трикалийфосфата:</w:t>
      </w:r>
    </w:p>
    <w:p>
      <w:pPr>
        <w:spacing w:after="0"/>
        <w:ind w:left="0"/>
        <w:jc w:val="both"/>
      </w:pPr>
      <w:r>
        <w:rPr>
          <w:rFonts w:ascii="Times New Roman"/>
          <w:b w:val="false"/>
          <w:i w:val="false"/>
          <w:color w:val="000000"/>
          <w:sz w:val="28"/>
        </w:rPr>
        <w:t>
      Са</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3САО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Q                  (3.16)</w:t>
      </w:r>
    </w:p>
    <w:p>
      <w:pPr>
        <w:spacing w:after="0"/>
        <w:ind w:left="0"/>
        <w:jc w:val="both"/>
      </w:pPr>
      <w:r>
        <w:rPr>
          <w:rFonts w:ascii="Times New Roman"/>
          <w:b w:val="false"/>
          <w:i w:val="false"/>
          <w:color w:val="000000"/>
          <w:sz w:val="28"/>
        </w:rPr>
        <w:t>
      По аналогии с промышленным процессом диссоциации карбоната кальция:</w:t>
      </w:r>
    </w:p>
    <w:p>
      <w:pPr>
        <w:spacing w:after="0"/>
        <w:ind w:left="0"/>
        <w:jc w:val="both"/>
      </w:pPr>
      <w:r>
        <w:rPr>
          <w:rFonts w:ascii="Times New Roman"/>
          <w:b w:val="false"/>
          <w:i w:val="false"/>
          <w:color w:val="000000"/>
          <w:sz w:val="28"/>
        </w:rPr>
        <w:t>
      СаСО</w:t>
      </w:r>
      <w:r>
        <w:rPr>
          <w:rFonts w:ascii="Times New Roman"/>
          <w:b w:val="false"/>
          <w:i w:val="false"/>
          <w:color w:val="000000"/>
          <w:vertAlign w:val="subscript"/>
        </w:rPr>
        <w:t>3 </w:t>
      </w:r>
      <w:r>
        <w:rPr>
          <w:rFonts w:ascii="Times New Roman"/>
          <w:b w:val="false"/>
          <w:i w:val="false"/>
          <w:color w:val="000000"/>
          <w:sz w:val="28"/>
        </w:rPr>
        <w:t>→ САО + СО</w:t>
      </w:r>
      <w:r>
        <w:rPr>
          <w:rFonts w:ascii="Times New Roman"/>
          <w:b w:val="false"/>
          <w:i w:val="false"/>
          <w:color w:val="000000"/>
          <w:vertAlign w:val="subscript"/>
        </w:rPr>
        <w:t>2</w:t>
      </w:r>
      <w:r>
        <w:rPr>
          <w:rFonts w:ascii="Times New Roman"/>
          <w:b w:val="false"/>
          <w:i w:val="false"/>
          <w:color w:val="000000"/>
          <w:sz w:val="28"/>
        </w:rPr>
        <w:t>+Q                        (3.17)</w:t>
      </w:r>
    </w:p>
    <w:p>
      <w:pPr>
        <w:spacing w:after="0"/>
        <w:ind w:left="0"/>
        <w:jc w:val="both"/>
      </w:pPr>
      <w:r>
        <w:rPr>
          <w:rFonts w:ascii="Times New Roman"/>
          <w:b w:val="false"/>
          <w:i w:val="false"/>
          <w:color w:val="000000"/>
          <w:sz w:val="28"/>
        </w:rPr>
        <w:t>
      где Q = 178 кДж.</w:t>
      </w:r>
    </w:p>
    <w:p>
      <w:pPr>
        <w:spacing w:after="0"/>
        <w:ind w:left="0"/>
        <w:jc w:val="both"/>
      </w:pPr>
      <w:r>
        <w:rPr>
          <w:rFonts w:ascii="Times New Roman"/>
          <w:b w:val="false"/>
          <w:i w:val="false"/>
          <w:color w:val="000000"/>
          <w:sz w:val="28"/>
        </w:rPr>
        <w:t>
      Однако практическая реализация этого метода ограничена чрезвычайно высоким для практического использования значением теплового эффекта и связано с необходимостью обеспечения высоких температур и большой затратой энергии.</w:t>
      </w:r>
    </w:p>
    <w:p>
      <w:pPr>
        <w:spacing w:after="0"/>
        <w:ind w:left="0"/>
        <w:jc w:val="both"/>
      </w:pPr>
      <w:r>
        <w:rPr>
          <w:rFonts w:ascii="Times New Roman"/>
          <w:b/>
          <w:i w:val="false"/>
          <w:color w:val="000000"/>
          <w:sz w:val="28"/>
        </w:rPr>
        <w:t>3.1.3. Производство кислота ортофосфорной термической марки "А" (пищевая)</w:t>
      </w:r>
    </w:p>
    <w:p>
      <w:pPr>
        <w:spacing w:after="0"/>
        <w:ind w:left="0"/>
        <w:jc w:val="both"/>
      </w:pPr>
      <w:r>
        <w:rPr>
          <w:rFonts w:ascii="Times New Roman"/>
          <w:b w:val="false"/>
          <w:i w:val="false"/>
          <w:color w:val="000000"/>
          <w:sz w:val="28"/>
        </w:rPr>
        <w:t>
      Производство пищевой термической ортофосфорной кислоты марки "А" (пищевая), было введено в действие в ТОО "НДФЗ" в 2011 году. Проектная мощность производства 50000 тонн/год. Производство состоит из 2 технологических ниток. Процесс производства - непрерывный. Категория производства по его технико-экономическому уровню – 1 [20].</w:t>
      </w:r>
    </w:p>
    <w:p>
      <w:pPr>
        <w:spacing w:after="0"/>
        <w:ind w:left="0"/>
        <w:jc w:val="both"/>
      </w:pPr>
      <w:r>
        <w:rPr>
          <w:rFonts w:ascii="Times New Roman"/>
          <w:b w:val="false"/>
          <w:i w:val="false"/>
          <w:color w:val="000000"/>
          <w:sz w:val="28"/>
        </w:rPr>
        <w:t>
      Для получения пищевой ортофосфорной кислоты используется метод, основанный на очистке термической фосфорной кислоты от мышьяка и свинца путем осаждения их в виде сульфидов сероводородом. Осажденные сульфиды отделяют от кислоты фильтрованием, а избыток сероводорода удаляют из кислоты под разрежением.</w:t>
      </w:r>
    </w:p>
    <w:p>
      <w:pPr>
        <w:spacing w:after="0"/>
        <w:ind w:left="0"/>
        <w:jc w:val="both"/>
      </w:pPr>
      <w:r>
        <w:rPr>
          <w:rFonts w:ascii="Times New Roman"/>
          <w:b w:val="false"/>
          <w:i w:val="false"/>
          <w:color w:val="000000"/>
          <w:sz w:val="28"/>
        </w:rPr>
        <w:t>
      Процесс получения фосфорной кислоты пищевой основан на очистке термической фосфорной кислоты от мышьяка и свинца путем осаждения их в виде сульфидов сероводородом.</w:t>
      </w:r>
    </w:p>
    <w:p>
      <w:pPr>
        <w:spacing w:after="0"/>
        <w:ind w:left="0"/>
        <w:jc w:val="both"/>
      </w:pPr>
      <w:r>
        <w:rPr>
          <w:rFonts w:ascii="Times New Roman"/>
          <w:b w:val="false"/>
          <w:i w:val="false"/>
          <w:color w:val="000000"/>
          <w:sz w:val="28"/>
        </w:rPr>
        <w:t>
      Осаждение протекает по следующим химическим реакциям:</w:t>
      </w:r>
    </w:p>
    <w:p>
      <w:pPr>
        <w:spacing w:after="0"/>
        <w:ind w:left="0"/>
        <w:jc w:val="both"/>
      </w:pPr>
      <w:r>
        <w:rPr>
          <w:rFonts w:ascii="Times New Roman"/>
          <w:b w:val="false"/>
          <w:i w:val="false"/>
          <w:color w:val="000000"/>
          <w:sz w:val="28"/>
        </w:rPr>
        <w:t>
      2Н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S→2NaH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                        (3.19)</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3</w:t>
      </w:r>
      <w:r>
        <w:rPr>
          <w:rFonts w:ascii="Times New Roman"/>
          <w:b w:val="false"/>
          <w:i w:val="false"/>
          <w:color w:val="000000"/>
          <w:sz w:val="28"/>
        </w:rPr>
        <w:t>+3H</w:t>
      </w:r>
      <w:r>
        <w:rPr>
          <w:rFonts w:ascii="Times New Roman"/>
          <w:b w:val="false"/>
          <w:i w:val="false"/>
          <w:color w:val="000000"/>
          <w:vertAlign w:val="subscript"/>
        </w:rPr>
        <w:t>2</w:t>
      </w:r>
      <w:r>
        <w:rPr>
          <w:rFonts w:ascii="Times New Roman"/>
          <w:b w:val="false"/>
          <w:i w:val="false"/>
          <w:color w:val="000000"/>
          <w:sz w:val="28"/>
        </w:rPr>
        <w:t>S→As</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3</w:t>
      </w:r>
      <w:r>
        <w:rPr>
          <w:rFonts w:ascii="Times New Roman"/>
          <w:b w:val="false"/>
          <w:i w:val="false"/>
          <w:color w:val="000000"/>
          <w:sz w:val="28"/>
        </w:rPr>
        <w:t>↓ +6H</w:t>
      </w:r>
      <w:r>
        <w:rPr>
          <w:rFonts w:ascii="Times New Roman"/>
          <w:b w:val="false"/>
          <w:i w:val="false"/>
          <w:color w:val="000000"/>
          <w:vertAlign w:val="subscript"/>
        </w:rPr>
        <w:t>2</w:t>
      </w:r>
      <w:r>
        <w:rPr>
          <w:rFonts w:ascii="Times New Roman"/>
          <w:b w:val="false"/>
          <w:i w:val="false"/>
          <w:color w:val="000000"/>
          <w:sz w:val="28"/>
        </w:rPr>
        <w:t>O                        (3.20)</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4 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S→As</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3</w:t>
      </w:r>
      <w:r>
        <w:rPr>
          <w:rFonts w:ascii="Times New Roman"/>
          <w:b w:val="false"/>
          <w:i w:val="false"/>
          <w:color w:val="000000"/>
          <w:sz w:val="28"/>
        </w:rPr>
        <w:t>↓ + 8H</w:t>
      </w:r>
      <w:r>
        <w:rPr>
          <w:rFonts w:ascii="Times New Roman"/>
          <w:b w:val="false"/>
          <w:i w:val="false"/>
          <w:color w:val="000000"/>
          <w:vertAlign w:val="subscript"/>
        </w:rPr>
        <w:t>2</w:t>
      </w:r>
      <w:r>
        <w:rPr>
          <w:rFonts w:ascii="Times New Roman"/>
          <w:b w:val="false"/>
          <w:i w:val="false"/>
          <w:color w:val="000000"/>
          <w:sz w:val="28"/>
        </w:rPr>
        <w:t>O + 2S↓                   (3.21)</w:t>
      </w:r>
    </w:p>
    <w:p>
      <w:pPr>
        <w:spacing w:after="0"/>
        <w:ind w:left="0"/>
        <w:jc w:val="both"/>
      </w:pPr>
      <w:r>
        <w:rPr>
          <w:rFonts w:ascii="Times New Roman"/>
          <w:b w:val="false"/>
          <w:i w:val="false"/>
          <w:color w:val="000000"/>
          <w:sz w:val="28"/>
        </w:rPr>
        <w:t>
      Pb(H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S→PbS↓ +2Н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(3.22)</w:t>
      </w:r>
    </w:p>
    <w:p>
      <w:pPr>
        <w:spacing w:after="0"/>
        <w:ind w:left="0"/>
        <w:jc w:val="both"/>
      </w:pPr>
      <w:r>
        <w:rPr>
          <w:rFonts w:ascii="Times New Roman"/>
          <w:b w:val="false"/>
          <w:i w:val="false"/>
          <w:color w:val="000000"/>
          <w:sz w:val="28"/>
        </w:rPr>
        <w:t>
      Образовавшиеся сульфиды, представляющие собой хлопья желто – зеленого цвета, отделяются от кислоты фильтрованием, а избыток сероводорода удаляется из кислоты под действием разрежения.</w:t>
      </w:r>
    </w:p>
    <w:p>
      <w:pPr>
        <w:spacing w:after="0"/>
        <w:ind w:left="0"/>
        <w:jc w:val="both"/>
      </w:pPr>
      <w:r>
        <w:rPr>
          <w:rFonts w:ascii="Times New Roman"/>
          <w:b w:val="false"/>
          <w:i w:val="false"/>
          <w:color w:val="000000"/>
          <w:sz w:val="28"/>
        </w:rPr>
        <w:t>
      Процесс производства пищевой фосфорной кислоты марки "А" состоит из следующих стадий:</w:t>
      </w:r>
    </w:p>
    <w:p>
      <w:pPr>
        <w:spacing w:after="0"/>
        <w:ind w:left="0"/>
        <w:jc w:val="both"/>
      </w:pPr>
      <w:r>
        <w:rPr>
          <w:rFonts w:ascii="Times New Roman"/>
          <w:b w:val="false"/>
          <w:i w:val="false"/>
          <w:color w:val="000000"/>
          <w:sz w:val="28"/>
        </w:rPr>
        <w:t>
      1. прием технической фосфорной кислоты;</w:t>
      </w:r>
    </w:p>
    <w:p>
      <w:pPr>
        <w:spacing w:after="0"/>
        <w:ind w:left="0"/>
        <w:jc w:val="both"/>
      </w:pPr>
      <w:r>
        <w:rPr>
          <w:rFonts w:ascii="Times New Roman"/>
          <w:b w:val="false"/>
          <w:i w:val="false"/>
          <w:color w:val="000000"/>
          <w:sz w:val="28"/>
        </w:rPr>
        <w:t>
      2. приготовление раствора сернистого натрия;</w:t>
      </w:r>
    </w:p>
    <w:p>
      <w:pPr>
        <w:spacing w:after="0"/>
        <w:ind w:left="0"/>
        <w:jc w:val="both"/>
      </w:pPr>
      <w:r>
        <w:rPr>
          <w:rFonts w:ascii="Times New Roman"/>
          <w:b w:val="false"/>
          <w:i w:val="false"/>
          <w:color w:val="000000"/>
          <w:sz w:val="28"/>
        </w:rPr>
        <w:t>
      3. осаждение примесей мышьяка и свинца сероводородом;</w:t>
      </w:r>
    </w:p>
    <w:p>
      <w:pPr>
        <w:spacing w:after="0"/>
        <w:ind w:left="0"/>
        <w:jc w:val="both"/>
      </w:pPr>
      <w:r>
        <w:rPr>
          <w:rFonts w:ascii="Times New Roman"/>
          <w:b w:val="false"/>
          <w:i w:val="false"/>
          <w:color w:val="000000"/>
          <w:sz w:val="28"/>
        </w:rPr>
        <w:t>
      4. фильтрация ортофосфорной кислоты от сульфидов мышьяка и тяжелых металлов;</w:t>
      </w:r>
    </w:p>
    <w:p>
      <w:pPr>
        <w:spacing w:after="0"/>
        <w:ind w:left="0"/>
        <w:jc w:val="both"/>
      </w:pPr>
      <w:r>
        <w:rPr>
          <w:rFonts w:ascii="Times New Roman"/>
          <w:b w:val="false"/>
          <w:i w:val="false"/>
          <w:color w:val="000000"/>
          <w:sz w:val="28"/>
        </w:rPr>
        <w:t>
      5. десорбция(обдувка) сероводорода из кислоты;</w:t>
      </w:r>
    </w:p>
    <w:p>
      <w:pPr>
        <w:spacing w:after="0"/>
        <w:ind w:left="0"/>
        <w:jc w:val="both"/>
      </w:pPr>
      <w:r>
        <w:rPr>
          <w:rFonts w:ascii="Times New Roman"/>
          <w:b w:val="false"/>
          <w:i w:val="false"/>
          <w:color w:val="000000"/>
          <w:sz w:val="28"/>
        </w:rPr>
        <w:t>
      6. очистка воздуха от сероводорода;</w:t>
      </w:r>
    </w:p>
    <w:p>
      <w:pPr>
        <w:spacing w:after="0"/>
        <w:ind w:left="0"/>
        <w:jc w:val="both"/>
      </w:pPr>
      <w:r>
        <w:rPr>
          <w:rFonts w:ascii="Times New Roman"/>
          <w:b w:val="false"/>
          <w:i w:val="false"/>
          <w:color w:val="000000"/>
          <w:sz w:val="28"/>
        </w:rPr>
        <w:t>
      7. фасовка и складирование готового продукта;</w:t>
      </w:r>
    </w:p>
    <w:p>
      <w:pPr>
        <w:spacing w:after="0"/>
        <w:ind w:left="0"/>
        <w:jc w:val="both"/>
      </w:pPr>
      <w:r>
        <w:rPr>
          <w:rFonts w:ascii="Times New Roman"/>
          <w:b w:val="false"/>
          <w:i w:val="false"/>
          <w:color w:val="000000"/>
          <w:sz w:val="28"/>
        </w:rPr>
        <w:t>
      8. утилизация отходов производства - осадка фильтрации.</w:t>
      </w:r>
    </w:p>
    <w:p>
      <w:pPr>
        <w:spacing w:after="0"/>
        <w:ind w:left="0"/>
        <w:jc w:val="both"/>
      </w:pPr>
      <w:r>
        <w:rPr>
          <w:rFonts w:ascii="Times New Roman"/>
          <w:b w:val="false"/>
          <w:i w:val="false"/>
          <w:color w:val="000000"/>
          <w:sz w:val="28"/>
        </w:rPr>
        <w:t>
      Для проведения процесса используется фосфорная кислота концентрации 74 - 78 %. Снижение концентрации кислоты ведет к снижению скорости реакции осаждения и затрудняет коагуляцию осадка, а повышение концентрации увеличивает вязкость кислоты и возможность ее кристаллизации при транспортировке. Для уменьшения вязкости кислоту подогревают до температуры 40 - 50 °С.</w:t>
      </w:r>
    </w:p>
    <w:p>
      <w:pPr>
        <w:spacing w:after="0"/>
        <w:ind w:left="0"/>
        <w:jc w:val="both"/>
      </w:pPr>
      <w:r>
        <w:rPr>
          <w:rFonts w:ascii="Times New Roman"/>
          <w:b w:val="false"/>
          <w:i w:val="false"/>
          <w:color w:val="000000"/>
          <w:sz w:val="28"/>
        </w:rPr>
        <w:t>
      Осадителем в процессе очистки кислоты является 4 - 5 %-ный раствор сернистого натрия, который периодически готовится путем растворения определенной порции сернистого натрия в умягченной воде. Для обеспечения нормального процесса осаждения в виду очень малых концентраций осаждаемых компонентов и газообразной формой осадителя (Н</w:t>
      </w:r>
      <w:r>
        <w:rPr>
          <w:rFonts w:ascii="Times New Roman"/>
          <w:b w:val="false"/>
          <w:i w:val="false"/>
          <w:color w:val="000000"/>
          <w:vertAlign w:val="subscript"/>
        </w:rPr>
        <w:t>2</w:t>
      </w:r>
      <w:r>
        <w:rPr>
          <w:rFonts w:ascii="Times New Roman"/>
          <w:b w:val="false"/>
          <w:i w:val="false"/>
          <w:color w:val="000000"/>
          <w:sz w:val="28"/>
        </w:rPr>
        <w:t>S), берется 3-х кратный избыток Na</w:t>
      </w:r>
      <w:r>
        <w:rPr>
          <w:rFonts w:ascii="Times New Roman"/>
          <w:b w:val="false"/>
          <w:i w:val="false"/>
          <w:color w:val="000000"/>
          <w:vertAlign w:val="subscript"/>
        </w:rPr>
        <w:t>2</w:t>
      </w:r>
      <w:r>
        <w:rPr>
          <w:rFonts w:ascii="Times New Roman"/>
          <w:b w:val="false"/>
          <w:i w:val="false"/>
          <w:color w:val="000000"/>
          <w:sz w:val="28"/>
        </w:rPr>
        <w:t>S. Увеличение концентрации раствора сернистого натрия приводит к перерасходу его и ухудшению качества кислоты (опалесценция, остаточный запах сероводорода), уменьшение - к недостаточному осаждению примесей.</w:t>
      </w:r>
    </w:p>
    <w:p>
      <w:pPr>
        <w:spacing w:after="0"/>
        <w:ind w:left="0"/>
        <w:jc w:val="both"/>
      </w:pPr>
      <w:r>
        <w:rPr>
          <w:rFonts w:ascii="Times New Roman"/>
          <w:b w:val="false"/>
          <w:i w:val="false"/>
          <w:color w:val="000000"/>
          <w:sz w:val="28"/>
        </w:rPr>
        <w:t>
      Приготовление раствора сернистого натрия производится в количестве 2,5 - 3,0 м</w:t>
      </w:r>
      <w:r>
        <w:rPr>
          <w:rFonts w:ascii="Times New Roman"/>
          <w:b w:val="false"/>
          <w:i w:val="false"/>
          <w:color w:val="000000"/>
          <w:vertAlign w:val="superscript"/>
        </w:rPr>
        <w:t>3</w:t>
      </w:r>
      <w:r>
        <w:rPr>
          <w:rFonts w:ascii="Times New Roman"/>
          <w:b w:val="false"/>
          <w:i w:val="false"/>
          <w:color w:val="000000"/>
          <w:sz w:val="28"/>
        </w:rPr>
        <w:t>, достаточного для суточной работы производства. Приготовление больших количеств нецелесообразно ввиду неустойчивости раствора сернистого натрия из-за гидролиза Na</w:t>
      </w:r>
      <w:r>
        <w:rPr>
          <w:rFonts w:ascii="Times New Roman"/>
          <w:b w:val="false"/>
          <w:i w:val="false"/>
          <w:color w:val="000000"/>
          <w:vertAlign w:val="subscript"/>
        </w:rPr>
        <w:t>2</w:t>
      </w:r>
      <w:r>
        <w:rPr>
          <w:rFonts w:ascii="Times New Roman"/>
          <w:b w:val="false"/>
          <w:i w:val="false"/>
          <w:color w:val="000000"/>
          <w:sz w:val="28"/>
        </w:rPr>
        <w:t>S с образованием сероводорода, улетучивающегося из раствора.</w:t>
      </w:r>
    </w:p>
    <w:p>
      <w:pPr>
        <w:spacing w:after="0"/>
        <w:ind w:left="0"/>
        <w:jc w:val="both"/>
      </w:pPr>
      <w:r>
        <w:rPr>
          <w:rFonts w:ascii="Times New Roman"/>
          <w:b w:val="false"/>
          <w:i w:val="false"/>
          <w:color w:val="000000"/>
          <w:sz w:val="28"/>
        </w:rPr>
        <w:t>
      Осаждение примесей в кислоте производится в реакционной колонне. Реакционная колонна представляет собой вертикальный цилиндрический аппарат, внутри которого валом засыпана насадка (обрезки полиэтиленовых труб). Сверху самотеком из напорного бака подается кислота, а раствор сернистого натрия подается в нижнюю часть реакционной колонны через отверстие Ø10 мм под давлением.</w:t>
      </w:r>
    </w:p>
    <w:p>
      <w:pPr>
        <w:spacing w:after="0"/>
        <w:ind w:left="0"/>
        <w:jc w:val="both"/>
      </w:pPr>
      <w:r>
        <w:rPr>
          <w:rFonts w:ascii="Times New Roman"/>
          <w:b w:val="false"/>
          <w:i w:val="false"/>
          <w:color w:val="000000"/>
          <w:sz w:val="28"/>
        </w:rPr>
        <w:t>
      В полости аппарата происходит реакция осаждения сульфидов. Полнота осаждения 90 – 95 %. Кислота и раствор сернистого натрия смешиваются, и в нижней части аппарата образуется сероводород, который поднимается вверх и, проходя через насадку, взаимодействует с мышьяком и тяжелыми металлами.</w:t>
      </w:r>
    </w:p>
    <w:p>
      <w:pPr>
        <w:spacing w:after="0"/>
        <w:ind w:left="0"/>
        <w:jc w:val="both"/>
      </w:pPr>
      <w:r>
        <w:rPr>
          <w:rFonts w:ascii="Times New Roman"/>
          <w:b w:val="false"/>
          <w:i w:val="false"/>
          <w:color w:val="000000"/>
          <w:sz w:val="28"/>
        </w:rPr>
        <w:t>
      Соотношение расхода потоков задается дистанционно аппаратчиком согласно анализу качества осаждения и составляет 1: (45 - 50) раствора Na</w:t>
      </w:r>
      <w:r>
        <w:rPr>
          <w:rFonts w:ascii="Times New Roman"/>
          <w:b w:val="false"/>
          <w:i w:val="false"/>
          <w:color w:val="000000"/>
          <w:vertAlign w:val="subscript"/>
        </w:rPr>
        <w:t>2</w:t>
      </w:r>
      <w:r>
        <w:rPr>
          <w:rFonts w:ascii="Times New Roman"/>
          <w:b w:val="false"/>
          <w:i w:val="false"/>
          <w:color w:val="000000"/>
          <w:sz w:val="28"/>
        </w:rPr>
        <w:t>S к кислоте. Расходы потоков автоматически стабилизируются дозаторами и дозировочными насосами.</w:t>
      </w:r>
    </w:p>
    <w:p>
      <w:pPr>
        <w:spacing w:after="0"/>
        <w:ind w:left="0"/>
        <w:jc w:val="both"/>
      </w:pPr>
      <w:r>
        <w:rPr>
          <w:rFonts w:ascii="Times New Roman"/>
          <w:b w:val="false"/>
          <w:i w:val="false"/>
          <w:color w:val="000000"/>
          <w:sz w:val="28"/>
        </w:rPr>
        <w:t>
      Реакционная смесь через патрубок в нижней части аппарата под действием гидростатического давления поступает в сборник с мешалкой, в который порционно подается активированный уголь для ускорения коагуляции осадка.</w:t>
      </w:r>
    </w:p>
    <w:p>
      <w:pPr>
        <w:spacing w:after="0"/>
        <w:ind w:left="0"/>
        <w:jc w:val="both"/>
      </w:pPr>
      <w:r>
        <w:rPr>
          <w:rFonts w:ascii="Times New Roman"/>
          <w:b w:val="false"/>
          <w:i w:val="false"/>
          <w:color w:val="000000"/>
          <w:sz w:val="28"/>
        </w:rPr>
        <w:t>
      Фильтрация кислоты от осажденных сульфидов производится на фильтр-прессе.</w:t>
      </w:r>
    </w:p>
    <w:p>
      <w:pPr>
        <w:spacing w:after="0"/>
        <w:ind w:left="0"/>
        <w:jc w:val="both"/>
      </w:pPr>
      <w:r>
        <w:rPr>
          <w:rFonts w:ascii="Times New Roman"/>
          <w:b w:val="false"/>
          <w:i w:val="false"/>
          <w:color w:val="000000"/>
          <w:sz w:val="28"/>
        </w:rPr>
        <w:t>
      Удаление избытка сероводорода из кислоты производится в десорбере, представляющим собой вертикальный цилиндрический аппарат, внутри которого находятся тарелки с колпачками. Кислота поступает сверху, а снизу подается подогретый воздух. В результате этого сероводород покидает жидкую фазу и удаляется с отходящими газами на очистку в абсорбер, а очищенная кислота поступает в бак готового продукта.</w:t>
      </w:r>
    </w:p>
    <w:p>
      <w:pPr>
        <w:spacing w:after="0"/>
        <w:ind w:left="0"/>
        <w:jc w:val="both"/>
      </w:pPr>
      <w:r>
        <w:rPr>
          <w:rFonts w:ascii="Times New Roman"/>
          <w:b w:val="false"/>
          <w:i w:val="false"/>
          <w:color w:val="000000"/>
          <w:sz w:val="28"/>
        </w:rPr>
        <w:t>
      Очистка отходящих газов от сероводорода производится в абсорбере, представляющий собой цилиндрический аппарат, снабженный тремя форсунками, через которые происходит орошение отходящих газов 10 % раствором щелочи. Аппарат работает под разрежением 1,3 - 3,0 кПа. Сероводород, проходя сквозь поглощающий раствор, вступает в реакцию с едким натром, образуя сульфид натрия. При достижении концентрации NaOH 1,0 - 2,0 %, что соответствует концентрации в этом же растворе Na</w:t>
      </w:r>
      <w:r>
        <w:rPr>
          <w:rFonts w:ascii="Times New Roman"/>
          <w:b w:val="false"/>
          <w:i w:val="false"/>
          <w:color w:val="000000"/>
          <w:vertAlign w:val="subscript"/>
        </w:rPr>
        <w:t>2</w:t>
      </w:r>
      <w:r>
        <w:rPr>
          <w:rFonts w:ascii="Times New Roman"/>
          <w:b w:val="false"/>
          <w:i w:val="false"/>
          <w:color w:val="000000"/>
          <w:sz w:val="28"/>
        </w:rPr>
        <w:t>S 8 - 10 %, раствор возвращают в производственный цикл, заменяя его свежей порцией.</w:t>
      </w:r>
    </w:p>
    <w:p>
      <w:pPr>
        <w:spacing w:after="0"/>
        <w:ind w:left="0"/>
        <w:jc w:val="both"/>
      </w:pPr>
      <w:r>
        <w:rPr>
          <w:rFonts w:ascii="Times New Roman"/>
          <w:b/>
          <w:i w:val="false"/>
          <w:color w:val="000000"/>
          <w:sz w:val="28"/>
        </w:rPr>
        <w:t>3.1.4. Производство триполифосфата натрия</w:t>
      </w:r>
    </w:p>
    <w:p>
      <w:pPr>
        <w:spacing w:after="0"/>
        <w:ind w:left="0"/>
        <w:jc w:val="both"/>
      </w:pPr>
      <w:r>
        <w:rPr>
          <w:rFonts w:ascii="Times New Roman"/>
          <w:b w:val="false"/>
          <w:i w:val="false"/>
          <w:color w:val="000000"/>
          <w:sz w:val="28"/>
        </w:rPr>
        <w:t>
      Производство триполифосфата натрия введено в эксплуатацию в 1983 году на ТОО "НДФЗ". Проектная мощность 120 000 тонн в год. Производство состоит из трех технологических ниток нейтрализации и четырех технологических ниток сушки и прокалки. Метод получения триполифосфата натрия основан на нейтрализации фосфорной кислоты кальцинированной содой с последующей сушкой раствора и прокалкой сухих солей [21].</w:t>
      </w:r>
    </w:p>
    <w:p>
      <w:pPr>
        <w:spacing w:after="0"/>
        <w:ind w:left="0"/>
        <w:jc w:val="both"/>
      </w:pPr>
      <w:r>
        <w:rPr>
          <w:rFonts w:ascii="Times New Roman"/>
          <w:b w:val="false"/>
          <w:i w:val="false"/>
          <w:color w:val="000000"/>
          <w:sz w:val="28"/>
        </w:rPr>
        <w:t>
      Сначала фосфор поступает в отделение производства фосфорной кислоты. В этом отделении фосфор в специальных установках сжигается в воздухе, в результате чего получается фосфорный ангидрид. При орошении фосфорного ангидрида водой образуется фосфорная кислота:</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4 </w:t>
      </w:r>
      <w:r>
        <w:rPr>
          <w:rFonts w:ascii="Times New Roman"/>
          <w:b w:val="false"/>
          <w:i w:val="false"/>
          <w:color w:val="000000"/>
          <w:sz w:val="28"/>
        </w:rPr>
        <w:t>+ 5О</w:t>
      </w:r>
      <w:r>
        <w:rPr>
          <w:rFonts w:ascii="Times New Roman"/>
          <w:b w:val="false"/>
          <w:i w:val="false"/>
          <w:color w:val="000000"/>
          <w:vertAlign w:val="subscript"/>
        </w:rPr>
        <w:t>2 </w:t>
      </w:r>
      <w:r>
        <w:rPr>
          <w:rFonts w:ascii="Times New Roman"/>
          <w:b w:val="false"/>
          <w:i w:val="false"/>
          <w:color w:val="000000"/>
          <w:sz w:val="28"/>
        </w:rPr>
        <w:t>→ 2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(3.23)</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+ 3Н</w:t>
      </w:r>
      <w:r>
        <w:rPr>
          <w:rFonts w:ascii="Times New Roman"/>
          <w:b w:val="false"/>
          <w:i w:val="false"/>
          <w:color w:val="000000"/>
          <w:vertAlign w:val="subscript"/>
        </w:rPr>
        <w:t>2</w:t>
      </w:r>
      <w:r>
        <w:rPr>
          <w:rFonts w:ascii="Times New Roman"/>
          <w:b w:val="false"/>
          <w:i w:val="false"/>
          <w:color w:val="000000"/>
          <w:sz w:val="28"/>
        </w:rPr>
        <w:t>О → 2Н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(3.24)</w:t>
      </w:r>
    </w:p>
    <w:p>
      <w:pPr>
        <w:spacing w:after="0"/>
        <w:ind w:left="0"/>
        <w:jc w:val="both"/>
      </w:pPr>
      <w:r>
        <w:rPr>
          <w:rFonts w:ascii="Times New Roman"/>
          <w:b w:val="false"/>
          <w:i w:val="false"/>
          <w:color w:val="000000"/>
          <w:sz w:val="28"/>
        </w:rPr>
        <w:t>
      Горячая фосфорная кислота охлаждается в теплообменниках и передается на производство фосфорных солей, триполифосфата натрия, пищевой фосфорной кислоты.</w:t>
      </w:r>
    </w:p>
    <w:p>
      <w:pPr>
        <w:spacing w:after="0"/>
        <w:ind w:left="0"/>
        <w:jc w:val="both"/>
      </w:pPr>
      <w:r>
        <w:rPr>
          <w:rFonts w:ascii="Times New Roman"/>
          <w:b w:val="false"/>
          <w:i w:val="false"/>
          <w:color w:val="000000"/>
          <w:sz w:val="28"/>
        </w:rPr>
        <w:t>
      В отделении производства триполифосфата натрия фосфорная кислота нейтрализуется содой кальцинированной или едким натром, полученный раствор фильтруется от примесей, сушится и затем прокаливается в кальцинаторах до получения триполифосфата натрия. В зависимости от температуры прокалки в триполифосфате натрия изменяется соотношение содержания первой и второй форм. Их содержание в производстве меняется по требованию заказчиков продукции. Полученный триполифосфат натрия фасуется в бумажные мешки, "Биг-Беги" или отправляется насыпью в ж/д вагоны по требованию заказчика.</w:t>
      </w:r>
    </w:p>
    <w:p>
      <w:pPr>
        <w:spacing w:after="0"/>
        <w:ind w:left="0"/>
        <w:jc w:val="both"/>
      </w:pPr>
      <w:r>
        <w:rPr>
          <w:rFonts w:ascii="Times New Roman"/>
          <w:b w:val="false"/>
          <w:i w:val="false"/>
          <w:color w:val="000000"/>
          <w:sz w:val="28"/>
        </w:rPr>
        <w:t>
      В отделении фосфорных солей можно получать триполифосфат калия, триполифосфат калия-натрия и другие фосфорные соли. Там же смонтирована установка для получения пищевой фосфорной кислоты из технической фосфорной кислоты. Получают ее обработкой технической фосфорной кислоты сернистым натрием, при этом мышьяк и соли сульфиды тяжелых металлов выпадают в осадок и отфильтровываются, кислота очищается и приобретает качество пищевой.</w:t>
      </w:r>
    </w:p>
    <w:p>
      <w:pPr>
        <w:spacing w:after="0"/>
        <w:ind w:left="0"/>
        <w:jc w:val="both"/>
      </w:pPr>
      <w:r>
        <w:rPr>
          <w:rFonts w:ascii="Times New Roman"/>
          <w:b w:val="false"/>
          <w:i w:val="false"/>
          <w:color w:val="000000"/>
          <w:sz w:val="28"/>
        </w:rPr>
        <w:t>
      Триполифосфат натрия образуется при прокаливании высушенной смеси моно- и динатрийфосфатов, полученной нейтрализацией фосфорной кислоты кальцинированной содой.</w:t>
      </w:r>
    </w:p>
    <w:p>
      <w:pPr>
        <w:spacing w:after="0"/>
        <w:ind w:left="0"/>
        <w:jc w:val="both"/>
      </w:pPr>
      <w:r>
        <w:rPr>
          <w:rFonts w:ascii="Times New Roman"/>
          <w:b w:val="false"/>
          <w:i w:val="false"/>
          <w:color w:val="000000"/>
          <w:sz w:val="28"/>
        </w:rPr>
        <w:t>
      Процесс нейтрализации осуществляется по следующим реакциям до получения раствора с соотношением 5Na</w:t>
      </w:r>
      <w:r>
        <w:rPr>
          <w:rFonts w:ascii="Times New Roman"/>
          <w:b w:val="false"/>
          <w:i w:val="false"/>
          <w:color w:val="000000"/>
          <w:vertAlign w:val="subscript"/>
        </w:rPr>
        <w:t>2</w:t>
      </w:r>
      <w:r>
        <w:rPr>
          <w:rFonts w:ascii="Times New Roman"/>
          <w:b w:val="false"/>
          <w:i w:val="false"/>
          <w:color w:val="000000"/>
          <w:sz w:val="28"/>
        </w:rPr>
        <w:t>O:3Р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т.е. с металлическим титром 1,667:</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2NaH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(3.25)</w:t>
      </w:r>
    </w:p>
    <w:p>
      <w:pPr>
        <w:spacing w:after="0"/>
        <w:ind w:left="0"/>
        <w:jc w:val="both"/>
      </w:pP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+ 4H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w:t>
      </w:r>
      <w:r>
        <w:rPr>
          <w:rFonts w:ascii="Times New Roman"/>
          <w:b w:val="false"/>
          <w:i w:val="false"/>
          <w:color w:val="000000"/>
          <w:sz w:val="28"/>
        </w:rPr>
        <w:t>+ 4CO</w:t>
      </w:r>
      <w:r>
        <w:rPr>
          <w:rFonts w:ascii="Times New Roman"/>
          <w:b w:val="false"/>
          <w:i w:val="false"/>
          <w:color w:val="000000"/>
          <w:vertAlign w:val="subscript"/>
        </w:rPr>
        <w:t>2</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O            (3.26)</w:t>
      </w:r>
    </w:p>
    <w:p>
      <w:pPr>
        <w:spacing w:after="0"/>
        <w:ind w:left="0"/>
        <w:jc w:val="both"/>
      </w:pPr>
      <w:r>
        <w:rPr>
          <w:rFonts w:ascii="Times New Roman"/>
          <w:b w:val="false"/>
          <w:i w:val="false"/>
          <w:color w:val="000000"/>
          <w:sz w:val="28"/>
        </w:rPr>
        <w:t>
      Суммарная реакция:</w:t>
      </w:r>
    </w:p>
    <w:p>
      <w:pPr>
        <w:spacing w:after="0"/>
        <w:ind w:left="0"/>
        <w:jc w:val="both"/>
      </w:pPr>
      <w:r>
        <w:rPr>
          <w:rFonts w:ascii="Times New Roman"/>
          <w:b w:val="false"/>
          <w:i w:val="false"/>
          <w:color w:val="000000"/>
          <w:sz w:val="28"/>
        </w:rPr>
        <w:t>
      5Na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+ 6H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4NaH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+ 2Na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+ 5CO</w:t>
      </w:r>
      <w:r>
        <w:rPr>
          <w:rFonts w:ascii="Times New Roman"/>
          <w:b w:val="false"/>
          <w:i w:val="false"/>
          <w:color w:val="000000"/>
          <w:vertAlign w:val="subscript"/>
        </w:rPr>
        <w:t>2 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O (3.27)</w:t>
      </w:r>
    </w:p>
    <w:p>
      <w:pPr>
        <w:spacing w:after="0"/>
        <w:ind w:left="0"/>
        <w:jc w:val="both"/>
      </w:pPr>
      <w:r>
        <w:rPr>
          <w:rFonts w:ascii="Times New Roman"/>
          <w:b w:val="false"/>
          <w:i w:val="false"/>
          <w:color w:val="000000"/>
          <w:sz w:val="28"/>
        </w:rPr>
        <w:t>
      Практически для получения готового триполифосфата натрия металлический титр раствора поддерживается в пределах 1,695 – 1,705.</w:t>
      </w:r>
    </w:p>
    <w:p>
      <w:pPr>
        <w:spacing w:after="0"/>
        <w:ind w:left="0"/>
        <w:jc w:val="both"/>
      </w:pPr>
      <w:r>
        <w:rPr>
          <w:rFonts w:ascii="Times New Roman"/>
          <w:b w:val="false"/>
          <w:i w:val="false"/>
          <w:color w:val="000000"/>
          <w:sz w:val="28"/>
        </w:rPr>
        <w:t>
      При переходе в более щелочную область в конечном продукте увеличивается содержание нежелательного Na</w:t>
      </w:r>
      <w:r>
        <w:rPr>
          <w:rFonts w:ascii="Times New Roman"/>
          <w:b w:val="false"/>
          <w:i w:val="false"/>
          <w:color w:val="000000"/>
          <w:vertAlign w:val="subscript"/>
        </w:rPr>
        <w:t>4</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(пирофосфата натрия), а при меньшей степени нейтрализации образуется нерастворимый метафосфат натрия (соль Мадрелла), существующий в двух модификациях: высокотемпературной - NaPO</w:t>
      </w:r>
      <w:r>
        <w:rPr>
          <w:rFonts w:ascii="Times New Roman"/>
          <w:b w:val="false"/>
          <w:i w:val="false"/>
          <w:color w:val="000000"/>
          <w:vertAlign w:val="subscript"/>
        </w:rPr>
        <w:t>3 </w:t>
      </w:r>
      <w:r>
        <w:rPr>
          <w:rFonts w:ascii="Times New Roman"/>
          <w:b w:val="false"/>
          <w:i w:val="false"/>
          <w:color w:val="000000"/>
          <w:sz w:val="28"/>
        </w:rPr>
        <w:t>II (300 - 400 °C) и низкотемпературной - NaPO</w:t>
      </w:r>
      <w:r>
        <w:rPr>
          <w:rFonts w:ascii="Times New Roman"/>
          <w:b w:val="false"/>
          <w:i w:val="false"/>
          <w:color w:val="000000"/>
          <w:vertAlign w:val="subscript"/>
        </w:rPr>
        <w:t>3</w:t>
      </w:r>
      <w:r>
        <w:rPr>
          <w:rFonts w:ascii="Times New Roman"/>
          <w:b w:val="false"/>
          <w:i w:val="false"/>
          <w:color w:val="000000"/>
          <w:sz w:val="28"/>
        </w:rPr>
        <w:t>III (230 - 300 °C).</w:t>
      </w:r>
    </w:p>
    <w:p>
      <w:pPr>
        <w:spacing w:after="0"/>
        <w:ind w:left="0"/>
        <w:jc w:val="both"/>
      </w:pPr>
      <w:r>
        <w:rPr>
          <w:rFonts w:ascii="Times New Roman"/>
          <w:b w:val="false"/>
          <w:i w:val="false"/>
          <w:color w:val="000000"/>
          <w:sz w:val="28"/>
        </w:rPr>
        <w:t>
      Присутствие соли Мадрелла затрудняет растворимость продукта, в то время как пирофосфат и триметафосфат понижают связывающую способность по отношению к ионам кальция и уменьшают, таким образом, возможности использования продукта.</w:t>
      </w:r>
    </w:p>
    <w:p>
      <w:pPr>
        <w:spacing w:after="0"/>
        <w:ind w:left="0"/>
        <w:jc w:val="both"/>
      </w:pPr>
      <w:r>
        <w:rPr>
          <w:rFonts w:ascii="Times New Roman"/>
          <w:b w:val="false"/>
          <w:i w:val="false"/>
          <w:color w:val="000000"/>
          <w:sz w:val="28"/>
        </w:rPr>
        <w:t>
      Процесс нейтрализации осуществляется непрерывно при температуре 80 - 90 °С в две ступени в двух последовательно расположенных реакторах.</w:t>
      </w:r>
    </w:p>
    <w:p>
      <w:pPr>
        <w:spacing w:after="0"/>
        <w:ind w:left="0"/>
        <w:jc w:val="both"/>
      </w:pPr>
      <w:r>
        <w:rPr>
          <w:rFonts w:ascii="Times New Roman"/>
          <w:b w:val="false"/>
          <w:i w:val="false"/>
          <w:color w:val="000000"/>
          <w:sz w:val="28"/>
        </w:rPr>
        <w:t>
      Необходимость проведения процесса в двух реакторах определяется скоростью растворения соды в образующемся растворе ортофосфатов - чем больше концентрация фосфатов и, соответственно, выше рН среды, тем меньше скорость растворения соды. Время полного протекания реакции до мольного соотношения мононатрий фосфатов к динатрийфосфатам 1:2 - 2 - 2,5 часа.</w:t>
      </w:r>
    </w:p>
    <w:p>
      <w:pPr>
        <w:spacing w:after="0"/>
        <w:ind w:left="0"/>
        <w:jc w:val="both"/>
      </w:pPr>
      <w:r>
        <w:rPr>
          <w:rFonts w:ascii="Times New Roman"/>
          <w:b w:val="false"/>
          <w:i w:val="false"/>
          <w:color w:val="000000"/>
          <w:sz w:val="28"/>
        </w:rPr>
        <w:t>
      Реакции нейтрализации экзотермичны, однако, тепла реакции недостаточно, поэтому для поддержания температуры раствора в реакторах в заданных пределах в змеевики реакторов подается пар. Для лучшего ведения процесса нейтрализации раствор в реакторах перемешивается мешалками. Плотность нейтрализованного раствора должна быть в пределах 1,52 - 1,54 г/см</w:t>
      </w:r>
      <w:r>
        <w:rPr>
          <w:rFonts w:ascii="Times New Roman"/>
          <w:b w:val="false"/>
          <w:i w:val="false"/>
          <w:color w:val="000000"/>
          <w:vertAlign w:val="superscript"/>
        </w:rPr>
        <w:t>3</w:t>
      </w:r>
      <w:r>
        <w:rPr>
          <w:rFonts w:ascii="Times New Roman"/>
          <w:b w:val="false"/>
          <w:i w:val="false"/>
          <w:color w:val="000000"/>
          <w:sz w:val="28"/>
        </w:rPr>
        <w:t>, рН раствора 6,56 - 6,65.</w:t>
      </w:r>
    </w:p>
    <w:p>
      <w:pPr>
        <w:spacing w:after="0"/>
        <w:ind w:left="0"/>
        <w:jc w:val="both"/>
      </w:pPr>
      <w:r>
        <w:rPr>
          <w:rFonts w:ascii="Times New Roman"/>
          <w:b w:val="false"/>
          <w:i w:val="false"/>
          <w:color w:val="000000"/>
          <w:sz w:val="28"/>
        </w:rPr>
        <w:t>
      Готовый раствор поступает в парообогреваемый сборник, откуда подается на фильтрацию для очистки от нерастворимых примесей. Отфильтрованный раствор с плотностью 1,52 - 1,54 г/см</w:t>
      </w:r>
      <w:r>
        <w:rPr>
          <w:rFonts w:ascii="Times New Roman"/>
          <w:b w:val="false"/>
          <w:i w:val="false"/>
          <w:color w:val="000000"/>
          <w:vertAlign w:val="superscript"/>
        </w:rPr>
        <w:t>3 </w:t>
      </w:r>
      <w:r>
        <w:rPr>
          <w:rFonts w:ascii="Times New Roman"/>
          <w:b w:val="false"/>
          <w:i w:val="false"/>
          <w:color w:val="000000"/>
          <w:sz w:val="28"/>
        </w:rPr>
        <w:t>и температурой 80 - 90 °С насосами высокого давления под давлением 9 - 15 МПа подается в распылительный коллектор сушильной башни.</w:t>
      </w:r>
    </w:p>
    <w:p>
      <w:pPr>
        <w:spacing w:after="0"/>
        <w:ind w:left="0"/>
        <w:jc w:val="both"/>
      </w:pPr>
      <w:r>
        <w:rPr>
          <w:rFonts w:ascii="Times New Roman"/>
          <w:b w:val="false"/>
          <w:i w:val="false"/>
          <w:color w:val="000000"/>
          <w:sz w:val="28"/>
        </w:rPr>
        <w:t>
      Сушка раствора ортофосфатов происходит в сушильной башне при температуре300 - 480 °С. Раствор ортофосфатов под давлением разбрызгивается форсунками в потоке горячих газов, поступающих в верхнюю часть башни с температурой 450 - 580 °С. Высушенная смесь ортофосфатов натрия содержит до 1 % кристаллизационной воды и поступает на кальцинацию (прокалку). Дегидратация ортофосфатов натрия происходит с образованием триполифосфата натрия. Время пребывания смеси фосфатов в кальцинаторе составляет 70 - 90 минут.</w:t>
      </w:r>
    </w:p>
    <w:p>
      <w:pPr>
        <w:spacing w:after="0"/>
        <w:ind w:left="0"/>
        <w:jc w:val="both"/>
      </w:pPr>
      <w:r>
        <w:rPr>
          <w:rFonts w:ascii="Times New Roman"/>
          <w:b w:val="false"/>
          <w:i w:val="false"/>
          <w:color w:val="000000"/>
          <w:sz w:val="28"/>
        </w:rPr>
        <w:t>
      Триполифосфат натрия получается нагреванием смеси ортофосфатов натрия, имеющей состав с соотношением 5Na</w:t>
      </w:r>
      <w:r>
        <w:rPr>
          <w:rFonts w:ascii="Times New Roman"/>
          <w:b w:val="false"/>
          <w:i w:val="false"/>
          <w:color w:val="000000"/>
          <w:vertAlign w:val="subscript"/>
        </w:rPr>
        <w:t>2</w:t>
      </w:r>
      <w:r>
        <w:rPr>
          <w:rFonts w:ascii="Times New Roman"/>
          <w:b w:val="false"/>
          <w:i w:val="false"/>
          <w:color w:val="000000"/>
          <w:sz w:val="28"/>
        </w:rPr>
        <w:t>O:3P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по реакции: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NaH</w:t>
            </w:r>
            <w:r>
              <w:rPr>
                <w:rFonts w:ascii="Times New Roman"/>
                <w:b w:val="false"/>
                <w:i w:val="false"/>
                <w:color w:val="000000"/>
                <w:vertAlign w:val="subscript"/>
              </w:rPr>
              <w:t>2</w:t>
            </w:r>
            <w:r>
              <w:rPr>
                <w:rFonts w:ascii="Times New Roman"/>
                <w:b w:val="false"/>
                <w:i w:val="false"/>
                <w:color w:val="000000"/>
                <w:sz w:val="20"/>
              </w:rPr>
              <w:t>PO</w:t>
            </w:r>
            <w:r>
              <w:rPr>
                <w:rFonts w:ascii="Times New Roman"/>
                <w:b w:val="false"/>
                <w:i w:val="false"/>
                <w:color w:val="000000"/>
                <w:vertAlign w:val="subscript"/>
              </w:rPr>
              <w:t>4 </w:t>
            </w:r>
            <w:r>
              <w:rPr>
                <w:rFonts w:ascii="Times New Roman"/>
                <w:b w:val="false"/>
                <w:i w:val="false"/>
                <w:color w:val="000000"/>
                <w:sz w:val="20"/>
              </w:rPr>
              <w:t>+ 2Na</w:t>
            </w:r>
            <w:r>
              <w:rPr>
                <w:rFonts w:ascii="Times New Roman"/>
                <w:b w:val="false"/>
                <w:i w:val="false"/>
                <w:color w:val="000000"/>
                <w:vertAlign w:val="subscript"/>
              </w:rPr>
              <w:t>2</w:t>
            </w:r>
            <w:r>
              <w:rPr>
                <w:rFonts w:ascii="Times New Roman"/>
                <w:b w:val="false"/>
                <w:i w:val="false"/>
                <w:color w:val="000000"/>
                <w:sz w:val="20"/>
              </w:rPr>
              <w:t>HPO</w:t>
            </w:r>
            <w:r>
              <w:rPr>
                <w:rFonts w:ascii="Times New Roman"/>
                <w:b w:val="false"/>
                <w:i w:val="false"/>
                <w:color w:val="000000"/>
                <w:vertAlign w:val="subscript"/>
              </w:rPr>
              <w:t>4 </w:t>
            </w: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+ 2H</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bl>
    <w:p>
      <w:pPr>
        <w:spacing w:after="0"/>
        <w:ind w:left="0"/>
        <w:jc w:val="both"/>
      </w:pPr>
      <w:r>
        <w:rPr>
          <w:rFonts w:ascii="Times New Roman"/>
          <w:b w:val="false"/>
          <w:i w:val="false"/>
          <w:color w:val="000000"/>
          <w:sz w:val="28"/>
        </w:rPr>
        <w:t>
      Образование триполифосфата натрия протекает в твердом состоянии, поэтому для достижения полноты реакции очень важно проведение быстрой сушки, не допускающей расслоения смеси исходных солей на 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и 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Предложено несколько механизмов дегидратации смеси при получении триполифосфата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4Na</w:t>
            </w:r>
            <w:r>
              <w:rPr>
                <w:rFonts w:ascii="Times New Roman"/>
                <w:b w:val="false"/>
                <w:i w:val="false"/>
                <w:color w:val="000000"/>
                <w:vertAlign w:val="subscript"/>
              </w:rPr>
              <w:t>2</w:t>
            </w:r>
            <w:r>
              <w:rPr>
                <w:rFonts w:ascii="Times New Roman"/>
                <w:b w:val="false"/>
                <w:i w:val="false"/>
                <w:color w:val="000000"/>
                <w:sz w:val="20"/>
              </w:rPr>
              <w:t>HPO</w:t>
            </w:r>
            <w:r>
              <w:rPr>
                <w:rFonts w:ascii="Times New Roman"/>
                <w:b w:val="false"/>
                <w:i w:val="false"/>
                <w:color w:val="000000"/>
                <w:vertAlign w:val="subscript"/>
              </w:rPr>
              <w:t>4 </w:t>
            </w:r>
            <w:r>
              <w:rPr>
                <w:rFonts w:ascii="Times New Roman"/>
                <w:b w:val="false"/>
                <w:i w:val="false"/>
                <w:color w:val="000000"/>
                <w:sz w:val="20"/>
              </w:rPr>
              <w:t>+ 2NaH</w:t>
            </w:r>
            <w:r>
              <w:rPr>
                <w:rFonts w:ascii="Times New Roman"/>
                <w:b w:val="false"/>
                <w:i w:val="false"/>
                <w:color w:val="000000"/>
                <w:vertAlign w:val="subscript"/>
              </w:rPr>
              <w:t>2</w:t>
            </w:r>
            <w:r>
              <w:rPr>
                <w:rFonts w:ascii="Times New Roman"/>
                <w:b w:val="false"/>
                <w:i w:val="false"/>
                <w:color w:val="000000"/>
                <w:sz w:val="20"/>
              </w:rPr>
              <w:t>PO</w:t>
            </w:r>
            <w:r>
              <w:rPr>
                <w:rFonts w:ascii="Times New Roman"/>
                <w:b w:val="false"/>
                <w:i w:val="false"/>
                <w:color w:val="000000"/>
                <w:vertAlign w:val="subscript"/>
              </w:rPr>
              <w:t>4 </w:t>
            </w:r>
            <w:r>
              <w:rPr>
                <w:rFonts w:ascii="Times New Roman"/>
                <w:b w:val="false"/>
                <w:i w:val="false"/>
                <w:color w:val="000000"/>
                <w:sz w:val="20"/>
              </w:rPr>
              <w:t>→ 2Na</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+ 3H</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(3.29) </w:t>
            </w:r>
          </w:p>
        </w:tc>
      </w:tr>
    </w:tbl>
    <w:p>
      <w:pPr>
        <w:spacing w:after="0"/>
        <w:ind w:left="0"/>
        <w:jc w:val="both"/>
      </w:pPr>
      <w:r>
        <w:rPr>
          <w:rFonts w:ascii="Times New Roman"/>
          <w:b w:val="false"/>
          <w:i w:val="false"/>
          <w:color w:val="000000"/>
          <w:sz w:val="28"/>
        </w:rPr>
        <w:t>
      На следующей стадии процесса тетра- и динатрий пирофосфаты реагируют в твердом состоянии с образованием триполифосфата: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2Na</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2Na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bl>
    <w:p>
      <w:pPr>
        <w:spacing w:after="0"/>
        <w:ind w:left="0"/>
        <w:jc w:val="left"/>
      </w:pPr>
      <w:r>
        <w:br/>
      </w:r>
    </w:p>
    <w:p>
      <w:pPr>
        <w:spacing w:after="0"/>
        <w:ind w:left="0"/>
        <w:jc w:val="both"/>
      </w:pPr>
      <w:r>
        <w:drawing>
          <wp:inline distT="0" distB="0" distL="0" distR="0">
            <wp:extent cx="57277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277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Принципиальная технологическая схема процесса получения триполифосфата натрия</w:t>
      </w:r>
    </w:p>
    <w:p>
      <w:pPr>
        <w:spacing w:after="0"/>
        <w:ind w:left="0"/>
        <w:jc w:val="both"/>
      </w:pPr>
      <w:r>
        <w:rPr>
          <w:rFonts w:ascii="Times New Roman"/>
          <w:b w:val="false"/>
          <w:i w:val="false"/>
          <w:color w:val="000000"/>
          <w:sz w:val="28"/>
        </w:rPr>
        <w:t>
      Начальная реакция дегидратации заканчивается на более ранней стадии, она идет только до образования смеси 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 которая реагирует затем непосредственно по уравнению:</w:t>
      </w:r>
    </w:p>
    <w:p>
      <w:pPr>
        <w:spacing w:after="0"/>
        <w:ind w:left="0"/>
        <w:jc w:val="both"/>
      </w:pPr>
      <w:r>
        <w:rPr>
          <w:rFonts w:ascii="Times New Roman"/>
          <w:b w:val="false"/>
          <w:i w:val="false"/>
          <w:color w:val="000000"/>
          <w:sz w:val="28"/>
        </w:rPr>
        <w:t>
      2Na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+ 0,5Na</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10 </w:t>
      </w:r>
      <w:r>
        <w:rPr>
          <w:rFonts w:ascii="Times New Roman"/>
          <w:b w:val="false"/>
          <w:i w:val="false"/>
          <w:color w:val="000000"/>
          <w:sz w:val="28"/>
        </w:rPr>
        <w:t>+ 1,5H</w:t>
      </w:r>
      <w:r>
        <w:rPr>
          <w:rFonts w:ascii="Times New Roman"/>
          <w:b w:val="false"/>
          <w:i w:val="false"/>
          <w:color w:val="000000"/>
          <w:vertAlign w:val="subscript"/>
        </w:rPr>
        <w:t>2</w:t>
      </w:r>
      <w:r>
        <w:rPr>
          <w:rFonts w:ascii="Times New Roman"/>
          <w:b w:val="false"/>
          <w:i w:val="false"/>
          <w:color w:val="000000"/>
          <w:sz w:val="28"/>
        </w:rPr>
        <w:t>O            (3.31)</w:t>
      </w:r>
    </w:p>
    <w:p>
      <w:pPr>
        <w:spacing w:after="0"/>
        <w:ind w:left="0"/>
        <w:jc w:val="both"/>
      </w:pPr>
      <w:r>
        <w:rPr>
          <w:rFonts w:ascii="Times New Roman"/>
          <w:b w:val="false"/>
          <w:i w:val="false"/>
          <w:color w:val="000000"/>
          <w:sz w:val="28"/>
        </w:rPr>
        <w:t>
      В присутствии аммиачной селитры при нагревании ортофосфатов натрия сначала протекает разложение обеих исходных солей с образованием пиро- и метафосфата натрия, которые затем взаимодействуют по уравнению:</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4</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NaPO</w:t>
      </w:r>
      <w:r>
        <w:rPr>
          <w:rFonts w:ascii="Times New Roman"/>
          <w:b w:val="false"/>
          <w:i w:val="false"/>
          <w:color w:val="000000"/>
          <w:vertAlign w:val="subscript"/>
        </w:rPr>
        <w:t>3 </w:t>
      </w:r>
      <w:r>
        <w:rPr>
          <w:rFonts w:ascii="Times New Roman"/>
          <w:b w:val="false"/>
          <w:i w:val="false"/>
          <w:color w:val="000000"/>
          <w:sz w:val="28"/>
        </w:rPr>
        <w:t>→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(3.32)</w:t>
      </w:r>
    </w:p>
    <w:p>
      <w:pPr>
        <w:spacing w:after="0"/>
        <w:ind w:left="0"/>
        <w:jc w:val="both"/>
      </w:pPr>
      <w:r>
        <w:rPr>
          <w:rFonts w:ascii="Times New Roman"/>
          <w:b w:val="false"/>
          <w:i w:val="false"/>
          <w:color w:val="000000"/>
          <w:sz w:val="28"/>
        </w:rPr>
        <w:t>
      Принципиальная технологическая схема получения триполифосфата натрия из смеси ЭФК и ТФК приведена на рисунке 3.8.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Содержание триполифосфата натрия в продукте (%) при различных температурах нагревания в течение150 мин с добавками 1 %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sz w:val="28"/>
        </w:rPr>
        <w:t xml:space="preserve"> и без него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xml:space="preserve">, %: без добавки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 с добавкой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Температура образования триполифосфата натрия находится в очень широких пределах - 250 - 600 °С (таблица 3.4).</w:t>
      </w:r>
    </w:p>
    <w:p>
      <w:pPr>
        <w:spacing w:after="0"/>
        <w:ind w:left="0"/>
        <w:jc w:val="both"/>
      </w:pPr>
      <w:r>
        <w:rPr>
          <w:rFonts w:ascii="Times New Roman"/>
          <w:b w:val="false"/>
          <w:i w:val="false"/>
          <w:color w:val="000000"/>
          <w:sz w:val="28"/>
        </w:rPr>
        <w:t>
      При проведении испытания процесса кальцинации на режимах температур до 615 °С было установлено:</w:t>
      </w:r>
    </w:p>
    <w:p>
      <w:pPr>
        <w:spacing w:after="0"/>
        <w:ind w:left="0"/>
        <w:jc w:val="both"/>
      </w:pPr>
      <w:r>
        <w:rPr>
          <w:rFonts w:ascii="Times New Roman"/>
          <w:b w:val="false"/>
          <w:i w:val="false"/>
          <w:color w:val="000000"/>
          <w:sz w:val="28"/>
        </w:rPr>
        <w:t>
      ниже 170 °С весь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находится в форме ортофосфатов при длительности выдержки в несколько дней;</w:t>
      </w:r>
    </w:p>
    <w:p>
      <w:pPr>
        <w:spacing w:after="0"/>
        <w:ind w:left="0"/>
        <w:jc w:val="both"/>
      </w:pPr>
      <w:r>
        <w:rPr>
          <w:rFonts w:ascii="Times New Roman"/>
          <w:b w:val="false"/>
          <w:i w:val="false"/>
          <w:color w:val="000000"/>
          <w:sz w:val="28"/>
        </w:rPr>
        <w:t>
      от 175 до 250 °С при последующем охлаждении половина ортофосфатов находится в кристаллической форме, при продолжительной выдержке наблюдается полное превращение;</w:t>
      </w:r>
    </w:p>
    <w:p>
      <w:pPr>
        <w:spacing w:after="0"/>
        <w:ind w:left="0"/>
        <w:jc w:val="both"/>
      </w:pPr>
      <w:r>
        <w:rPr>
          <w:rFonts w:ascii="Times New Roman"/>
          <w:b w:val="false"/>
          <w:i w:val="false"/>
          <w:color w:val="000000"/>
          <w:sz w:val="28"/>
        </w:rPr>
        <w:t>
      при температуре близкой к 200 °С начинается образование тетрапирофосфата, что обеспечивает переход в течение нескольких минут;</w:t>
      </w:r>
    </w:p>
    <w:p>
      <w:pPr>
        <w:spacing w:after="0"/>
        <w:ind w:left="0"/>
        <w:jc w:val="both"/>
      </w:pPr>
      <w:r>
        <w:rPr>
          <w:rFonts w:ascii="Times New Roman"/>
          <w:b w:val="false"/>
          <w:i w:val="false"/>
          <w:color w:val="000000"/>
          <w:sz w:val="28"/>
        </w:rPr>
        <w:t>
      в интервале температур 350 - 400 °С большая часть триполифосфата находится в форме II;</w:t>
      </w:r>
    </w:p>
    <w:p>
      <w:pPr>
        <w:spacing w:after="0"/>
        <w:ind w:left="0"/>
        <w:jc w:val="both"/>
      </w:pPr>
      <w:r>
        <w:rPr>
          <w:rFonts w:ascii="Times New Roman"/>
          <w:b w:val="false"/>
          <w:i w:val="false"/>
          <w:color w:val="000000"/>
          <w:sz w:val="28"/>
        </w:rPr>
        <w:t>
      при подогреве смеси в среде, имеющей температуру в интервале от 450 до 615 °С, с последующим охлаждением установлено, что в интервале 450 - 500 °С происходит быстрое превращение формы II в форму I. Обычно это превращение до конца не доходит, содержание формы II составляет 5 - 30 %.</w:t>
      </w:r>
    </w:p>
    <w:p>
      <w:pPr>
        <w:spacing w:after="0"/>
        <w:ind w:left="0"/>
        <w:jc w:val="both"/>
      </w:pPr>
      <w:r>
        <w:rPr>
          <w:rFonts w:ascii="Times New Roman"/>
          <w:b w:val="false"/>
          <w:i w:val="false"/>
          <w:color w:val="000000"/>
          <w:sz w:val="28"/>
        </w:rPr>
        <w:t>
      Основным фактором, обеспечивающим получение триполифосфата натрия с минимальным содержанием формы I, является температура кальцинации исходной смеси фосфатов натрия, которую держат практически в пределах 350 - 400 °С.</w:t>
      </w:r>
    </w:p>
    <w:p>
      <w:pPr>
        <w:spacing w:after="0"/>
        <w:ind w:left="0"/>
        <w:jc w:val="both"/>
      </w:pPr>
      <w:r>
        <w:rPr>
          <w:rFonts w:ascii="Times New Roman"/>
          <w:b w:val="false"/>
          <w:i w:val="false"/>
          <w:color w:val="000000"/>
          <w:sz w:val="28"/>
        </w:rPr>
        <w:t>
      Кроме того, имеет место тот факт, что образование I формы при низких температурах зависит от размера частиц, и что форма I образуется тем быстрее, чем крупнее частицы исходного ортофосфатного материала. Когда продукт находится в тонко измельченном состоянии, переход формы I в форму II протекает очень медленно, поэтому вся форма I в случае образования при дегидратации смеси ортофосфатов остается в охлажденном продукте почти без изменения.</w:t>
      </w:r>
    </w:p>
    <w:p>
      <w:pPr>
        <w:spacing w:after="0"/>
        <w:ind w:left="0"/>
        <w:jc w:val="both"/>
      </w:pPr>
      <w:r>
        <w:rPr>
          <w:rFonts w:ascii="Times New Roman"/>
          <w:b w:val="false"/>
          <w:i w:val="false"/>
          <w:color w:val="000000"/>
          <w:sz w:val="28"/>
        </w:rPr>
        <w:t>
      Кальцинация происходит за счет тепла газов, образующихся при сгорании природного газа. Газы в кальцинатор поступают с температурой 500 - 580 °С и выходят с температурой 240 - 300 °С. Для равномерной прокалки фосфатам в кальцинаторе с помощью скребков и вращающейся карусели придается направленное движение между тарелями. Для выравнивания температурного поля внутри кальцинатора производится перемешивание потоков теплоносителя с помощью вращающейся турбины. Триполифосфат натрия выходит из кальцинатора с температурой 260 - 320 °С и, пройдя систему шнеков и узел дробления, транспортируется на склад готового продукта по трубопроводу посредством сжатого воздуха.</w:t>
      </w:r>
    </w:p>
    <w:p>
      <w:pPr>
        <w:spacing w:after="0"/>
        <w:ind w:left="0"/>
        <w:jc w:val="both"/>
      </w:pPr>
      <w:r>
        <w:rPr>
          <w:rFonts w:ascii="Times New Roman"/>
          <w:b w:val="false"/>
          <w:i w:val="false"/>
          <w:color w:val="000000"/>
          <w:sz w:val="28"/>
        </w:rPr>
        <w:t>
      Качество готового триполифосфата натрия зависит от многих факторов:</w:t>
      </w:r>
    </w:p>
    <w:p>
      <w:pPr>
        <w:spacing w:after="0"/>
        <w:ind w:left="0"/>
        <w:jc w:val="both"/>
      </w:pPr>
      <w:r>
        <w:rPr>
          <w:rFonts w:ascii="Times New Roman"/>
          <w:b w:val="false"/>
          <w:i w:val="false"/>
          <w:color w:val="000000"/>
          <w:sz w:val="28"/>
        </w:rPr>
        <w:t>
      снижение металлического титра раствора ниже 1,68 ведет к снижению pH и повышению не растворимых в воде веществ в триполифосфате натрия за счет образования солей Мадрелла (NaPO</w:t>
      </w:r>
      <w:r>
        <w:rPr>
          <w:rFonts w:ascii="Times New Roman"/>
          <w:b w:val="false"/>
          <w:i w:val="false"/>
          <w:color w:val="000000"/>
          <w:vertAlign w:val="subscript"/>
        </w:rPr>
        <w:t>3</w:t>
      </w:r>
      <w:r>
        <w:rPr>
          <w:rFonts w:ascii="Times New Roman"/>
          <w:b w:val="false"/>
          <w:i w:val="false"/>
          <w:color w:val="000000"/>
          <w:sz w:val="28"/>
        </w:rPr>
        <w:t>)n;</w:t>
      </w:r>
    </w:p>
    <w:p>
      <w:pPr>
        <w:spacing w:after="0"/>
        <w:ind w:left="0"/>
        <w:jc w:val="both"/>
      </w:pPr>
      <w:r>
        <w:rPr>
          <w:rFonts w:ascii="Times New Roman"/>
          <w:b w:val="false"/>
          <w:i w:val="false"/>
          <w:color w:val="000000"/>
          <w:sz w:val="28"/>
        </w:rPr>
        <w:t>
      повышение металлического титра выше 1,70 ведет к снижению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в готовом продукте;</w:t>
      </w:r>
    </w:p>
    <w:p>
      <w:pPr>
        <w:spacing w:after="0"/>
        <w:ind w:left="0"/>
        <w:jc w:val="both"/>
      </w:pPr>
      <w:r>
        <w:rPr>
          <w:rFonts w:ascii="Times New Roman"/>
          <w:b w:val="false"/>
          <w:i w:val="false"/>
          <w:color w:val="000000"/>
          <w:sz w:val="28"/>
        </w:rPr>
        <w:t>
      недостаточная температура кальцинации (недокал) ведет к снижению содержания триполифосфата натрия, снижению pH;</w:t>
      </w:r>
    </w:p>
    <w:p>
      <w:pPr>
        <w:spacing w:after="0"/>
        <w:ind w:left="0"/>
        <w:jc w:val="both"/>
      </w:pPr>
      <w:r>
        <w:rPr>
          <w:rFonts w:ascii="Times New Roman"/>
          <w:b w:val="false"/>
          <w:i w:val="false"/>
          <w:color w:val="000000"/>
          <w:sz w:val="28"/>
        </w:rPr>
        <w:t>
      слишком высокая температура кальцинации (перекал) ведет к повышению содержания I формы и повышению pH готового триполифосфата натрия;</w:t>
      </w:r>
    </w:p>
    <w:p>
      <w:pPr>
        <w:spacing w:after="0"/>
        <w:ind w:left="0"/>
        <w:jc w:val="both"/>
      </w:pPr>
      <w:r>
        <w:rPr>
          <w:rFonts w:ascii="Times New Roman"/>
          <w:b w:val="false"/>
          <w:i w:val="false"/>
          <w:color w:val="000000"/>
          <w:sz w:val="28"/>
        </w:rPr>
        <w:t>
      недостаток добавки нитрата аммония ведет к уменьшению содержания триполифосфата натрия, увеличению рН, увеличению содержания I формы, появлению серого оттенка готового продукта;</w:t>
      </w:r>
    </w:p>
    <w:p>
      <w:pPr>
        <w:spacing w:after="0"/>
        <w:ind w:left="0"/>
        <w:jc w:val="both"/>
      </w:pPr>
      <w:r>
        <w:rPr>
          <w:rFonts w:ascii="Times New Roman"/>
          <w:b w:val="false"/>
          <w:i w:val="false"/>
          <w:color w:val="000000"/>
          <w:sz w:val="28"/>
        </w:rPr>
        <w:t>
      недостаточно чистый раствор фосфатов после фильтрации ведет к повышению содержания нерастворимых веществ в готовом продукте;</w:t>
      </w:r>
    </w:p>
    <w:p>
      <w:pPr>
        <w:spacing w:after="0"/>
        <w:ind w:left="0"/>
        <w:jc w:val="both"/>
      </w:pPr>
      <w:r>
        <w:rPr>
          <w:rFonts w:ascii="Times New Roman"/>
          <w:b w:val="false"/>
          <w:i w:val="false"/>
          <w:color w:val="000000"/>
          <w:sz w:val="28"/>
        </w:rPr>
        <w:t>
      завышенное содержание марганца в исходной кислоте (более 0,003 %) приводит к появлению кремового или розоватого оттенка готового продукта;</w:t>
      </w:r>
    </w:p>
    <w:p>
      <w:pPr>
        <w:spacing w:after="0"/>
        <w:ind w:left="0"/>
        <w:jc w:val="both"/>
      </w:pPr>
      <w:r>
        <w:rPr>
          <w:rFonts w:ascii="Times New Roman"/>
          <w:b w:val="false"/>
          <w:i w:val="false"/>
          <w:color w:val="000000"/>
          <w:sz w:val="28"/>
        </w:rPr>
        <w:t>
      чем меньше гранулы высушенных фосфатов, тем лучше идет процесс кальцинации;</w:t>
      </w:r>
    </w:p>
    <w:p>
      <w:pPr>
        <w:spacing w:after="0"/>
        <w:ind w:left="0"/>
        <w:jc w:val="both"/>
      </w:pPr>
      <w:r>
        <w:rPr>
          <w:rFonts w:ascii="Times New Roman"/>
          <w:b w:val="false"/>
          <w:i w:val="false"/>
          <w:color w:val="000000"/>
          <w:sz w:val="28"/>
        </w:rPr>
        <w:t>
      заниженное содержание кислорода в газовоздушной смеси может привести к неполному сгоранию газа и появлению серого оттенка в готовом продукте.</w:t>
      </w:r>
    </w:p>
    <w:p>
      <w:pPr>
        <w:spacing w:after="0"/>
        <w:ind w:left="0"/>
        <w:jc w:val="both"/>
      </w:pPr>
      <w:r>
        <w:rPr>
          <w:rFonts w:ascii="Times New Roman"/>
          <w:b/>
          <w:i w:val="false"/>
          <w:color w:val="000000"/>
          <w:sz w:val="28"/>
        </w:rPr>
        <w:t>3.1.5. Производство гексаметафосфата натрия</w:t>
      </w:r>
    </w:p>
    <w:p>
      <w:pPr>
        <w:spacing w:after="0"/>
        <w:ind w:left="0"/>
        <w:jc w:val="both"/>
      </w:pPr>
      <w:r>
        <w:rPr>
          <w:rFonts w:ascii="Times New Roman"/>
          <w:b w:val="false"/>
          <w:i w:val="false"/>
          <w:color w:val="000000"/>
          <w:sz w:val="28"/>
        </w:rPr>
        <w:t>
      В 2012 году на заводе ТОО "НДФЗ" введено в эксплуатацию новое производство гексаметафосфата натрия мощностью 5 тысяч тонн/год.</w:t>
      </w:r>
    </w:p>
    <w:p>
      <w:pPr>
        <w:spacing w:after="0"/>
        <w:ind w:left="0"/>
        <w:jc w:val="both"/>
      </w:pPr>
      <w:r>
        <w:rPr>
          <w:rFonts w:ascii="Times New Roman"/>
          <w:b w:val="false"/>
          <w:i w:val="false"/>
          <w:color w:val="000000"/>
          <w:sz w:val="28"/>
        </w:rPr>
        <w:t>
      Проектная мощность 4000 тонн в год. Производство состоит из одной технологической нитки.</w:t>
      </w:r>
    </w:p>
    <w:p>
      <w:pPr>
        <w:spacing w:after="0"/>
        <w:ind w:left="0"/>
        <w:jc w:val="both"/>
      </w:pPr>
      <w:r>
        <w:rPr>
          <w:rFonts w:ascii="Times New Roman"/>
          <w:b w:val="false"/>
          <w:i w:val="false"/>
          <w:color w:val="000000"/>
          <w:sz w:val="28"/>
        </w:rPr>
        <w:t>
      Метод получения полифосфата (гексаметафосфата) натрия основан на нейтрализации едкого натра или раствора динатрийфосфата фосфорной кислотой с последующей сушкой нейтрализованного раствора и плавкой сухих солей. Категория производства – первая [22].</w:t>
      </w:r>
    </w:p>
    <w:p>
      <w:pPr>
        <w:spacing w:after="0"/>
        <w:ind w:left="0"/>
        <w:jc w:val="both"/>
      </w:pPr>
      <w:r>
        <w:rPr>
          <w:rFonts w:ascii="Times New Roman"/>
          <w:b w:val="false"/>
          <w:i w:val="false"/>
          <w:color w:val="000000"/>
          <w:sz w:val="28"/>
        </w:rPr>
        <w:t>
      Полифосфат натрия производят посредством термической дегидратации раствора мононатрий фосфата в плавильной печи.</w:t>
      </w:r>
    </w:p>
    <w:p>
      <w:pPr>
        <w:spacing w:after="0"/>
        <w:ind w:left="0"/>
        <w:jc w:val="both"/>
      </w:pPr>
      <w:r>
        <w:rPr>
          <w:rFonts w:ascii="Times New Roman"/>
          <w:b w:val="false"/>
          <w:i w:val="false"/>
          <w:color w:val="000000"/>
          <w:sz w:val="28"/>
        </w:rPr>
        <w:t>
      Раствор фосфатов натрия готовят посредством нейтрализации ортофосфорной кислоты кальцинированной содой. Раствор корректируется посредством добавки кислоты или раствора с высоким титром в реактор для получения окончательного отношения Na / P или металлического титра МТ (мольное отношение Na</w:t>
      </w:r>
      <w:r>
        <w:rPr>
          <w:rFonts w:ascii="Times New Roman"/>
          <w:b w:val="false"/>
          <w:i w:val="false"/>
          <w:color w:val="000000"/>
          <w:vertAlign w:val="subscript"/>
        </w:rPr>
        <w:t>2</w:t>
      </w:r>
      <w:r>
        <w:rPr>
          <w:rFonts w:ascii="Times New Roman"/>
          <w:b w:val="false"/>
          <w:i w:val="false"/>
          <w:color w:val="000000"/>
          <w:sz w:val="28"/>
        </w:rPr>
        <w:t>О / P</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1,002 - 1,007.</w:t>
      </w:r>
    </w:p>
    <w:p>
      <w:pPr>
        <w:spacing w:after="0"/>
        <w:ind w:left="0"/>
        <w:jc w:val="both"/>
      </w:pPr>
      <w:r>
        <w:rPr>
          <w:rFonts w:ascii="Times New Roman"/>
          <w:b w:val="false"/>
          <w:i w:val="false"/>
          <w:color w:val="000000"/>
          <w:sz w:val="28"/>
        </w:rPr>
        <w:t>
      Процесс нейтрализации осуществляется периодически при температуре 85 - 95 °С в двух реакторах.</w:t>
      </w:r>
    </w:p>
    <w:p>
      <w:pPr>
        <w:spacing w:after="0"/>
        <w:ind w:left="0"/>
        <w:jc w:val="both"/>
      </w:pPr>
      <w:r>
        <w:rPr>
          <w:rFonts w:ascii="Times New Roman"/>
          <w:b w:val="false"/>
          <w:i w:val="false"/>
          <w:color w:val="000000"/>
          <w:sz w:val="28"/>
        </w:rPr>
        <w:t>
      Реакции нейтрализации экзотермичны, но тепла реакции недостаточно, поэтому для поддержания температуры раствора в заданных пределах во избежание его кристаллизации в змеевики реакторов подается пар. Для лучшего ведения процесса нейтрализации раствор в реакторах перемешивается мешалками. Плотность нейтрализованного раствора должна быть в пределах 1580 - 1640 кг/м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Нейтрализованный раствор дозируют насосами в торцевую часть плавильной печи. Термическая дегидратация и конденсация фосфатов натрия в полифосфат происходит в ванне печи непрерывно. Раствор в печь подается противотоком продуктам сгорания природного газа. В передней части печи установлена автоматическая газовая горелка APH 45.</w:t>
      </w:r>
    </w:p>
    <w:p>
      <w:pPr>
        <w:spacing w:after="0"/>
        <w:ind w:left="0"/>
        <w:jc w:val="both"/>
      </w:pPr>
      <w:r>
        <w:rPr>
          <w:rFonts w:ascii="Times New Roman"/>
          <w:b w:val="false"/>
          <w:i w:val="false"/>
          <w:color w:val="000000"/>
          <w:sz w:val="28"/>
        </w:rPr>
        <w:t>
      Расплав, который образовался при температуре 650 – 700 °C направляется на поверхности охлаждающих цилиндров, где быстро остывает. Образовавшийся стекловидный чешуйчатый материал передается по винтовому конвейеру на дробилку. Дробленый продукт шнеком подается на вибросито, где отсеивается крупная фракция. Мелкий годный продукт поступает в бункер. Молотый продукт фасуют в полипропиленовые мешки по 25 кг, которые устанавливают на поддон и хранят на складе готовой продукции. Принципиальная схема процесса получения гексаметафосфата натрия представлена на рисунке 3.12.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194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Технологическая схема получения гексаметафосфата натрия с использованием едкого натра и печных газов производства желтого фосфора</w:t>
      </w:r>
    </w:p>
    <w:p>
      <w:pPr>
        <w:spacing w:after="0"/>
        <w:ind w:left="0"/>
        <w:jc w:val="both"/>
      </w:pPr>
      <w:r>
        <w:rPr>
          <w:rFonts w:ascii="Times New Roman"/>
          <w:b w:val="false"/>
          <w:i w:val="false"/>
          <w:color w:val="000000"/>
          <w:sz w:val="28"/>
        </w:rPr>
        <w:t>
      Качество готового полифосфата натрия зависит от следующих факторов:</w:t>
      </w:r>
    </w:p>
    <w:p>
      <w:pPr>
        <w:spacing w:after="0"/>
        <w:ind w:left="0"/>
        <w:jc w:val="both"/>
      </w:pPr>
      <w:r>
        <w:rPr>
          <w:rFonts w:ascii="Times New Roman"/>
          <w:b w:val="false"/>
          <w:i w:val="false"/>
          <w:color w:val="000000"/>
          <w:sz w:val="28"/>
        </w:rPr>
        <w:t>
      а) снижение металлического титра раствора ниже 1,002 ведет к снижению pH раствора полифосфата натрия, увеличению длины цепи полимера;</w:t>
      </w:r>
    </w:p>
    <w:p>
      <w:pPr>
        <w:spacing w:after="0"/>
        <w:ind w:left="0"/>
        <w:jc w:val="both"/>
      </w:pPr>
      <w:r>
        <w:rPr>
          <w:rFonts w:ascii="Times New Roman"/>
          <w:b w:val="false"/>
          <w:i w:val="false"/>
          <w:color w:val="000000"/>
          <w:sz w:val="28"/>
        </w:rPr>
        <w:t>
      б) повышение металлического титра ведет к снижению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в готовом продукте, повышению pH раствора полифосфата натрия, снижению длины цепи полимера;</w:t>
      </w:r>
    </w:p>
    <w:p>
      <w:pPr>
        <w:spacing w:after="0"/>
        <w:ind w:left="0"/>
        <w:jc w:val="both"/>
      </w:pPr>
      <w:r>
        <w:rPr>
          <w:rFonts w:ascii="Times New Roman"/>
          <w:b w:val="false"/>
          <w:i w:val="false"/>
          <w:color w:val="000000"/>
          <w:sz w:val="28"/>
        </w:rPr>
        <w:t>
      в) недостаточная температура расплава ведет к удлинению длины цепи полифосфата натрия, повышению содержания не растворимых примесей в продукте;</w:t>
      </w:r>
    </w:p>
    <w:p>
      <w:pPr>
        <w:spacing w:after="0"/>
        <w:ind w:left="0"/>
        <w:jc w:val="both"/>
      </w:pPr>
      <w:r>
        <w:rPr>
          <w:rFonts w:ascii="Times New Roman"/>
          <w:b w:val="false"/>
          <w:i w:val="false"/>
          <w:color w:val="000000"/>
          <w:sz w:val="28"/>
        </w:rPr>
        <w:t>
      г) слишком высокая температура расплава ведет к повышению pH готового полифосфата натрия, снижению длины цепи полимера. Материальные потоки приведены в таблице 3.5 и 3.6.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Материальные потоки на 1 тонну 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характеристика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на выгрузку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NaOН - 46 %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в реактор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NaOН - 46 %,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Фосфорная кислота в реактор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4 </w:t>
            </w:r>
            <w:r>
              <w:rPr>
                <w:rFonts w:ascii="Times New Roman"/>
                <w:b w:val="false"/>
                <w:i w:val="false"/>
                <w:color w:val="000000"/>
                <w:sz w:val="20"/>
              </w:rPr>
              <w:t>- 75 %,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Промвода в реактор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1000 кг/м</w:t>
            </w:r>
            <w:r>
              <w:rPr>
                <w:rFonts w:ascii="Times New Roman"/>
                <w:b w:val="false"/>
                <w:i w:val="false"/>
                <w:color w:val="000000"/>
                <w:vertAlign w:val="superscript"/>
              </w:rPr>
              <w:t>3</w:t>
            </w:r>
            <w:r>
              <w:rPr>
                <w:rFonts w:ascii="Times New Roman"/>
                <w:b w:val="false"/>
                <w:i w:val="false"/>
                <w:color w:val="000000"/>
                <w:sz w:val="20"/>
              </w:rPr>
              <w:t>,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Нейтрализованный раствор в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фосфатов 50 %, t = 80 - 90 °С, МТ = 0,995 - 1,005; 1,200 - 1,220, р = 1580 - 1640 кг/м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 фосфатов из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600 - 700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Охлажденный полифосфат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Чешуистый продукт, t = 40 - 50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дробленый на сортировку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&gt;2 мм макс. 0,15 %, масс. доля частиц размером 1÷2 мм макс. 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продукта на дробление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&lt;1 мм макс.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на фасовку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 40 °С, качество продукта по требованию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продукт на отгрузку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продукта по требованию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730 кг/м</w:t>
            </w:r>
            <w:r>
              <w:rPr>
                <w:rFonts w:ascii="Times New Roman"/>
                <w:b w:val="false"/>
                <w:i w:val="false"/>
                <w:color w:val="000000"/>
                <w:vertAlign w:val="superscript"/>
              </w:rPr>
              <w:t>3</w:t>
            </w:r>
            <w:r>
              <w:rPr>
                <w:rFonts w:ascii="Times New Roman"/>
                <w:b w:val="false"/>
                <w:i w:val="false"/>
                <w:color w:val="000000"/>
                <w:sz w:val="20"/>
              </w:rPr>
              <w:t>, уд. теплота сгор. q = 8500 ккал/м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входе в цех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&lt;28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выходе из цеха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&lt;45 °С, 7 &gt;рН&gt;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пар на входе в цех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140 - 150 °С, Р = 300 - 400 кПа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на очистку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в атмосферу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 0,03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потери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просыпи полифосфата натрия</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Материальные потоки на 1 тонну гексаметафосфата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К-во, кг/ч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фосфатов в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МТ=1,200±0,050, р=1550±10 кг/м</w:t>
            </w:r>
            <w:r>
              <w:rPr>
                <w:rFonts w:ascii="Times New Roman"/>
                <w:b w:val="false"/>
                <w:i w:val="false"/>
                <w:color w:val="000000"/>
                <w:vertAlign w:val="superscript"/>
              </w:rPr>
              <w:t>3</w:t>
            </w:r>
            <w:r>
              <w:rPr>
                <w:rFonts w:ascii="Times New Roman"/>
                <w:b w:val="false"/>
                <w:i w:val="false"/>
                <w:color w:val="000000"/>
                <w:sz w:val="20"/>
              </w:rPr>
              <w:t>, t = 80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Фосфорная кислота в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4 </w:t>
            </w:r>
            <w:r>
              <w:rPr>
                <w:rFonts w:ascii="Times New Roman"/>
                <w:b w:val="false"/>
                <w:i w:val="false"/>
                <w:color w:val="000000"/>
                <w:sz w:val="20"/>
              </w:rPr>
              <w:t>- 73 %, t = 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Промвода в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1000 кг/м</w:t>
            </w:r>
            <w:r>
              <w:rPr>
                <w:rFonts w:ascii="Times New Roman"/>
                <w:b w:val="false"/>
                <w:i w:val="false"/>
                <w:color w:val="000000"/>
                <w:vertAlign w:val="superscript"/>
              </w:rPr>
              <w:t>3</w:t>
            </w:r>
            <w:r>
              <w:rPr>
                <w:rFonts w:ascii="Times New Roman"/>
                <w:b w:val="false"/>
                <w:i w:val="false"/>
                <w:color w:val="000000"/>
                <w:sz w:val="20"/>
              </w:rPr>
              <w:t>, t = 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Нейтрализованный раствор в печь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фосфатов 50 %, t = 80 - 90 °С, МТ = 0,995 - 1,005; 1,200 - 1,220, р = 1580 - 1640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 фосфатов из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600 - 700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Охлажденный полифосфат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Чешуистый продукт, t = 40 - 50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Дробленый продукт на сортировку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&gt;2 мм макс. 0,15 %, масс. доля частиц размером 1÷2 мм макс. 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продукта на дробление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&lt;1 мм макс.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на фасовку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 40 °С, качество продукта по требованию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продукт на отгрузку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продукта по требованию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730 кг/м</w:t>
            </w:r>
            <w:r>
              <w:rPr>
                <w:rFonts w:ascii="Times New Roman"/>
                <w:b w:val="false"/>
                <w:i w:val="false"/>
                <w:color w:val="000000"/>
                <w:vertAlign w:val="superscript"/>
              </w:rPr>
              <w:t>3</w:t>
            </w:r>
            <w:r>
              <w:rPr>
                <w:rFonts w:ascii="Times New Roman"/>
                <w:b w:val="false"/>
                <w:i w:val="false"/>
                <w:color w:val="000000"/>
                <w:sz w:val="20"/>
              </w:rPr>
              <w:t>, уд. теплота сгор. q = 8500 ккал/м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входе в цех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&lt;28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выходе из цеха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 45 °С, 7 &gt; рН &gt;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пар на входе в цех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140 - 150 °С, Р = 300 - 400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на очистку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 0,03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потери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просыпи полифосфата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both"/>
      </w:pPr>
      <w:r>
        <w:rPr>
          <w:rFonts w:ascii="Times New Roman"/>
          <w:b/>
          <w:i w:val="false"/>
          <w:color w:val="000000"/>
          <w:sz w:val="28"/>
        </w:rPr>
        <w:t>3.1.6. Выбросы загрязняющих веществ в атмосферный воздух</w:t>
      </w:r>
    </w:p>
    <w:p>
      <w:pPr>
        <w:spacing w:after="0"/>
        <w:ind w:left="0"/>
        <w:jc w:val="both"/>
      </w:pPr>
      <w:r>
        <w:rPr>
          <w:rFonts w:ascii="Times New Roman"/>
          <w:b w:val="false"/>
          <w:i w:val="false"/>
          <w:color w:val="000000"/>
          <w:sz w:val="28"/>
        </w:rPr>
        <w:t>
      Источником выбросов загрязняющих веществ являются следующие технологические процессы:</w:t>
      </w:r>
    </w:p>
    <w:p>
      <w:pPr>
        <w:spacing w:after="0"/>
        <w:ind w:left="0"/>
        <w:jc w:val="both"/>
      </w:pPr>
      <w:r>
        <w:rPr>
          <w:rFonts w:ascii="Times New Roman"/>
          <w:b w:val="false"/>
          <w:i w:val="false"/>
          <w:color w:val="000000"/>
          <w:sz w:val="28"/>
        </w:rPr>
        <w:t xml:space="preserve">
      подготовка, обработка и хранение сырьевых материалов; </w:t>
      </w:r>
    </w:p>
    <w:p>
      <w:pPr>
        <w:spacing w:after="0"/>
        <w:ind w:left="0"/>
        <w:jc w:val="both"/>
      </w:pPr>
      <w:r>
        <w:rPr>
          <w:rFonts w:ascii="Times New Roman"/>
          <w:b w:val="false"/>
          <w:i w:val="false"/>
          <w:color w:val="000000"/>
          <w:sz w:val="28"/>
        </w:rPr>
        <w:t>
      термические реакции получения готового продукта;</w:t>
      </w:r>
    </w:p>
    <w:p>
      <w:pPr>
        <w:spacing w:after="0"/>
        <w:ind w:left="0"/>
        <w:jc w:val="both"/>
      </w:pPr>
      <w:r>
        <w:rPr>
          <w:rFonts w:ascii="Times New Roman"/>
          <w:b w:val="false"/>
          <w:i w:val="false"/>
          <w:color w:val="000000"/>
          <w:sz w:val="28"/>
        </w:rPr>
        <w:t>
      упаковка, расфасовка и подготовка к отгрузке готовой продукции.</w:t>
      </w:r>
    </w:p>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 для предотвращения утечек вредностей;</w:t>
      </w:r>
    </w:p>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p>
      <w:pPr>
        <w:spacing w:after="0"/>
        <w:ind w:left="0"/>
        <w:jc w:val="both"/>
      </w:pPr>
      <w:r>
        <w:rPr>
          <w:rFonts w:ascii="Times New Roman"/>
          <w:b w:val="false"/>
          <w:i w:val="false"/>
          <w:color w:val="000000"/>
          <w:sz w:val="28"/>
        </w:rPr>
        <w:t>
      аспирация мест пылеобразования;</w:t>
      </w:r>
    </w:p>
    <w:p>
      <w:pPr>
        <w:spacing w:after="0"/>
        <w:ind w:left="0"/>
        <w:jc w:val="both"/>
      </w:pPr>
      <w:r>
        <w:rPr>
          <w:rFonts w:ascii="Times New Roman"/>
          <w:b w:val="false"/>
          <w:i w:val="false"/>
          <w:color w:val="000000"/>
          <w:sz w:val="28"/>
        </w:rPr>
        <w:t>
      непрерывность процесса производства;</w:t>
      </w:r>
    </w:p>
    <w:p>
      <w:pPr>
        <w:spacing w:after="0"/>
        <w:ind w:left="0"/>
        <w:jc w:val="both"/>
      </w:pPr>
      <w:r>
        <w:rPr>
          <w:rFonts w:ascii="Times New Roman"/>
          <w:b w:val="false"/>
          <w:i w:val="false"/>
          <w:color w:val="000000"/>
          <w:sz w:val="28"/>
        </w:rPr>
        <w:t>
      сигнализация и блокировка процессов производства, предотвращающих аварийные ситуации.</w:t>
      </w:r>
    </w:p>
    <w:p>
      <w:pPr>
        <w:spacing w:after="0"/>
        <w:ind w:left="0"/>
        <w:jc w:val="both"/>
      </w:pPr>
      <w:r>
        <w:rPr>
          <w:rFonts w:ascii="Times New Roman"/>
          <w:b w:val="false"/>
          <w:i w:val="false"/>
          <w:color w:val="000000"/>
          <w:sz w:val="28"/>
        </w:rPr>
        <w:t>
      Образующиеся выбросы пыли, на всех стадиях технологического процесса (дымовые газы сушильных барабанов, дымовые газы от агломерационных машин, аспирационный воздух цеха агломерации, аспирационный воздух отделения грохочения, аспирационный воздух от перегрузочных узлов, конвейеров, смесителей и дозаторов), уловленные с использованием "сухих" (циклоны, рукавные фильтры, электрофильтры) и "мокрых" (скрубберы, абсорберы, ротоклон, мокрые пылеуловители КЦМП) методов, направляются обратно в технологический цикл.</w:t>
      </w:r>
    </w:p>
    <w:p>
      <w:pPr>
        <w:spacing w:after="0"/>
        <w:ind w:left="0"/>
        <w:jc w:val="both"/>
      </w:pPr>
      <w:r>
        <w:rPr>
          <w:rFonts w:ascii="Times New Roman"/>
          <w:b w:val="false"/>
          <w:i w:val="false"/>
          <w:color w:val="000000"/>
          <w:sz w:val="28"/>
        </w:rPr>
        <w:t xml:space="preserve">
      В таблице 3.7 представлены выбросы маркерных загрязняющих веществ, которыми определены фторсодержащие газы, сернистый ангидрида выбросы пыли. Для очистки отходящих газов от фтора перед выбросом в атмосферу предусмотрены абсорбционные системы.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мг/Нм</w:t>
            </w:r>
            <w:r>
              <w:rPr>
                <w:rFonts w:ascii="Times New Roman"/>
                <w:b w:val="false"/>
                <w:i w:val="false"/>
                <w:color w:val="000000"/>
                <w:vertAlign w:val="superscript"/>
              </w:rPr>
              <w:t>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агломерацию фосфоритной мелочи, производство ТПФН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термической ортофосфорной 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очистка отходящих газов с использованием электрофильтров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пищевой ортофосфорной 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отходящих газов с использованием абсорбера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1294,56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"сухих" и "мокрых" методов очистки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 Содержание оксид углерода в печном газе определяется в объемной доле (%). </w:t>
      </w:r>
    </w:p>
    <w:p>
      <w:pPr>
        <w:spacing w:after="0"/>
        <w:ind w:left="0"/>
        <w:jc w:val="both"/>
      </w:pPr>
      <w:r>
        <w:rPr>
          <w:rFonts w:ascii="Times New Roman"/>
          <w:b w:val="false"/>
          <w:i w:val="false"/>
          <w:color w:val="000000"/>
          <w:sz w:val="28"/>
        </w:rPr>
        <w:t>
      Концентрация фосфина (PH</w:t>
      </w:r>
      <w:r>
        <w:rPr>
          <w:rFonts w:ascii="Times New Roman"/>
          <w:b w:val="false"/>
          <w:i w:val="false"/>
          <w:color w:val="000000"/>
          <w:vertAlign w:val="subscript"/>
        </w:rPr>
        <w:t>3</w:t>
      </w:r>
      <w:r>
        <w:rPr>
          <w:rFonts w:ascii="Times New Roman"/>
          <w:b w:val="false"/>
          <w:i w:val="false"/>
          <w:color w:val="000000"/>
          <w:sz w:val="28"/>
        </w:rPr>
        <w:t>) по технологическим процессам приведена на рисунке 3.10.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928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Концентрация фосфина (PH3) по технологическим процессам</w:t>
      </w:r>
    </w:p>
    <w:p>
      <w:pPr>
        <w:spacing w:after="0"/>
        <w:ind w:left="0"/>
        <w:jc w:val="both"/>
      </w:pPr>
      <w:r>
        <w:rPr>
          <w:rFonts w:ascii="Times New Roman"/>
          <w:b w:val="false"/>
          <w:i w:val="false"/>
          <w:color w:val="000000"/>
          <w:sz w:val="28"/>
        </w:rPr>
        <w:t>
      Максимальная концентрация фосфина наблюдается при реализации проекта "Утилизация котрельного молока в виде фосфорно-калийных удобрений" в производстве фосфорно-калийного удобрения. На сегодняшний день при производстве фосфорно-калийного удобрения для очитки промышленных выбросов используется пыле очистное оборудование, которое не обеспечивает очистку от газов. Для снижения концентрации фосфина в отходящих газа необходима модернизация газоочистного оборудования.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Нормы образования газообразных отходов производства на 1 тонну товарного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 образуется в электропечи при восстановлении фосфора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Сжигается на свечах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 м</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Выбросы маркерных загрязняющих веществ в производстве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загрязняющего вещества,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мг/Нм</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мг/Нм</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измерений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измерений, раз в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p>
            <w:pPr>
              <w:spacing w:after="20"/>
              <w:ind w:left="20"/>
              <w:jc w:val="both"/>
            </w:pPr>
            <w:r>
              <w:rPr>
                <w:rFonts w:ascii="Times New Roman"/>
                <w:b w:val="false"/>
                <w:i w:val="false"/>
                <w:color w:val="000000"/>
                <w:sz w:val="20"/>
              </w:rPr>
              <w:t>
измерений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 (в пересчете на фтор)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Потенциометрический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Титриметрический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(Водород фосфористый)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(Фосфор(V) оксид, Фосфорный ангидрид)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Весовой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Электрохимический, оптический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Выбросы в атмосферу производства ТФК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выброса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выброса,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Допустимое кол-во нормируемых компонентов ВВ, сбрасываемых в атмосферу,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Сероводород, H</w:t>
            </w:r>
            <w:r>
              <w:rPr>
                <w:rFonts w:ascii="Times New Roman"/>
                <w:b w:val="false"/>
                <w:i w:val="false"/>
                <w:color w:val="000000"/>
                <w:vertAlign w:val="subscript"/>
              </w:rPr>
              <w:t>2</w:t>
            </w:r>
            <w:r>
              <w:rPr>
                <w:rFonts w:ascii="Times New Roman"/>
                <w:b/>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1,035</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Нормы образования отходов производства на 1 тонну ортофосфорной кислоты пищевой, 100 % H</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метод очистки или уничтожения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образуется при обработке кислоты раствором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в абсорбере отходящие газы выбрасываются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Ежегодные нормы образования отходов производства на 1 тонну готового продукта – триполифосфата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характеристика, состав,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метод очистки или уничтожения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образования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Углекислый газ (СО</w:t>
            </w:r>
            <w:r>
              <w:rPr>
                <w:rFonts w:ascii="Times New Roman"/>
                <w:b w:val="false"/>
                <w:i w:val="false"/>
                <w:color w:val="000000"/>
                <w:vertAlign w:val="subscript"/>
              </w:rPr>
              <w:t>2</w:t>
            </w:r>
            <w:r>
              <w:rPr>
                <w:rFonts w:ascii="Times New Roman"/>
                <w:b w:val="false"/>
                <w:i w:val="false"/>
                <w:color w:val="000000"/>
                <w:sz w:val="20"/>
              </w:rPr>
              <w:t>), образуется при нейтрализации фосфорной кислоты кальцинированной содой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в абсорбере выбрасываются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отходы.</w:t>
            </w:r>
          </w:p>
          <w:p>
            <w:pPr>
              <w:spacing w:after="20"/>
              <w:ind w:left="20"/>
              <w:jc w:val="both"/>
            </w:pPr>
            <w:r>
              <w:rPr>
                <w:rFonts w:ascii="Times New Roman"/>
                <w:b w:val="false"/>
                <w:i w:val="false"/>
                <w:color w:val="000000"/>
                <w:sz w:val="20"/>
              </w:rPr>
              <w:t>
 Осадок с фильтров, содержит фосфаты железа, кальция, магния, кизельгур, до 35 % воды, образуется при фильтрации нейтрализованного раствора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используется, откачивается в гранбассейн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Отходы жидкие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Выбросы в атмосферу производства ТПФН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кол-во нормируемых компонентов ВВ, сбрасываемых в атмосферу от одного источника,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нейтрализации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воздух из циклофильтра (пыль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от нейтрализаторов (пыль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сушки и прокалки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 газы от суш. башни из абсорбера (пыль фосфатов)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 газы от суш. башни из абсорбера (окислы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498,8672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 газы от суш. башни из абсорбера (окись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51,6867</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Выбросы в атмосферу производства ГМФН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выброса, отделение, аппарат, диаметр и высота выброса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кол-во нормируемых компонентов ВВ, сбрасываемых в атмосферу от одного источника, тонн/год, по годам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Водяной пар от реакторов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 фосфорной 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от плавильной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фосфатов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Аспирационный воздух из фильтра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фосфатов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122,6647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 – 0,835613 тонн/год. Диоксид азота – 5,140454 тонн/год</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Характеристика выбросов загрязняющих веществ при производстве желтого фосфора после очистки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кг/тонну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p>
            <w:pPr>
              <w:spacing w:after="20"/>
              <w:ind w:left="20"/>
              <w:jc w:val="both"/>
            </w:pPr>
            <w:r>
              <w:rPr>
                <w:rFonts w:ascii="Times New Roman"/>
                <w:b w:val="false"/>
                <w:i w:val="false"/>
                <w:color w:val="000000"/>
                <w:sz w:val="20"/>
              </w:rPr>
              <w:t>
определения загрязняющих веществ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Возгонка фосфора, выпуск шлака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Электро-фильтры, </w:t>
            </w:r>
          </w:p>
          <w:p>
            <w:pPr>
              <w:spacing w:after="20"/>
              <w:ind w:left="20"/>
              <w:jc w:val="both"/>
            </w:pPr>
            <w:r>
              <w:rPr>
                <w:rFonts w:ascii="Times New Roman"/>
                <w:b w:val="false"/>
                <w:i w:val="false"/>
                <w:color w:val="000000"/>
                <w:sz w:val="20"/>
              </w:rPr>
              <w:t xml:space="preserve">
2 -ступенчатая конденсация, пенные аппараты стабилизированного слоя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Печные трубы, дефлекторы аспирационных систем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0,4519</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0,0772</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&lt;20 %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шихты, загрузка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Пылеулавливающее оборудование (циклоны, рукавные фильтры)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Характеристика выбросов загрязняющих веществ после очистки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p>
            <w:pPr>
              <w:spacing w:after="20"/>
              <w:ind w:left="20"/>
              <w:jc w:val="both"/>
            </w:pPr>
            <w:r>
              <w:rPr>
                <w:rFonts w:ascii="Times New Roman"/>
                <w:b w:val="false"/>
                <w:i w:val="false"/>
                <w:color w:val="000000"/>
                <w:sz w:val="20"/>
              </w:rPr>
              <w:t>
определения загрязняющих веществ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"сухих" и "мокрых" методов очистки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5,4006</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tc>
      </w:tr>
    </w:tbl>
    <w:p>
      <w:pPr>
        <w:spacing w:after="0"/>
        <w:ind w:left="0"/>
        <w:jc w:val="both"/>
      </w:pPr>
      <w:r>
        <w:rPr>
          <w:rFonts w:ascii="Times New Roman"/>
          <w:b w:val="false"/>
          <w:i w:val="false"/>
          <w:color w:val="000000"/>
          <w:sz w:val="28"/>
        </w:rPr>
        <w:t>
      Удельные выбросы маркерных загрязняющих веществ приведены в таблице 3.17.</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Удельные выбросы маркерных загрязняющих веществ по предприятию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маркерных веществ, кг/тонн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фосфорно-калийного удобрения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5,5678283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0,4518833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(Фосфор(V) оксид, Фосфорный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(Водород фосфористый)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пентаНатрийтрифосфат (пыль натрия триполифосфата)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Валовые выбросы маркерных загрязняющих веществ представлены в таблице 3.18.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Валовые выбросы маркерных загрязняющих веществ по предприятию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загрязняющего вещества,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фосфорно-калийного удобрения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(Фосфор(V) оксид, Фосфорный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(Водород фосфористый)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пентаНатрийтрифосфат (пфль натрия триполифосфата)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648,0736582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66167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167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Валовые выбросы маркерных загрязняющих веществ, тонн в год по предприятию ТОО"НДФЗ"</w:t>
      </w:r>
    </w:p>
    <w:p>
      <w:pPr>
        <w:spacing w:after="0"/>
        <w:ind w:left="0"/>
        <w:jc w:val="both"/>
      </w:pPr>
      <w:r>
        <w:rPr>
          <w:rFonts w:ascii="Times New Roman"/>
          <w:b w:val="false"/>
          <w:i w:val="false"/>
          <w:color w:val="000000"/>
          <w:sz w:val="28"/>
        </w:rPr>
        <w:t>
      Как видно из указанной структуры выбросов загрязняющих веществ (Рисунок 3.11) основной процент выбросов составляет пыль.</w:t>
      </w:r>
    </w:p>
    <w:p>
      <w:pPr>
        <w:spacing w:after="0"/>
        <w:ind w:left="0"/>
        <w:jc w:val="both"/>
      </w:pPr>
      <w:r>
        <w:rPr>
          <w:rFonts w:ascii="Times New Roman"/>
          <w:b w:val="false"/>
          <w:i w:val="false"/>
          <w:color w:val="000000"/>
          <w:sz w:val="28"/>
        </w:rPr>
        <w:t>
      Газоочистное оборудование, используемое на предприятии - циклоны ЦН- 15, рукавный фильтр РФГ-VMC, рукавные фильтры типа СМЦ, пылеуловитель ВЗП, мокрый пылеуловитель КЦМП, электрофильтры типа УГ- 115 и УГ- 230, скрубберы, ротоклон, рукавные фильтры ФРКДИ- 1100, рукавные фильтры типа ФРКИ- 360, аппараты ПАСС, циклонная установка, электрофильтры ГПФ- 22 - 9, циклофильтр, аппарат ИТПН с РПН, абсорбер, плоскорукавные фильтры "Neederman" и "Rivaritex". Внедрено вторичное использование отходящих газов - система утилизации печного газа. Газовая фаза, образующаяся в фосфорной печи, содержит значительное количество пыли (так называемая пыль Коттрелла), которая удаляется через электрофильтр.</w:t>
      </w:r>
    </w:p>
    <w:p>
      <w:pPr>
        <w:spacing w:after="0"/>
        <w:ind w:left="0"/>
        <w:jc w:val="both"/>
      </w:pPr>
      <w:r>
        <w:rPr>
          <w:rFonts w:ascii="Times New Roman"/>
          <w:b w:val="false"/>
          <w:i w:val="false"/>
          <w:color w:val="000000"/>
          <w:sz w:val="28"/>
        </w:rPr>
        <w:t>
      Планом природоохранных мероприятий по охране окружающей среды на 2015 – 2024 годы предусматриваются реконструкция пылегазоочистной установки, предназначенной для улавливания пыли после сушильных барабанов; приобретение очистного оборудования после сушильных барабанов и печей ФС.</w:t>
      </w:r>
    </w:p>
    <w:p>
      <w:pPr>
        <w:spacing w:after="0"/>
        <w:ind w:left="0"/>
        <w:jc w:val="both"/>
      </w:pPr>
      <w:r>
        <w:rPr>
          <w:rFonts w:ascii="Times New Roman"/>
          <w:b w:val="false"/>
          <w:i/>
          <w:color w:val="000000"/>
          <w:sz w:val="28"/>
        </w:rPr>
        <w:t xml:space="preserve">Выбросы в атмосферу </w:t>
      </w:r>
    </w:p>
    <w:p>
      <w:pPr>
        <w:spacing w:after="0"/>
        <w:ind w:left="0"/>
        <w:jc w:val="both"/>
      </w:pPr>
      <w:r>
        <w:rPr>
          <w:rFonts w:ascii="Times New Roman"/>
          <w:b w:val="false"/>
          <w:i w:val="false"/>
          <w:color w:val="000000"/>
          <w:sz w:val="28"/>
        </w:rPr>
        <w:t>
      а) дымовые газы агломерационных машин:</w:t>
      </w:r>
    </w:p>
    <w:p>
      <w:pPr>
        <w:spacing w:after="0"/>
        <w:ind w:left="0"/>
        <w:jc w:val="both"/>
      </w:pPr>
      <w:r>
        <w:rPr>
          <w:rFonts w:ascii="Times New Roman"/>
          <w:b w:val="false"/>
          <w:i w:val="false"/>
          <w:color w:val="000000"/>
          <w:sz w:val="28"/>
        </w:rPr>
        <w:t>
      дымовые газы агломашин перед выбросом в атмосферу подвергаются очистке от пыли и химических загрязнений последовательно в групповых циклонах и полых скрубберах, орошаемых содовым раствором;</w:t>
      </w:r>
    </w:p>
    <w:p>
      <w:pPr>
        <w:spacing w:after="0"/>
        <w:ind w:left="0"/>
        <w:jc w:val="both"/>
      </w:pPr>
      <w:r>
        <w:rPr>
          <w:rFonts w:ascii="Times New Roman"/>
          <w:b w:val="false"/>
          <w:i w:val="false"/>
          <w:color w:val="000000"/>
          <w:sz w:val="28"/>
        </w:rPr>
        <w:t>
      уловленная в циклонах пыль пневмотранспортом (эжектированием) возвращается в процесс агломерации через конвейер, а при неработающем пневмотранспорте вывозится на склад сырья автотранспортами;</w:t>
      </w:r>
    </w:p>
    <w:p>
      <w:pPr>
        <w:spacing w:after="0"/>
        <w:ind w:left="0"/>
        <w:jc w:val="both"/>
      </w:pPr>
      <w:r>
        <w:rPr>
          <w:rFonts w:ascii="Times New Roman"/>
          <w:b w:val="false"/>
          <w:i w:val="false"/>
          <w:color w:val="000000"/>
          <w:sz w:val="28"/>
        </w:rPr>
        <w:t>
      б) аспирационный воздух цеха агломерации:</w:t>
      </w:r>
    </w:p>
    <w:p>
      <w:pPr>
        <w:spacing w:after="0"/>
        <w:ind w:left="0"/>
        <w:jc w:val="both"/>
      </w:pPr>
      <w:r>
        <w:rPr>
          <w:rFonts w:ascii="Times New Roman"/>
          <w:b w:val="false"/>
          <w:i w:val="false"/>
          <w:color w:val="000000"/>
          <w:sz w:val="28"/>
        </w:rPr>
        <w:t>
      аспирационный воздух подвергается очистке от пыли в электрофильтрах. Уловленная пыль пневмотранспортом транспортируется в отделение первичного смешивания или в шихтовальное отделение в силос и возвращается в процесс агломерации. При неработающем пневмотранспорте уловленная пыль вывозится на склад сырья автотранспортами;</w:t>
      </w:r>
    </w:p>
    <w:p>
      <w:pPr>
        <w:spacing w:after="0"/>
        <w:ind w:left="0"/>
        <w:jc w:val="both"/>
      </w:pPr>
      <w:r>
        <w:rPr>
          <w:rFonts w:ascii="Times New Roman"/>
          <w:b w:val="false"/>
          <w:i w:val="false"/>
          <w:color w:val="000000"/>
          <w:sz w:val="28"/>
        </w:rPr>
        <w:t>
      в) аспирационный воздух отделения грохочения:</w:t>
      </w:r>
    </w:p>
    <w:p>
      <w:pPr>
        <w:spacing w:after="0"/>
        <w:ind w:left="0"/>
        <w:jc w:val="both"/>
      </w:pPr>
      <w:r>
        <w:rPr>
          <w:rFonts w:ascii="Times New Roman"/>
          <w:b w:val="false"/>
          <w:i w:val="false"/>
          <w:color w:val="000000"/>
          <w:sz w:val="28"/>
        </w:rPr>
        <w:t>
      аспирационный воздух подвергается очистке в электрофильтрах типа УГЭ- 3 - 115 от пыли. Уловленная пыль пневмотранспортом подается в отделение первичного смешивания и возвращается в процесс, а при неработающем пневмотранспорте вывозится на склад сырья автотранспортами;</w:t>
      </w:r>
    </w:p>
    <w:p>
      <w:pPr>
        <w:spacing w:after="0"/>
        <w:ind w:left="0"/>
        <w:jc w:val="both"/>
      </w:pPr>
      <w:r>
        <w:rPr>
          <w:rFonts w:ascii="Times New Roman"/>
          <w:b w:val="false"/>
          <w:i w:val="false"/>
          <w:color w:val="000000"/>
          <w:sz w:val="28"/>
        </w:rPr>
        <w:t>
      г) аспирационный воздух от перегрузочных узлов, конвейеров, смесителей и дозаторов подвергается очистке в мокрых фильтрах типа КЦМП.</w:t>
      </w:r>
    </w:p>
    <w:p>
      <w:pPr>
        <w:spacing w:after="0"/>
        <w:ind w:left="0"/>
        <w:jc w:val="both"/>
      </w:pPr>
      <w:r>
        <w:rPr>
          <w:rFonts w:ascii="Times New Roman"/>
          <w:b w:val="false"/>
          <w:i w:val="false"/>
          <w:color w:val="000000"/>
          <w:sz w:val="28"/>
        </w:rPr>
        <w:t>
      Шламовые стоки от КЦМП шламопроводом перекачиваются в отделение гидро-обеспыливания.</w:t>
      </w:r>
    </w:p>
    <w:p>
      <w:pPr>
        <w:spacing w:after="0"/>
        <w:ind w:left="0"/>
        <w:jc w:val="both"/>
      </w:pPr>
      <w:r>
        <w:rPr>
          <w:rFonts w:ascii="Times New Roman"/>
          <w:b w:val="false"/>
          <w:i w:val="false"/>
          <w:color w:val="000000"/>
          <w:sz w:val="28"/>
        </w:rPr>
        <w:t>
      Шлам возвращается через отделение первичного смешивания в производство.</w:t>
      </w:r>
    </w:p>
    <w:p>
      <w:pPr>
        <w:spacing w:after="0"/>
        <w:ind w:left="0"/>
        <w:jc w:val="both"/>
      </w:pPr>
      <w:r>
        <w:rPr>
          <w:rFonts w:ascii="Times New Roman"/>
          <w:b w:val="false"/>
          <w:i w:val="false"/>
          <w:color w:val="000000"/>
          <w:sz w:val="28"/>
        </w:rPr>
        <w:t xml:space="preserve">
      Для уменьшения выбросов сырья и продукта </w:t>
      </w:r>
      <w:r>
        <w:rPr>
          <w:rFonts w:ascii="Times New Roman"/>
          <w:b w:val="false"/>
          <w:i/>
          <w:color w:val="000000"/>
          <w:sz w:val="28"/>
        </w:rPr>
        <w:t>триполифосфата натрия</w:t>
      </w:r>
      <w:r>
        <w:rPr>
          <w:rFonts w:ascii="Times New Roman"/>
          <w:b w:val="false"/>
          <w:i w:val="false"/>
          <w:color w:val="000000"/>
          <w:sz w:val="28"/>
        </w:rPr>
        <w:t xml:space="preserve"> и защиты атмосферы воздуха от вредностей предусматриваются соответствующие системы газоочистки. Использование циклофильтров и аппарата встречно-закрученного потока (ВЗП) для очистки отработанного воздуха при перекачке соды и продукта. Абсорбционная очистка аспирационных газов, выходящих от нейтрализаторов.</w:t>
      </w:r>
    </w:p>
    <w:p>
      <w:pPr>
        <w:spacing w:after="0"/>
        <w:ind w:left="0"/>
        <w:jc w:val="both"/>
      </w:pPr>
      <w:r>
        <w:rPr>
          <w:rFonts w:ascii="Times New Roman"/>
          <w:b w:val="false"/>
          <w:i w:val="false"/>
          <w:color w:val="000000"/>
          <w:sz w:val="28"/>
        </w:rPr>
        <w:t>
      Использование трехступенчатой очистки отходящих газов сушильной башни, состоящей из циклонов, инерционного аппарата с подвижной насадкой и абсорбера. Осадок от фильтров и отстой стоков от лаборатории в виде пульпы направляются в гранбассейн. Стоки сброса конденсата парообогревающей системы, отработанной воды направляются в ливневую канализацию.</w:t>
      </w:r>
    </w:p>
    <w:p>
      <w:pPr>
        <w:spacing w:after="0"/>
        <w:ind w:left="0"/>
        <w:jc w:val="both"/>
      </w:pPr>
      <w:r>
        <w:rPr>
          <w:rFonts w:ascii="Times New Roman"/>
          <w:b w:val="false"/>
          <w:i w:val="false"/>
          <w:color w:val="000000"/>
          <w:sz w:val="28"/>
        </w:rPr>
        <w:t xml:space="preserve">
      Для уменьшения выбросов при производстве </w:t>
      </w:r>
      <w:r>
        <w:rPr>
          <w:rFonts w:ascii="Times New Roman"/>
          <w:b w:val="false"/>
          <w:i/>
          <w:color w:val="000000"/>
          <w:sz w:val="28"/>
        </w:rPr>
        <w:t>гексаметафосфата натрия</w:t>
      </w:r>
      <w:r>
        <w:rPr>
          <w:rFonts w:ascii="Times New Roman"/>
          <w:b w:val="false"/>
          <w:i w:val="false"/>
          <w:color w:val="000000"/>
          <w:sz w:val="28"/>
        </w:rPr>
        <w:t xml:space="preserve"> и защиты атмосферы воздуха от вредностей предусматривается двухступенчатая система очистки аспирационного воздуха от узлов пересыпки и фасовки продукта – циклон и рукавный фильтр. Стоки от смыва полов и от лаборатории направляются в гранбассейн. Стоки сброса конденсата парообогревающей системы направляются в ливневую канализацию.</w:t>
      </w:r>
    </w:p>
    <w:p>
      <w:pPr>
        <w:spacing w:after="0"/>
        <w:ind w:left="0"/>
        <w:jc w:val="both"/>
      </w:pPr>
      <w:r>
        <w:rPr>
          <w:rFonts w:ascii="Times New Roman"/>
          <w:b w:val="false"/>
          <w:i w:val="false"/>
          <w:color w:val="000000"/>
          <w:sz w:val="28"/>
        </w:rPr>
        <w:t>
      Анализ представленных данных по существующим выбросам загрязняющих веществ в атмосферный воздух на предприятии, относящегося к приоритетным областям применения НДТ, позволяет сделать следующие выводы.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i w:val="false"/>
          <w:color w:val="000000"/>
          <w:sz w:val="28"/>
        </w:rPr>
        <w:t>3.1.7. Сбросы загрязняющих веществ в воду и окружающую среду</w:t>
      </w:r>
    </w:p>
    <w:p>
      <w:pPr>
        <w:spacing w:after="0"/>
        <w:ind w:left="0"/>
        <w:jc w:val="both"/>
      </w:pPr>
      <w:r>
        <w:rPr>
          <w:rFonts w:ascii="Times New Roman"/>
          <w:b w:val="false"/>
          <w:i w:val="false"/>
          <w:color w:val="000000"/>
          <w:sz w:val="28"/>
        </w:rPr>
        <w:t>
      Сброс сточных вод непосредственно в водные объекты не происходит, предусмотрена оборотная система водопотребления. Предусмотрена полная раздельная система канализаций. Промышленно-ливневая канализация разделена на 2 системы - чистую и с возможным загрязнением. Ливневые воды, с возможным загрязнением после проверки на загрязненность отводятся в накопитель сточных вод, где аккумулируются и в вегетационный период сбрасываются на земледельческие поля орошения. Условно-чистые стоки возвращаются на завод и используются для подпитки системы водоснабжения отделения нейтрализации цеха, а также для полива зеленых насаждений. Стоки от технологического оборудования (растворы, содержащие фтор,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xml:space="preserve">и другие компоненты): производственные фосфоросодержащие стоки; вода повторного использования (стабилизированная); абсорбционные стоки, стоки от мытья полов, загрязненные производственные стоки от лабораторий проходят стадию нейтрализации. Очищенные сточные воды после нейтрализации и отделения осадка повторно используются в водооборотных циклах цехов и вспомогательных производств.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Концентрация загрязняющих веществ в сточных водах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Пруд-накопитель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Земледельческие поля орошения</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ЗВ, мг/дм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293,671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очистки: Станция биологической очистки, эффективность работы очистной установки </w:t>
            </w:r>
          </w:p>
          <w:p>
            <w:pPr>
              <w:spacing w:after="20"/>
              <w:ind w:left="20"/>
              <w:jc w:val="both"/>
            </w:pPr>
            <w:r>
              <w:rPr>
                <w:rFonts w:ascii="Times New Roman"/>
                <w:b w:val="false"/>
                <w:i w:val="false"/>
                <w:color w:val="000000"/>
                <w:sz w:val="20"/>
              </w:rPr>
              <w:t>
60–70 %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340,184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 (по PO</w:t>
            </w:r>
            <w:r>
              <w:rPr>
                <w:rFonts w:ascii="Times New Roman"/>
                <w:b w:val="false"/>
                <w:i w:val="false"/>
                <w:color w:val="000000"/>
                <w:vertAlign w:val="subscript"/>
              </w:rPr>
              <w:t>4</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(по азоту)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34,418</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68,835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Удельные показатели загрязняющих веществ в сбросах сточных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сбросов на тонну произведенной продукции,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(по азоту)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 (PO</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0,2121</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Нормы образования жидких отходов производства на 1 тонну товарного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Жидкие</w:t>
            </w:r>
          </w:p>
          <w:p>
            <w:pPr>
              <w:spacing w:after="20"/>
              <w:ind w:left="20"/>
              <w:jc w:val="both"/>
            </w:pPr>
            <w:r>
              <w:rPr>
                <w:rFonts w:ascii="Times New Roman"/>
                <w:b w:val="false"/>
                <w:i w:val="false"/>
                <w:color w:val="000000"/>
                <w:sz w:val="20"/>
              </w:rPr>
              <w:t>
Котрельное молоко - водная суспензия котрельной пыли, уловленной в электрофильтре. Плотность котрельного молока (1200–1260) кг/м</w:t>
            </w:r>
            <w:r>
              <w:rPr>
                <w:rFonts w:ascii="Times New Roman"/>
                <w:b w:val="false"/>
                <w:i w:val="false"/>
                <w:color w:val="000000"/>
                <w:vertAlign w:val="superscript"/>
              </w:rPr>
              <w:t>3 </w:t>
            </w:r>
            <w:r>
              <w:rPr>
                <w:rFonts w:ascii="Times New Roman"/>
                <w:b w:val="false"/>
                <w:i w:val="false"/>
                <w:color w:val="000000"/>
                <w:sz w:val="20"/>
              </w:rPr>
              <w:t>((1,2–1,26) г/см</w:t>
            </w:r>
            <w:r>
              <w:rPr>
                <w:rFonts w:ascii="Times New Roman"/>
                <w:b w:val="false"/>
                <w:i w:val="false"/>
                <w:color w:val="000000"/>
                <w:vertAlign w:val="super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Котрельное молоко направляется на утилизацию в производстве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фосфоросодержащие стоки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Направляются в цех очистки сточных вод. </w:t>
            </w:r>
          </w:p>
          <w:p>
            <w:pPr>
              <w:spacing w:after="20"/>
              <w:ind w:left="20"/>
              <w:jc w:val="both"/>
            </w:pPr>
            <w:r>
              <w:rPr>
                <w:rFonts w:ascii="Times New Roman"/>
                <w:b w:val="false"/>
                <w:i w:val="false"/>
                <w:color w:val="000000"/>
                <w:sz w:val="20"/>
              </w:rPr>
              <w:t>
После очистки используются в производстве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повторного использования (стабилизированная)</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Направляются в цех очистки сточных вод. </w:t>
            </w:r>
          </w:p>
          <w:p>
            <w:pPr>
              <w:spacing w:after="20"/>
              <w:ind w:left="20"/>
              <w:jc w:val="both"/>
            </w:pPr>
            <w:r>
              <w:rPr>
                <w:rFonts w:ascii="Times New Roman"/>
                <w:b w:val="false"/>
                <w:i w:val="false"/>
                <w:color w:val="000000"/>
                <w:sz w:val="20"/>
              </w:rPr>
              <w:t>
После очистки используются в производстве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Стоки ПАСС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Направляются в гранбассейн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фосфоросодержащий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утилизацию в рудотермических печах в цех производства желтого фосфора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Сточные воды производства ПФК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стоков, м</w:t>
            </w:r>
            <w:r>
              <w:rPr>
                <w:rFonts w:ascii="Times New Roman"/>
                <w:b w:val="false"/>
                <w:i w:val="false"/>
                <w:color w:val="000000"/>
                <w:vertAlign w:val="superscript"/>
              </w:rPr>
              <w:t>3</w:t>
            </w:r>
            <w:r>
              <w:rPr>
                <w:rFonts w:ascii="Times New Roman"/>
                <w:b w:val="false"/>
                <w:i w:val="false"/>
                <w:color w:val="000000"/>
                <w:sz w:val="20"/>
              </w:rPr>
              <w:t>/сут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сброса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количество сбрасываемых вредных веществ, кг/сут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Сборные стоки из емкости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в производстве ТФК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накопления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кислые стоки, массовая доля фосфорной кислоты 5 - 10 %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Сточные воды производства ТПФН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стоков м</w:t>
            </w:r>
            <w:r>
              <w:rPr>
                <w:rFonts w:ascii="Times New Roman"/>
                <w:b w:val="false"/>
                <w:i w:val="false"/>
                <w:color w:val="000000"/>
                <w:vertAlign w:val="superscript"/>
              </w:rPr>
              <w:t>3</w:t>
            </w:r>
            <w:r>
              <w:rPr>
                <w:rFonts w:ascii="Times New Roman"/>
                <w:b w:val="false"/>
                <w:i w:val="false"/>
                <w:color w:val="000000"/>
                <w:sz w:val="20"/>
              </w:rPr>
              <w:t>/сутки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сброса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сброса мг/л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количество (по компонентам) сбрасываемых вредных веществкг/сутки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Шламовые стоки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два дня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с фильтровальных установок, ортофосфаты, вода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Содовый раствор с ловушки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ливневуюканализацию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вдва дня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соды, %, неболее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Сточные воды производства ГМФН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стоков м</w:t>
            </w:r>
            <w:r>
              <w:rPr>
                <w:rFonts w:ascii="Times New Roman"/>
                <w:b w:val="false"/>
                <w:i w:val="false"/>
                <w:color w:val="000000"/>
                <w:vertAlign w:val="superscript"/>
              </w:rPr>
              <w:t>3</w:t>
            </w:r>
            <w:r>
              <w:rPr>
                <w:rFonts w:ascii="Times New Roman"/>
                <w:b w:val="false"/>
                <w:i w:val="false"/>
                <w:color w:val="000000"/>
                <w:sz w:val="20"/>
              </w:rPr>
              <w:t>/сутки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сброса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количество (по компонентам) сбрасываемых вредных веществ кг/сутки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Шламовые стоки из приямка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неделю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ортофосфаты, вода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bl>
    <w:p>
      <w:pPr>
        <w:spacing w:after="0"/>
        <w:ind w:left="0"/>
        <w:jc w:val="both"/>
      </w:pPr>
      <w:r>
        <w:rPr>
          <w:rFonts w:ascii="Times New Roman"/>
          <w:b w:val="false"/>
          <w:i w:val="false"/>
          <w:color w:val="000000"/>
          <w:sz w:val="28"/>
        </w:rPr>
        <w:t>
      Сточные воды предприятия характеризуются наличием фосфорных солей, солей сульфатов, сульфитов и фторидов. Так, шламовые стоки установок очистки дымовых газов от агломашин представляют собой отработанный содовый раствор, содержащий нормальные и кислые натриевые соли: фосфаты, сульфаты, сульфиты, фториды, а также остаточную соду и уловленную пыль. Стоки перекачиваются в грануляционные бассейны отделения грануляции шлака в количестве 144 м</w:t>
      </w:r>
      <w:r>
        <w:rPr>
          <w:rFonts w:ascii="Times New Roman"/>
          <w:b w:val="false"/>
          <w:i w:val="false"/>
          <w:color w:val="000000"/>
          <w:vertAlign w:val="superscript"/>
        </w:rPr>
        <w:t>3 </w:t>
      </w:r>
      <w:r>
        <w:rPr>
          <w:rFonts w:ascii="Times New Roman"/>
          <w:b w:val="false"/>
          <w:i w:val="false"/>
          <w:color w:val="000000"/>
          <w:sz w:val="28"/>
        </w:rPr>
        <w:t>в сутки от каждой технологической линии.</w:t>
      </w:r>
    </w:p>
    <w:p>
      <w:pPr>
        <w:spacing w:after="0"/>
        <w:ind w:left="0"/>
        <w:jc w:val="both"/>
      </w:pPr>
      <w:r>
        <w:rPr>
          <w:rFonts w:ascii="Times New Roman"/>
          <w:b w:val="false"/>
          <w:i w:val="false"/>
          <w:color w:val="000000"/>
          <w:sz w:val="28"/>
        </w:rPr>
        <w:t>
      Шламовые стоки от установки мокрой очистки вентиляционного воздуха цеха агломерации, шихтовального отделения и отделения первичного смешивания собираются в зумпфы соответствующих отделений, перекачиваются песковыми насосами в сборные пульпобаки, откуда самотечным шламопроводом направляются на центральную шламовую станцию.</w:t>
      </w:r>
    </w:p>
    <w:p>
      <w:pPr>
        <w:spacing w:after="0"/>
        <w:ind w:left="0"/>
        <w:jc w:val="both"/>
      </w:pPr>
      <w:r>
        <w:rPr>
          <w:rFonts w:ascii="Times New Roman"/>
          <w:b w:val="false"/>
          <w:i w:val="false"/>
          <w:color w:val="000000"/>
          <w:sz w:val="28"/>
        </w:rPr>
        <w:t>
      Общее количество шламовых стоков около 208 м</w:t>
      </w:r>
      <w:r>
        <w:rPr>
          <w:rFonts w:ascii="Times New Roman"/>
          <w:b w:val="false"/>
          <w:i w:val="false"/>
          <w:color w:val="000000"/>
          <w:vertAlign w:val="superscript"/>
        </w:rPr>
        <w:t>3</w:t>
      </w:r>
      <w:r>
        <w:rPr>
          <w:rFonts w:ascii="Times New Roman"/>
          <w:b w:val="false"/>
          <w:i w:val="false"/>
          <w:color w:val="000000"/>
          <w:sz w:val="28"/>
        </w:rPr>
        <w:t>/ч.</w:t>
      </w:r>
    </w:p>
    <w:p>
      <w:pPr>
        <w:spacing w:after="0"/>
        <w:ind w:left="0"/>
        <w:jc w:val="both"/>
      </w:pPr>
      <w:r>
        <w:rPr>
          <w:rFonts w:ascii="Times New Roman"/>
          <w:b w:val="false"/>
          <w:i w:val="false"/>
          <w:color w:val="000000"/>
          <w:sz w:val="28"/>
        </w:rPr>
        <w:t>
      Содержание взвесей в стоках не более (3 - 6) кг/м</w:t>
      </w:r>
      <w:r>
        <w:rPr>
          <w:rFonts w:ascii="Times New Roman"/>
          <w:b w:val="false"/>
          <w:i w:val="false"/>
          <w:color w:val="000000"/>
          <w:vertAlign w:val="superscript"/>
        </w:rPr>
        <w:t>3 </w:t>
      </w:r>
      <w:r>
        <w:rPr>
          <w:rFonts w:ascii="Times New Roman"/>
          <w:b w:val="false"/>
          <w:i w:val="false"/>
          <w:color w:val="000000"/>
          <w:sz w:val="28"/>
        </w:rPr>
        <w:t>(3000 - 6000 мг/л).</w:t>
      </w:r>
    </w:p>
    <w:p>
      <w:pPr>
        <w:spacing w:after="0"/>
        <w:ind w:left="0"/>
        <w:jc w:val="both"/>
      </w:pPr>
      <w:r>
        <w:rPr>
          <w:rFonts w:ascii="Times New Roman"/>
          <w:b w:val="false"/>
          <w:i w:val="false"/>
          <w:color w:val="000000"/>
          <w:sz w:val="28"/>
        </w:rPr>
        <w:t>
      Твердая часть шлама возвращается в процесс, осветленная часть стоков возвращается на аспирацию.</w:t>
      </w:r>
    </w:p>
    <w:p>
      <w:pPr>
        <w:spacing w:after="0"/>
        <w:ind w:left="0"/>
        <w:jc w:val="both"/>
      </w:pPr>
      <w:r>
        <w:rPr>
          <w:rFonts w:ascii="Times New Roman"/>
          <w:b w:val="false"/>
          <w:i w:val="false"/>
          <w:color w:val="000000"/>
          <w:sz w:val="28"/>
        </w:rPr>
        <w:t>
      ТОО "НДФЗ" имеет два источника водоснабжения:</w:t>
      </w:r>
    </w:p>
    <w:p>
      <w:pPr>
        <w:spacing w:after="0"/>
        <w:ind w:left="0"/>
        <w:jc w:val="both"/>
      </w:pPr>
      <w:r>
        <w:rPr>
          <w:rFonts w:ascii="Times New Roman"/>
          <w:b w:val="false"/>
          <w:i w:val="false"/>
          <w:color w:val="000000"/>
          <w:sz w:val="28"/>
        </w:rPr>
        <w:t>
      забор поверхностных вод;</w:t>
      </w:r>
    </w:p>
    <w:p>
      <w:pPr>
        <w:spacing w:after="0"/>
        <w:ind w:left="0"/>
        <w:jc w:val="both"/>
      </w:pPr>
      <w:r>
        <w:rPr>
          <w:rFonts w:ascii="Times New Roman"/>
          <w:b w:val="false"/>
          <w:i w:val="false"/>
          <w:color w:val="000000"/>
          <w:sz w:val="28"/>
        </w:rPr>
        <w:t>
      забор подземных вод.</w:t>
      </w:r>
    </w:p>
    <w:p>
      <w:pPr>
        <w:spacing w:after="0"/>
        <w:ind w:left="0"/>
        <w:jc w:val="both"/>
      </w:pPr>
      <w:r>
        <w:rPr>
          <w:rFonts w:ascii="Times New Roman"/>
          <w:b w:val="false"/>
          <w:i w:val="false"/>
          <w:color w:val="000000"/>
          <w:sz w:val="28"/>
        </w:rPr>
        <w:t>
      На предприятии предусмотрена оборотная система водоснабжения. При этом на ТОО "НДФЗ" предусмотрена полная раздельная система канализации. Промышленно-ливневая канализация разделена на 2 системы - чистую и с возможным загрязнением.</w:t>
      </w:r>
    </w:p>
    <w:p>
      <w:pPr>
        <w:spacing w:after="0"/>
        <w:ind w:left="0"/>
        <w:jc w:val="both"/>
      </w:pPr>
      <w:r>
        <w:rPr>
          <w:rFonts w:ascii="Times New Roman"/>
          <w:b w:val="false"/>
          <w:i w:val="false"/>
          <w:color w:val="000000"/>
          <w:sz w:val="28"/>
        </w:rPr>
        <w:t>
      Проектная эффективность работы очистных сооружений – 90 %.</w:t>
      </w:r>
    </w:p>
    <w:p>
      <w:pPr>
        <w:spacing w:after="0"/>
        <w:ind w:left="0"/>
        <w:jc w:val="both"/>
      </w:pPr>
      <w:r>
        <w:rPr>
          <w:rFonts w:ascii="Times New Roman"/>
          <w:b/>
          <w:i w:val="false"/>
          <w:color w:val="000000"/>
          <w:sz w:val="28"/>
        </w:rPr>
        <w:t>Отделения очистки сточных вод доработки желтого фосфора</w:t>
      </w:r>
    </w:p>
    <w:p>
      <w:pPr>
        <w:spacing w:after="0"/>
        <w:ind w:left="0"/>
        <w:jc w:val="both"/>
      </w:pPr>
      <w:r>
        <w:rPr>
          <w:rFonts w:ascii="Times New Roman"/>
          <w:b w:val="false"/>
          <w:i w:val="false"/>
          <w:color w:val="000000"/>
          <w:sz w:val="28"/>
        </w:rPr>
        <w:t>
      Сущность метода заключается в отстаивании фосфорсодержащих сточных вод от взвешенных частиц и фосфора, нейтрализации кислотности известковым молоком или раствором соды, и осаждении со шламом не осевшего при первичном отстое фосфора. Обработанная этим способом вода, содержащая фосфор и другие примеси в незначительных количествах направляется на повторное использование в технологическом процессе. Фосфорсодержащие шламы, образующиеся при первичном отстое, направляются в отделение отстоя и доработки желтого фосфора.</w:t>
      </w:r>
    </w:p>
    <w:p>
      <w:pPr>
        <w:spacing w:after="0"/>
        <w:ind w:left="0"/>
        <w:jc w:val="both"/>
      </w:pPr>
      <w:r>
        <w:rPr>
          <w:rFonts w:ascii="Times New Roman"/>
          <w:b w:val="false"/>
          <w:i w:val="false"/>
          <w:color w:val="000000"/>
          <w:sz w:val="28"/>
        </w:rPr>
        <w:t>
      Известковые и содовые шламы, образующиеся при повторном отстое, направляются в шлаконакопитель пастообразных шламов, в дальнейшем утилизируются в руднотермических печах.</w:t>
      </w:r>
    </w:p>
    <w:p>
      <w:pPr>
        <w:spacing w:after="0"/>
        <w:ind w:left="0"/>
        <w:jc w:val="both"/>
      </w:pPr>
      <w:r>
        <w:rPr>
          <w:rFonts w:ascii="Times New Roman"/>
          <w:b w:val="false"/>
          <w:i w:val="false"/>
          <w:color w:val="000000"/>
          <w:sz w:val="28"/>
        </w:rPr>
        <w:t>
      В состав отделения очистки сточных вод также входят:</w:t>
      </w:r>
    </w:p>
    <w:p>
      <w:pPr>
        <w:spacing w:after="0"/>
        <w:ind w:left="0"/>
        <w:jc w:val="both"/>
      </w:pPr>
      <w:r>
        <w:rPr>
          <w:rFonts w:ascii="Times New Roman"/>
          <w:b w:val="false"/>
          <w:i w:val="false"/>
          <w:color w:val="000000"/>
          <w:sz w:val="28"/>
        </w:rPr>
        <w:t>
      склад извести с узлом приготовления известкового молока, емкость склада извести 75 т;</w:t>
      </w:r>
    </w:p>
    <w:p>
      <w:pPr>
        <w:spacing w:after="0"/>
        <w:ind w:left="0"/>
        <w:jc w:val="both"/>
      </w:pPr>
      <w:r>
        <w:rPr>
          <w:rFonts w:ascii="Times New Roman"/>
          <w:b w:val="false"/>
          <w:i w:val="false"/>
          <w:color w:val="000000"/>
          <w:sz w:val="28"/>
        </w:rPr>
        <w:t>
      силосный склад соды емкостью 6000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узел приготовления содового раствора.</w:t>
      </w:r>
    </w:p>
    <w:p>
      <w:pPr>
        <w:spacing w:after="0"/>
        <w:ind w:left="0"/>
        <w:jc w:val="both"/>
      </w:pPr>
      <w:r>
        <w:rPr>
          <w:rFonts w:ascii="Times New Roman"/>
          <w:b/>
          <w:i w:val="false"/>
          <w:color w:val="000000"/>
          <w:sz w:val="28"/>
        </w:rPr>
        <w:t>3.1.8. Отходы производства</w:t>
      </w:r>
    </w:p>
    <w:p>
      <w:pPr>
        <w:spacing w:after="0"/>
        <w:ind w:left="0"/>
        <w:jc w:val="both"/>
      </w:pPr>
      <w:r>
        <w:rPr>
          <w:rFonts w:ascii="Times New Roman"/>
          <w:b w:val="false"/>
          <w:i w:val="false"/>
          <w:color w:val="000000"/>
          <w:sz w:val="28"/>
        </w:rPr>
        <w:t>
      Отходы, образующиеся при производстве фосфора и фосфорсодержащих соединений:</w:t>
      </w:r>
    </w:p>
    <w:p>
      <w:pPr>
        <w:spacing w:after="0"/>
        <w:ind w:left="0"/>
        <w:jc w:val="both"/>
      </w:pPr>
      <w:r>
        <w:rPr>
          <w:rFonts w:ascii="Times New Roman"/>
          <w:b w:val="false"/>
          <w:i w:val="false"/>
          <w:color w:val="000000"/>
          <w:sz w:val="28"/>
        </w:rPr>
        <w:t>
      гранулированный шлак, образуется при производстве фосфора из фосфоритной шихты методом возгонки в рудотермических печах, с последующим размещение на шлакоотвале с возможностью использования в качестве сырья для цементного производства;</w:t>
      </w:r>
    </w:p>
    <w:p>
      <w:pPr>
        <w:spacing w:after="0"/>
        <w:ind w:left="0"/>
        <w:jc w:val="both"/>
      </w:pPr>
      <w:r>
        <w:rPr>
          <w:rFonts w:ascii="Times New Roman"/>
          <w:b w:val="false"/>
          <w:i w:val="false"/>
          <w:color w:val="000000"/>
          <w:sz w:val="28"/>
        </w:rPr>
        <w:t>
      котрельная пыль, образующийся в процессе производства желтого фосфора, используется для обогащения фосфоритного сырья, в качестве сырья для производства фосфорно-калийных удобрений;</w:t>
      </w:r>
    </w:p>
    <w:p>
      <w:pPr>
        <w:spacing w:after="0"/>
        <w:ind w:left="0"/>
        <w:jc w:val="both"/>
      </w:pPr>
      <w:r>
        <w:rPr>
          <w:rFonts w:ascii="Times New Roman"/>
          <w:b w:val="false"/>
          <w:i w:val="false"/>
          <w:color w:val="000000"/>
          <w:sz w:val="28"/>
        </w:rPr>
        <w:t>
      водорастворимый комплекс сульфидов мышьяка и свинца, который образуется при производстве пищевой ортофосфорной кислоты, в дальнейшем утилизируется на рудотермических печах;</w:t>
      </w:r>
    </w:p>
    <w:p>
      <w:pPr>
        <w:spacing w:after="0"/>
        <w:ind w:left="0"/>
        <w:jc w:val="both"/>
      </w:pPr>
      <w:r>
        <w:rPr>
          <w:rFonts w:ascii="Times New Roman"/>
          <w:b w:val="false"/>
          <w:i w:val="false"/>
          <w:color w:val="000000"/>
          <w:sz w:val="28"/>
        </w:rPr>
        <w:t>
      шлам известковой очистки фосфорсодержащих вод, образующийся на стадии доработки фосфора и нейтрализации, утилизируется на установке.</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Перечень отходов производства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Янтарный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Водорастворимые комплексы сульфидов мышьяка и свинца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Янтарный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известковой очистки фосфорсодержащих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Зеленый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сторонним организаиям согласно договору. Повторно используется в качестве компонентов шихты при производстве цемента.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Неклассифи-</w:t>
            </w:r>
          </w:p>
          <w:p>
            <w:pPr>
              <w:spacing w:after="20"/>
              <w:ind w:left="20"/>
              <w:jc w:val="both"/>
            </w:pPr>
            <w:r>
              <w:rPr>
                <w:rFonts w:ascii="Times New Roman"/>
                <w:b w:val="false"/>
                <w:i w:val="false"/>
                <w:color w:val="000000"/>
                <w:sz w:val="20"/>
              </w:rPr>
              <w:t>
цированный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сторонним организаиям согласно договору. Повторно используется в металлургической отрасли в качестве легирующих добавок.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Непрореагировавшие зерна извести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собственном отвале ТБО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Солевые отходы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собственном отвале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мусор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шламонакопителях №1 и 2 филиала ТОО "НДФЗ"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 Нормы образования твердых отходов производства на 1 тонну товарного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Шлак гранулированный, образуемый грануляцией огненно-жидкого шлака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производстве строительных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(образуется в печи при возгонке фосфора). Представляет собой соединение железа с Р</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металлургической промышленности в качестве легирующих добавок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 –0,126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 осаждается в эл. фильтрах из печного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приготовления котрельного молока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Отсев агломерата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в цех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Отсев кварцита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в цех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Отсев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в цех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Твердые отходы производства ПФК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отделение,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складируется, транспортируется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отходов, кг/сут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w:t>
            </w:r>
          </w:p>
          <w:p>
            <w:pPr>
              <w:spacing w:after="20"/>
              <w:ind w:left="20"/>
              <w:jc w:val="both"/>
            </w:pPr>
            <w:r>
              <w:rPr>
                <w:rFonts w:ascii="Times New Roman"/>
                <w:b w:val="false"/>
                <w:i w:val="false"/>
                <w:color w:val="000000"/>
                <w:sz w:val="20"/>
              </w:rPr>
              <w:t>
%, (масс.)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с фильтра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Утилизируются в рудотермических печах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накопления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Сернистые соединения общ. – 30 %, в т. ч.As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3 </w:t>
            </w:r>
            <w:r>
              <w:rPr>
                <w:rFonts w:ascii="Times New Roman"/>
                <w:b w:val="false"/>
                <w:i w:val="false"/>
                <w:color w:val="000000"/>
                <w:sz w:val="20"/>
              </w:rPr>
              <w:t>– 25,1 %, PbS – 4,4 %, S – 0,25 %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1800–1850</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Твердые отходы производства ТПФН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 (масс.)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с фильтров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Транспортируется по трубопроводу в виде пульпы в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накопления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ортофосфаты не более 15,</w:t>
            </w:r>
          </w:p>
          <w:p>
            <w:pPr>
              <w:spacing w:after="20"/>
              <w:ind w:left="20"/>
              <w:jc w:val="both"/>
            </w:pPr>
            <w:r>
              <w:rPr>
                <w:rFonts w:ascii="Times New Roman"/>
                <w:b w:val="false"/>
                <w:i w:val="false"/>
                <w:color w:val="000000"/>
                <w:sz w:val="20"/>
              </w:rPr>
              <w:t>
вода - 50 - 55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1500 - 1550</w:t>
            </w:r>
          </w:p>
        </w:tc>
      </w:tr>
    </w:tbl>
    <w:p>
      <w:pPr>
        <w:spacing w:after="0"/>
        <w:ind w:left="0"/>
        <w:jc w:val="both"/>
      </w:pPr>
      <w:r>
        <w:rPr>
          <w:rFonts w:ascii="Times New Roman"/>
          <w:b w:val="false"/>
          <w:i w:val="false"/>
          <w:color w:val="000000"/>
          <w:sz w:val="28"/>
        </w:rPr>
        <w:t>
      Твердые отходы в производстве ГМФН отсутствуют.</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Объем образования отходов по предприятию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Огарки сварочных электродов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от канализационных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люминесцентные лампы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Батареи свинцовых аккумуляторов, целые или разломанные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пневматические автошины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мусор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Водонерастворимые комплексы сульфидов мышьяка и свинца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шлак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965456,5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494095</w:t>
            </w:r>
          </w:p>
        </w:tc>
      </w:tr>
    </w:tbl>
    <w:p>
      <w:pPr>
        <w:spacing w:after="0"/>
        <w:ind w:left="0"/>
        <w:jc w:val="both"/>
      </w:pPr>
      <w:r>
        <w:rPr>
          <w:rFonts w:ascii="Times New Roman"/>
          <w:b/>
          <w:i w:val="false"/>
          <w:color w:val="000000"/>
          <w:sz w:val="28"/>
        </w:rPr>
        <w:t>3.1.9. Потребление топливно-энергетических ресурсов</w:t>
      </w:r>
    </w:p>
    <w:p>
      <w:pPr>
        <w:spacing w:after="0"/>
        <w:ind w:left="0"/>
        <w:jc w:val="both"/>
      </w:pPr>
      <w:r>
        <w:rPr>
          <w:rFonts w:ascii="Times New Roman"/>
          <w:b/>
          <w:i w:val="false"/>
          <w:color w:val="000000"/>
          <w:sz w:val="28"/>
        </w:rPr>
        <w:t>Производство желтого фосфора</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желтого фосфора представлено в таблице 3.30. Для сравнения представлены нормы расхода сырья, материалов и энергоресурсов (научно обоснованные и плановые) при производстве желтого фосфора.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Нормы расхода сырья, материалов и энергоресурсов в производстве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Электродная масса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Ремонтная масса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Содовый раствор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фосфоросодержащие стоки (печной цех)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гранулированного шлака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феррофосфора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Стабилизированные стоки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при работе 1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при работе 1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1 печь зима/лето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r>
    </w:tbl>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фосфоритного агломерата представлено в таблице 3.31. Для сравнения представлены нормы расхода сырья, материалов и энергоресурсов (научно обоснованные и плановые) при производстве фосфоритного агломерата.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Нормы расхода сырья, материалов и энергоресурсов в производстве фосфоритного агломерата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дробленое Каратау, 21,0 %Р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мелочь кокса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Содовый раствор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СУПГ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природного газа в смеси с печным,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расход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расход печного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на 1 продувку СУПГ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оборотая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СУПГ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both"/>
      </w:pPr>
      <w:r>
        <w:rPr>
          <w:rFonts w:ascii="Times New Roman"/>
          <w:b/>
          <w:i w:val="false"/>
          <w:color w:val="000000"/>
          <w:sz w:val="28"/>
        </w:rPr>
        <w:t>Производство термической фосфорной кислоты (Н</w:t>
      </w:r>
      <w:r>
        <w:rPr>
          <w:rFonts w:ascii="Times New Roman"/>
          <w:b/>
          <w:i w:val="false"/>
          <w:color w:val="000000"/>
          <w:vertAlign w:val="subscript"/>
        </w:rPr>
        <w:t>3</w:t>
      </w:r>
      <w:r>
        <w:rPr>
          <w:rFonts w:ascii="Times New Roman"/>
          <w:b/>
          <w:i w:val="false"/>
          <w:color w:val="000000"/>
          <w:sz w:val="28"/>
        </w:rPr>
        <w:t>РО</w:t>
      </w:r>
      <w:r>
        <w:rPr>
          <w:rFonts w:ascii="Times New Roman"/>
          <w:b/>
          <w:i w:val="false"/>
          <w:color w:val="000000"/>
          <w:vertAlign w:val="subscript"/>
        </w:rPr>
        <w:t>4</w:t>
      </w:r>
      <w:r>
        <w:rPr>
          <w:rFonts w:ascii="Times New Roman"/>
          <w:b/>
          <w:i w:val="false"/>
          <w:color w:val="000000"/>
          <w:sz w:val="28"/>
        </w:rPr>
        <w:t>)</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ортофосфорной кислоты представлено в таблице 3.32. Для сравнения представлены нормы расхода сырья, материалов и энергоресурсов (научно обоснованные и плановые) при производстве ортофосфорной кислоты.</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 Производство термической ортофосфорной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термическая техническая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желтый, не менее 99 % Р</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Фосфоросодержащие стоки (ТФК)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термическая (пищевая)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сернистый, Na</w:t>
            </w:r>
            <w:r>
              <w:rPr>
                <w:rFonts w:ascii="Times New Roman"/>
                <w:b w:val="false"/>
                <w:i w:val="false"/>
                <w:color w:val="000000"/>
                <w:vertAlign w:val="subscript"/>
              </w:rPr>
              <w:t>2</w:t>
            </w:r>
            <w:r>
              <w:rPr>
                <w:rFonts w:ascii="Times New Roman"/>
                <w:b w:val="false"/>
                <w:i w:val="false"/>
                <w:color w:val="000000"/>
                <w:sz w:val="20"/>
              </w:rPr>
              <w:t>S 67 %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Na2C03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Ткань фильтровальная GS 30915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p>
      <w:pPr>
        <w:spacing w:after="0"/>
        <w:ind w:left="0"/>
        <w:jc w:val="both"/>
      </w:pPr>
      <w:r>
        <w:rPr>
          <w:rFonts w:ascii="Times New Roman"/>
          <w:b/>
          <w:i w:val="false"/>
          <w:color w:val="000000"/>
          <w:sz w:val="28"/>
        </w:rPr>
        <w:t>Производство триполифосфата натрия (ТПФН)</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триполифосфата натрия представлено в таблице 3.33. Для сравнения представлены нормы расхода сырья, материалов и энергоресурсов (научно обоснованные и плановые) при производстве триполифосфата натрия.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 Нормы расхода сырья, материалов и энергоресурсов при производстве триполифосфата натрия, Высший сорт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w:t>
            </w:r>
            <w:r>
              <w:rPr>
                <w:rFonts w:ascii="Times New Roman"/>
                <w:b w:val="false"/>
                <w:i w:val="false"/>
                <w:color w:val="000000"/>
                <w:vertAlign w:val="subscript"/>
              </w:rPr>
              <w:t>2</w:t>
            </w:r>
            <w:r>
              <w:rPr>
                <w:rFonts w:ascii="Times New Roman"/>
                <w:b w:val="false"/>
                <w:i w:val="false"/>
                <w:color w:val="000000"/>
                <w:sz w:val="20"/>
              </w:rPr>
              <w:t>C0</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гранулирование ТПФН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Кроме производства триполифосфата натрия высшего сорта по ГОСТ 13493 в Казахстане производится триполифосфат натрия медленно-гидратированный SK и триполифосфат натрия пищевой.</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триполифосфат натрия медленно-гидратированного SK представлено в таблице 3.34, а триполифосфата натрия пищевого в таблице 3.35. Для сравнения в таблицах представлены нормы расхода сырья, материалов и энергоресурсов (научно обоснованные и плановые) при производстве триполифосфата натрия медленно-гидратированного SK и триполифосфата натрия пищевого.</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Нормы расхода сырья, материалов и энергоресурсов при производстве триполифосфата натрия, медленно-гидратированный SK</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w:t>
            </w:r>
            <w:r>
              <w:rPr>
                <w:rFonts w:ascii="Times New Roman"/>
                <w:b w:val="false"/>
                <w:i w:val="false"/>
                <w:color w:val="000000"/>
                <w:vertAlign w:val="subscript"/>
              </w:rPr>
              <w:t>2</w:t>
            </w:r>
            <w:r>
              <w:rPr>
                <w:rFonts w:ascii="Times New Roman"/>
                <w:b w:val="false"/>
                <w:i w:val="false"/>
                <w:color w:val="000000"/>
                <w:sz w:val="20"/>
              </w:rPr>
              <w:t>C0</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Нормы расхода сырья, материалов и энергоресурсов при производстве триполифосфата натрия, пищевой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w:t>
            </w:r>
            <w:r>
              <w:rPr>
                <w:rFonts w:ascii="Times New Roman"/>
                <w:b w:val="false"/>
                <w:i w:val="false"/>
                <w:color w:val="000000"/>
                <w:vertAlign w:val="subscript"/>
              </w:rPr>
              <w:t>2</w:t>
            </w:r>
            <w:r>
              <w:rPr>
                <w:rFonts w:ascii="Times New Roman"/>
                <w:b w:val="false"/>
                <w:i w:val="false"/>
                <w:color w:val="000000"/>
                <w:sz w:val="20"/>
              </w:rPr>
              <w:t>CО</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 100 % NaOH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Тепло-зимний 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Тепло-летний 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xml:space="preserve">
      Из триполифосфата натрия высшего сорта по действующему технологическому документу в области стандартизации также изготавливают гранулированный, затрачивая на это 62 кВт*ч/тонн электроэнергии. </w:t>
      </w:r>
    </w:p>
    <w:p>
      <w:pPr>
        <w:spacing w:after="0"/>
        <w:ind w:left="0"/>
        <w:jc w:val="both"/>
      </w:pPr>
      <w:r>
        <w:rPr>
          <w:rFonts w:ascii="Times New Roman"/>
          <w:b/>
          <w:i w:val="false"/>
          <w:color w:val="000000"/>
          <w:sz w:val="28"/>
        </w:rPr>
        <w:t>Производство фосфорно-калийных удобрений</w:t>
      </w:r>
    </w:p>
    <w:p>
      <w:pPr>
        <w:spacing w:after="0"/>
        <w:ind w:left="0"/>
        <w:jc w:val="both"/>
      </w:pPr>
      <w:r>
        <w:rPr>
          <w:rFonts w:ascii="Times New Roman"/>
          <w:b w:val="false"/>
          <w:i w:val="false"/>
          <w:color w:val="000000"/>
          <w:sz w:val="28"/>
        </w:rPr>
        <w:t>
      В процессе производства фосфорно-калийных удобрений используется значительное количество сырья, материалов и энергоресурсов (электроэнергия, газ). Фактическое удельное потребление основных видов сырья, материалов и энергоресурсов представлено в таблице 3.36. Для сравнения представлены нормы расхода сырья, материалов и энергоресурсов (научно обоснованные и плановые) при производстве триполифосфата натрия.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Нормы расхода сырья, материалов и энергоресурсов при производстве фосфорно-калийных удобрений ФКУ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годовой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239,403</w:t>
            </w:r>
          </w:p>
        </w:tc>
      </w:tr>
    </w:tbl>
    <w:p>
      <w:pPr>
        <w:spacing w:after="0"/>
        <w:ind w:left="0"/>
        <w:jc w:val="both"/>
      </w:pPr>
      <w:r>
        <w:rPr>
          <w:rFonts w:ascii="Times New Roman"/>
          <w:b w:val="false"/>
          <w:i w:val="false"/>
          <w:color w:val="000000"/>
          <w:sz w:val="28"/>
        </w:rPr>
        <w:t>
      Фактическое потребление энергоресурсов при производстве фосфорных соединений в основном не превышает установленных норм, за исключением сжатого воздуха. Также можно отметить повышенный расход воды, относительно установленных норм. Фактическое удельное потребление основных ресурсов (электроэнергия, природный газ, тепло) на производство основной продукции (желтого фосфора, термической фосфорной кислоты, пищевой фосфорной кислоты, триполифосфата натрия) в последние годы представлено в таблице 3.37.</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Удельные показатели энергоэффективности при производстве желтого фосфора, термической фосфорной кислоты, пищевой фосфорной кислоты, триполифосфата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желтого фосфора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термической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348,899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пищевой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триполифосфата натрия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на производство 1 тонны желтого фосфора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на производство 1 тонны триполифосфата натрия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кг 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на производство 1 Гкал теплоэнергии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кг 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153,539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желтого фосфора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термической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пищевой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триполифосфата натрия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bl>
    <w:p>
      <w:pPr>
        <w:spacing w:after="0"/>
        <w:ind w:left="0"/>
        <w:jc w:val="both"/>
      </w:pPr>
      <w:r>
        <w:rPr>
          <w:rFonts w:ascii="Times New Roman"/>
          <w:b w:val="false"/>
          <w:i w:val="false"/>
          <w:color w:val="000000"/>
          <w:sz w:val="28"/>
        </w:rPr>
        <w:t>
      Как видно из таблицы 3.37 фактические удельные показатели потребления основных энергоресурсов достаточно стабильны. Удельный расход тепла на производство 1 тонны желтого фосфора 3,262 Гкал/тонн представлен предприятием в отчете ГЭР и включает общезаводской расход тепла. В таблице 3.38 представлены данные по потреблению основных энергоресурсов в целом по производству фосфорных соединений.</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 Расход топливно-энергетических ресурсов и воды в целом по производству фосфорных соединений за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Предшествующий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1926791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15679944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13894273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17632183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18650764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45377000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57539261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54199251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53 091,09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67 320,94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63 413,12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тг/куб.м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8 867,635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10 719,66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тг/куб.м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18 268, 5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6 166,188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7 808,487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13 573,17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расходы ТЭР и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300 408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17782505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10738365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15174285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19224494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20184189</w:t>
            </w:r>
          </w:p>
        </w:tc>
      </w:tr>
    </w:tbl>
    <w:p>
      <w:pPr>
        <w:spacing w:after="0"/>
        <w:ind w:left="0"/>
        <w:jc w:val="both"/>
      </w:pPr>
      <w:r>
        <w:rPr>
          <w:rFonts w:ascii="Times New Roman"/>
          <w:b w:val="false"/>
          <w:i w:val="false"/>
          <w:color w:val="000000"/>
          <w:sz w:val="28"/>
        </w:rPr>
        <w:t>
      Тепло на промплощадке производится на собственной котельной. Котельная оборудована стационарными паровыми котлами типа ГМ- 50 - 14 "Белгородский котлостроительный завод" и двумя водогрейными котлами типа КВГМ- 50 - 150 "Дорогобужский котельный завод". В качестве основного топлива используется природный газ.</w:t>
      </w:r>
    </w:p>
    <w:p>
      <w:pPr>
        <w:spacing w:after="0"/>
        <w:ind w:left="0"/>
        <w:jc w:val="both"/>
      </w:pPr>
      <w:r>
        <w:rPr>
          <w:rFonts w:ascii="Times New Roman"/>
          <w:b w:val="false"/>
          <w:i w:val="false"/>
          <w:color w:val="000000"/>
          <w:sz w:val="28"/>
        </w:rPr>
        <w:t>
      3.2. Производство серной кислоты, ЭФК, минеральных удобрений (аммофос) и ТКФ</w:t>
      </w:r>
    </w:p>
    <w:p>
      <w:pPr>
        <w:spacing w:after="0"/>
        <w:ind w:left="0"/>
        <w:jc w:val="both"/>
      </w:pPr>
      <w:r>
        <w:rPr>
          <w:rFonts w:ascii="Times New Roman"/>
          <w:b/>
          <w:i w:val="false"/>
          <w:color w:val="000000"/>
          <w:sz w:val="28"/>
        </w:rPr>
        <w:t>3.2.1. Производство серной кислоты</w:t>
      </w:r>
    </w:p>
    <w:p>
      <w:pPr>
        <w:spacing w:after="0"/>
        <w:ind w:left="0"/>
        <w:jc w:val="both"/>
      </w:pPr>
      <w:r>
        <w:rPr>
          <w:rFonts w:ascii="Times New Roman"/>
          <w:b/>
          <w:i w:val="false"/>
          <w:color w:val="000000"/>
          <w:sz w:val="28"/>
        </w:rPr>
        <w:t>Сернокислотные системы одинарного контактирования с системой очистки отходящих газов</w:t>
      </w:r>
    </w:p>
    <w:p>
      <w:pPr>
        <w:spacing w:after="0"/>
        <w:ind w:left="0"/>
        <w:jc w:val="both"/>
      </w:pPr>
      <w:r>
        <w:rPr>
          <w:rFonts w:ascii="Times New Roman"/>
          <w:b w:val="false"/>
          <w:i w:val="false"/>
          <w:color w:val="000000"/>
          <w:sz w:val="28"/>
        </w:rPr>
        <w:t>
      В основе работы всех функционирующих сернокислотных установок лежит контактный метод производства. Производство серной кислоты контактным способом включает следующие основные стадии:</w:t>
      </w:r>
    </w:p>
    <w:p>
      <w:pPr>
        <w:spacing w:after="0"/>
        <w:ind w:left="0"/>
        <w:jc w:val="both"/>
      </w:pPr>
      <w:r>
        <w:rPr>
          <w:rFonts w:ascii="Times New Roman"/>
          <w:b w:val="false"/>
          <w:i w:val="false"/>
          <w:color w:val="000000"/>
          <w:sz w:val="28"/>
        </w:rPr>
        <w:t>
      прием и хранение твердой гранулированной серы;</w:t>
      </w:r>
    </w:p>
    <w:p>
      <w:pPr>
        <w:spacing w:after="0"/>
        <w:ind w:left="0"/>
        <w:jc w:val="both"/>
      </w:pPr>
      <w:r>
        <w:rPr>
          <w:rFonts w:ascii="Times New Roman"/>
          <w:b w:val="false"/>
          <w:i w:val="false"/>
          <w:color w:val="000000"/>
          <w:sz w:val="28"/>
        </w:rPr>
        <w:t>
      подготовка к переработке (плавление твердой серы и отделение жидкой серы от осадка фильтрованием);</w:t>
      </w:r>
    </w:p>
    <w:p>
      <w:pPr>
        <w:spacing w:after="0"/>
        <w:ind w:left="0"/>
        <w:jc w:val="both"/>
      </w:pPr>
      <w:r>
        <w:rPr>
          <w:rFonts w:ascii="Times New Roman"/>
          <w:b w:val="false"/>
          <w:i w:val="false"/>
          <w:color w:val="000000"/>
          <w:sz w:val="28"/>
        </w:rPr>
        <w:t>
      сжигание серы с получением газа, содержащего SO</w:t>
      </w:r>
      <w:r>
        <w:rPr>
          <w:rFonts w:ascii="Times New Roman"/>
          <w:b w:val="false"/>
          <w:i w:val="false"/>
          <w:color w:val="000000"/>
          <w:vertAlign w:val="subscript"/>
        </w:rPr>
        <w:t>2</w:t>
      </w:r>
      <w:r>
        <w:rPr>
          <w:rFonts w:ascii="Times New Roman"/>
          <w:b w:val="false"/>
          <w:i w:val="false"/>
          <w:color w:val="000000"/>
          <w:sz w:val="28"/>
        </w:rPr>
        <w:t>, и утилизацией тепла реакции с получением энергетического пара;</w:t>
      </w:r>
    </w:p>
    <w:p>
      <w:pPr>
        <w:spacing w:after="0"/>
        <w:ind w:left="0"/>
        <w:jc w:val="both"/>
      </w:pPr>
      <w:r>
        <w:rPr>
          <w:rFonts w:ascii="Times New Roman"/>
          <w:b w:val="false"/>
          <w:i w:val="false"/>
          <w:color w:val="000000"/>
          <w:sz w:val="28"/>
        </w:rPr>
        <w:t>
      каталитическое окисление диоксида серы;</w:t>
      </w:r>
    </w:p>
    <w:p>
      <w:pPr>
        <w:spacing w:after="0"/>
        <w:ind w:left="0"/>
        <w:jc w:val="both"/>
      </w:pPr>
      <w:r>
        <w:rPr>
          <w:rFonts w:ascii="Times New Roman"/>
          <w:b w:val="false"/>
          <w:i w:val="false"/>
          <w:color w:val="000000"/>
          <w:sz w:val="28"/>
        </w:rPr>
        <w:t>
      получение серной кислоты или олеума абсорбцией SO</w:t>
      </w:r>
      <w:r>
        <w:rPr>
          <w:rFonts w:ascii="Times New Roman"/>
          <w:b w:val="false"/>
          <w:i w:val="false"/>
          <w:color w:val="000000"/>
          <w:vertAlign w:val="subscript"/>
        </w:rPr>
        <w:t>3 </w:t>
      </w:r>
      <w:r>
        <w:rPr>
          <w:rFonts w:ascii="Times New Roman"/>
          <w:b w:val="false"/>
          <w:i w:val="false"/>
          <w:color w:val="000000"/>
          <w:sz w:val="28"/>
        </w:rPr>
        <w:t>концентрированной кислотой;</w:t>
      </w:r>
    </w:p>
    <w:p>
      <w:pPr>
        <w:spacing w:after="0"/>
        <w:ind w:left="0"/>
        <w:jc w:val="both"/>
      </w:pPr>
      <w:r>
        <w:rPr>
          <w:rFonts w:ascii="Times New Roman"/>
          <w:b w:val="false"/>
          <w:i w:val="false"/>
          <w:color w:val="000000"/>
          <w:sz w:val="28"/>
        </w:rPr>
        <w:t>
      очистка отходящих газов от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Химические превращения описываются следующими уравнениями реакций, которые все являются экзотермическими, т.е. протекают с выделением большого количества тепла:</w:t>
      </w:r>
    </w:p>
    <w:p>
      <w:pPr>
        <w:spacing w:after="0"/>
        <w:ind w:left="0"/>
        <w:jc w:val="both"/>
      </w:pPr>
      <w:r>
        <w:rPr>
          <w:rFonts w:ascii="Times New Roman"/>
          <w:b w:val="false"/>
          <w:i w:val="false"/>
          <w:color w:val="000000"/>
          <w:sz w:val="28"/>
        </w:rPr>
        <w:t>
      S + O</w:t>
      </w:r>
      <w:r>
        <w:rPr>
          <w:rFonts w:ascii="Times New Roman"/>
          <w:b w:val="false"/>
          <w:i w:val="false"/>
          <w:color w:val="000000"/>
          <w:vertAlign w:val="subscript"/>
        </w:rPr>
        <w:t>2 </w:t>
      </w:r>
      <w:r>
        <w:rPr>
          <w:rFonts w:ascii="Times New Roman"/>
          <w:b w:val="false"/>
          <w:i w:val="false"/>
          <w:color w:val="000000"/>
          <w:sz w:val="28"/>
        </w:rPr>
        <w:t xml:space="preserve"> SO</w:t>
      </w:r>
      <w:r>
        <w:rPr>
          <w:rFonts w:ascii="Times New Roman"/>
          <w:b w:val="false"/>
          <w:i w:val="false"/>
          <w:color w:val="000000"/>
          <w:vertAlign w:val="subscript"/>
        </w:rPr>
        <w:t>2 </w:t>
      </w:r>
      <w:r>
        <w:rPr>
          <w:rFonts w:ascii="Times New Roman"/>
          <w:b w:val="false"/>
          <w:i w:val="false"/>
          <w:color w:val="000000"/>
          <w:sz w:val="28"/>
        </w:rPr>
        <w:t>+ 362,4 кДж/моль                  (3.33)</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+ 0,5O</w:t>
      </w:r>
      <w:r>
        <w:rPr>
          <w:rFonts w:ascii="Times New Roman"/>
          <w:b w:val="false"/>
          <w:i w:val="false"/>
          <w:color w:val="000000"/>
          <w:vertAlign w:val="subscript"/>
        </w:rPr>
        <w:t>2 </w:t>
      </w:r>
      <w:r>
        <w:rPr>
          <w:rFonts w:ascii="Times New Roman"/>
          <w:b w:val="false"/>
          <w:i w:val="false"/>
          <w:color w:val="000000"/>
          <w:sz w:val="28"/>
        </w:rPr>
        <w:t xml:space="preserve"> SO</w:t>
      </w:r>
      <w:r>
        <w:rPr>
          <w:rFonts w:ascii="Times New Roman"/>
          <w:b w:val="false"/>
          <w:i w:val="false"/>
          <w:color w:val="000000"/>
          <w:vertAlign w:val="subscript"/>
        </w:rPr>
        <w:t>3 </w:t>
      </w:r>
      <w:r>
        <w:rPr>
          <w:rFonts w:ascii="Times New Roman"/>
          <w:b w:val="false"/>
          <w:i w:val="false"/>
          <w:color w:val="000000"/>
          <w:sz w:val="28"/>
        </w:rPr>
        <w:t>+ 96,8 кДж/моль                        (3.34)</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+ 174,6 кДж/моль                   (3.35)</w:t>
      </w:r>
    </w:p>
    <w:p>
      <w:pPr>
        <w:spacing w:after="0"/>
        <w:ind w:left="0"/>
        <w:jc w:val="both"/>
      </w:pPr>
      <w:r>
        <w:rPr>
          <w:rFonts w:ascii="Times New Roman"/>
          <w:b w:val="false"/>
          <w:i w:val="false"/>
          <w:color w:val="000000"/>
          <w:sz w:val="28"/>
        </w:rPr>
        <w:t>
      Реакция сжигания серы (3.33) является наиболее экзотермичной, выделяющаяся теплота которой утилизируется с получением пара высокого давления, направляемого на производство электроэнергии в энергоблоке. Контактное окисление газа, содержащего диоксид серы, осуществляется по схеме с утилизацией тепла химической реакции (3.34) внутри агрегата. Для смещения равновесия обратимой экзотермической реакции в сторону образования оксида серы (VI) требуется промежуточное охлаждение продукционного газа после каждого слоя катализатора за счет теплообмена с холодным сернистым газом, поступающим в контактный аппарат [40]. Продукционный газ со стадии окисления также охлаждается в теплообменнике для обеспечения эффективности абсорбции в процессе получения серной кислоты [41]. Обобщенная схема производства серной кислоты по методу одинарного контактирования представлена на рисунке 3.12.</w:t>
      </w:r>
    </w:p>
    <w:p>
      <w:pPr>
        <w:spacing w:after="0"/>
        <w:ind w:left="0"/>
        <w:jc w:val="both"/>
      </w:pPr>
      <w:r>
        <w:rPr>
          <w:rFonts w:ascii="Times New Roman"/>
          <w:b/>
          <w:i w:val="false"/>
          <w:color w:val="000000"/>
          <w:sz w:val="28"/>
        </w:rPr>
        <w:t>Отделение плавления и фильтрации жидкой серы</w:t>
      </w:r>
    </w:p>
    <w:p>
      <w:pPr>
        <w:spacing w:after="0"/>
        <w:ind w:left="0"/>
        <w:jc w:val="both"/>
      </w:pPr>
      <w:r>
        <w:rPr>
          <w:rFonts w:ascii="Times New Roman"/>
          <w:b w:val="false"/>
          <w:i w:val="false"/>
          <w:color w:val="000000"/>
          <w:sz w:val="28"/>
        </w:rPr>
        <w:t>
      Со склада сера транспортируется ленточным конвейером в отделение плавления. Загрузка бункеров серой производится грейферным краном. Плавильный агрегат представляет собой вертикальный цилиндрический аппарат с коническим днищем и плоской крышкой со встроенными через крышку погружными нагревательными элементами в виде спиралей змеевикового типа (Рисунок 3.12). В нагревательные элементы подается пар давлением 0,5 - 0,6 МПа с температурой 150 - 160 °С. Коническое днище плавилки имеет наружные нагревательные элементы.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08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плавилка серы, 2 – фильтр для отделения примесей, 3 – печь для сжигания серы, 4 - котел-утилизатор, 5 – контактный аппарат, 6 – абсорбер</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Принципиальная схема одинарного контактирования производства серной кислоты из серы</w:t>
      </w:r>
    </w:p>
    <w:p>
      <w:pPr>
        <w:spacing w:after="0"/>
        <w:ind w:left="0"/>
        <w:jc w:val="both"/>
      </w:pPr>
      <w:r>
        <w:rPr>
          <w:rFonts w:ascii="Times New Roman"/>
          <w:b w:val="false"/>
          <w:i w:val="false"/>
          <w:color w:val="000000"/>
          <w:sz w:val="28"/>
        </w:rPr>
        <w:t>
      Процесс плавления гранулированной серы происходит за счет теплопередачи через стенку нагревательных паровых элементов внутри плавилок. Температура жидкой серы 130 – 140 °С поддерживается автоматически расходом пара высокого давления. Для интенсификации процесса плавления каждая плавилка оснащена пропеллерной мешалкой из нержавеющей стали. Перемещение среды происходит внутри стакана мешалки снизу вверх с подъемом нижних слоев жидкой серы на уровень границы раздела фаз. Перед запуском в работу плавилка должна быть заполнена жидкой серой из сборника до уровня полного покрытия змеевиков слоем жидкой серы. Для нейтрализации кислотности серы предусматривается подача в плавилку извести.</w:t>
      </w:r>
    </w:p>
    <w:p>
      <w:pPr>
        <w:spacing w:after="0"/>
        <w:ind w:left="0"/>
        <w:jc w:val="both"/>
      </w:pPr>
      <w:r>
        <w:rPr>
          <w:rFonts w:ascii="Times New Roman"/>
          <w:b w:val="false"/>
          <w:i w:val="false"/>
          <w:color w:val="000000"/>
          <w:sz w:val="28"/>
        </w:rPr>
        <w:t xml:space="preserve">
      В процессе эксплуатации в конусном днище аппарата образуется шлам, представляющий собой загрязненную жидкую серу с содержанием битумных и зольных примесей до 20 %, органических примесей до 10 %. Битумный шлам по сравнению с жидкой серой имеет большую плотность и температуру плавления, обладает повышенной вязкостью, и поэтому может быть отделен путем отстаивания в сборнике-отстойнике. Очистка от битума и других тяжелых примесей производится ежемесячно путем остановки плавилки, слива грязной жидкой серы через штуцер в нижней части отстойника в сборник грязной серы (Рисунок 3.13).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213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плавилка серы, 2 – плавильные элементы, 3 - сборник-отстойник расплавленной серы, 4,6,10 – погружные насосы, 5 – смеситель, 7 – мешалка, 8 – рамный листовой фильтр, 9 – сборник чистой серы, 11 - сборник грязной серы</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Технологическая схема плавления и очистки серы</w:t>
      </w:r>
    </w:p>
    <w:p>
      <w:pPr>
        <w:spacing w:after="0"/>
        <w:ind w:left="0"/>
        <w:jc w:val="both"/>
      </w:pPr>
      <w:r>
        <w:rPr>
          <w:rFonts w:ascii="Times New Roman"/>
          <w:b w:val="false"/>
          <w:i w:val="false"/>
          <w:color w:val="000000"/>
          <w:sz w:val="28"/>
        </w:rPr>
        <w:t>
      Вывод жидкой серы из плавилки осуществляется погружным насосом через фильтр серы в сборник жидкой серы. Рамный листовой фильтр жидкой серы 8 предназначен для удаления твердых включений и комков серы размером более 10 мм путем удержания сеткой из нержавеющей стали, расположенной внутри корпуса. Фильтр оборудован змеевиком для обогрева паром.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991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Агрегат плавления твердой серы</w:t>
      </w:r>
    </w:p>
    <w:p>
      <w:pPr>
        <w:spacing w:after="0"/>
        <w:ind w:left="0"/>
        <w:jc w:val="both"/>
      </w:pPr>
      <w:r>
        <w:rPr>
          <w:rFonts w:ascii="Times New Roman"/>
          <w:b w:val="false"/>
          <w:i w:val="false"/>
          <w:color w:val="000000"/>
          <w:sz w:val="28"/>
        </w:rPr>
        <w:t>
      Фильтрация жидкой серы от зольных примесей производится через смонтированные внутри фильтра нержавеющие сетки, на которые предварительно наносится слой порошка диатомита, который создает фильтрующий слой. Суспензию диатомита в жидкой сере получают при перемешивании в смесителе 5, откуда подается на сетки фильтра. Выход очищенной жидкой серы из фильтра осуществляется самотеком в сборник чистой серы 9, оснащенный двумя обогреваемыми паром насосами (Рисунок 3.13). Из сборника чистая сера перекачивается погружным насосом 10 в печь сжигания в печное отделение.</w:t>
      </w:r>
    </w:p>
    <w:p>
      <w:pPr>
        <w:spacing w:after="0"/>
        <w:ind w:left="0"/>
        <w:jc w:val="both"/>
      </w:pPr>
      <w:r>
        <w:rPr>
          <w:rFonts w:ascii="Times New Roman"/>
          <w:b w:val="false"/>
          <w:i w:val="false"/>
          <w:color w:val="000000"/>
          <w:sz w:val="28"/>
        </w:rPr>
        <w:t xml:space="preserve">
      Тщательная очистка серы производится до содержания не более 0,005 % зольных примесей с целью предотвращения их осаждения на первом слое катализатора, что приведет к снижению активности катализатора и увеличению гидравлического сопротивления в контактном аппарате. Периодически осуществляется очистка от шлама фильтрующих сеток. Шлам из фильтра выгружается через бункер и вывозится на площадку временного складирования. Образующийся серный кек, содержащий в своем составе 50 - 60 % "смачивающей" серы, может быть использован в производстве сероасфальтов и серобетонов для дорожного строительства. </w:t>
      </w:r>
    </w:p>
    <w:p>
      <w:pPr>
        <w:spacing w:after="0"/>
        <w:ind w:left="0"/>
        <w:jc w:val="both"/>
      </w:pPr>
      <w:r>
        <w:rPr>
          <w:rFonts w:ascii="Times New Roman"/>
          <w:b/>
          <w:i w:val="false"/>
          <w:color w:val="000000"/>
          <w:sz w:val="28"/>
        </w:rPr>
        <w:t>Отделение сжигания серы</w:t>
      </w:r>
    </w:p>
    <w:p>
      <w:pPr>
        <w:spacing w:after="0"/>
        <w:ind w:left="0"/>
        <w:jc w:val="both"/>
      </w:pPr>
      <w:r>
        <w:rPr>
          <w:rFonts w:ascii="Times New Roman"/>
          <w:b w:val="false"/>
          <w:i w:val="false"/>
          <w:color w:val="000000"/>
          <w:sz w:val="28"/>
        </w:rPr>
        <w:t>
      Взаимодействие серы и кислорода происходит в газовой фазе с выделением большого количества тепла. Расплавленная очищенная сера подается на сжигание в серную печь. Для сжигания используется воздух, осушенный в сушильной башне или моногидратном абсорбере, для предотвращения образования водяного пара, который вызовет образование сернокислотного тумана в контактном аппарате и абсорбционной аппаратуре. Сжигание серы осуществляется в циклонной или форсуночной печи, имеющей форму горизонтального цилиндра (Рисунок 3.15). Жидкая сера, распыленная в топку печи через форсунки, расположенные в торцевой части печи, испаряется за счет теплоты реакции и сгорает в потоке воздуха с образованием диоксида серы.</w:t>
      </w:r>
    </w:p>
    <w:p>
      <w:pPr>
        <w:spacing w:after="0"/>
        <w:ind w:left="0"/>
        <w:jc w:val="both"/>
      </w:pPr>
      <w:r>
        <w:rPr>
          <w:rFonts w:ascii="Times New Roman"/>
          <w:b w:val="false"/>
          <w:i w:val="false"/>
          <w:color w:val="000000"/>
          <w:sz w:val="28"/>
        </w:rPr>
        <w:t>
      Горение паров серы происходит во всем объеме печи, за счет протекания гомогенной газофазной реакции обеспечивается высокая скорость процесса. Экзотермическая реакция приводит к существенному повышению температуры. Для предотвращения разрушения футеровки печи используют избыток воздуха сверх стехиометрического количества, при этом температура в печи поддерживается не более 1300 °С [42].</w:t>
      </w:r>
    </w:p>
    <w:p>
      <w:pPr>
        <w:spacing w:after="0"/>
        <w:ind w:left="0"/>
        <w:jc w:val="both"/>
      </w:pPr>
      <w:r>
        <w:rPr>
          <w:rFonts w:ascii="Times New Roman"/>
          <w:b w:val="false"/>
          <w:i w:val="false"/>
          <w:color w:val="000000"/>
          <w:sz w:val="28"/>
        </w:rPr>
        <w:t>
      На действующих в Казахстане сернокислотных производствах циклонные печи совмещены в одном агрегате с энерготехнологическим котлом. Выходящий из печи сернистый газ с температурой 1000 – 1200 °С содержит 13 - 14 % SO</w:t>
      </w:r>
      <w:r>
        <w:rPr>
          <w:rFonts w:ascii="Times New Roman"/>
          <w:b w:val="false"/>
          <w:i w:val="false"/>
          <w:color w:val="000000"/>
          <w:vertAlign w:val="subscript"/>
        </w:rPr>
        <w:t>2</w:t>
      </w:r>
      <w:r>
        <w:rPr>
          <w:rFonts w:ascii="Times New Roman"/>
          <w:b w:val="false"/>
          <w:i w:val="false"/>
          <w:color w:val="000000"/>
          <w:sz w:val="28"/>
        </w:rPr>
        <w:t>, что обеспечивает минимальные размеры оборудования. Однако для обеспечения высокой скорости окисления SO</w:t>
      </w:r>
      <w:r>
        <w:rPr>
          <w:rFonts w:ascii="Times New Roman"/>
          <w:b w:val="false"/>
          <w:i w:val="false"/>
          <w:color w:val="000000"/>
          <w:vertAlign w:val="subscript"/>
        </w:rPr>
        <w:t>2 </w:t>
      </w:r>
      <w:r>
        <w:rPr>
          <w:rFonts w:ascii="Times New Roman"/>
          <w:b w:val="false"/>
          <w:i w:val="false"/>
          <w:color w:val="000000"/>
          <w:sz w:val="28"/>
        </w:rPr>
        <w:t>печной газ перед подачей в контактный аппарат разбавляется осушенным воздухом до содержания 11 - 12 % диоксида серы.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9911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форкамера, 2,3 – камеры дожигания, 4 – воздушный короб, 5,6 – пережимные кольца, 7,9 – сопла для подачи воздуха, 8,10 – форсунки для подачи серы</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Циклонная печь для сжигания серы</w:t>
      </w:r>
    </w:p>
    <w:p>
      <w:pPr>
        <w:spacing w:after="0"/>
        <w:ind w:left="0"/>
        <w:jc w:val="both"/>
      </w:pPr>
      <w:r>
        <w:rPr>
          <w:rFonts w:ascii="Times New Roman"/>
          <w:b w:val="false"/>
          <w:i w:val="false"/>
          <w:color w:val="000000"/>
          <w:sz w:val="28"/>
        </w:rPr>
        <w:t xml:space="preserve">
      Печной газ подвергается охлаждению в котле-утилизаторе с помощью холодной воды, пропускаемой через встроенные змеевиковые холодильники. Тепло, выделяющееся при охлаждении газа, используется для получения энергетического пара. Образующийся в трубах котла перегретый пар давлением 4 МПа отводится на паровую конденсационную турбину в энергоцех для выработки электроэнергии. </w:t>
      </w:r>
    </w:p>
    <w:p>
      <w:pPr>
        <w:spacing w:after="0"/>
        <w:ind w:left="0"/>
        <w:jc w:val="both"/>
      </w:pPr>
      <w:r>
        <w:rPr>
          <w:rFonts w:ascii="Times New Roman"/>
          <w:b w:val="false"/>
          <w:i w:val="false"/>
          <w:color w:val="000000"/>
          <w:sz w:val="28"/>
        </w:rPr>
        <w:t>
      Печной газ, выходящий из котла-утилизатора, отправляется на стадию окисления диоксида серы в SO</w:t>
      </w:r>
      <w:r>
        <w:rPr>
          <w:rFonts w:ascii="Times New Roman"/>
          <w:b w:val="false"/>
          <w:i w:val="false"/>
          <w:color w:val="000000"/>
          <w:vertAlign w:val="subscript"/>
        </w:rPr>
        <w:t>3 </w:t>
      </w:r>
      <w:r>
        <w:rPr>
          <w:rFonts w:ascii="Times New Roman"/>
          <w:b w:val="false"/>
          <w:i w:val="false"/>
          <w:color w:val="000000"/>
          <w:sz w:val="28"/>
        </w:rPr>
        <w:t>на 4 - 5 слоях катализатора. В традиционных сернокислотных производствах по методу одинарного контактирования (ОК) охлажденный сернистый газ проходит систему теплообменников перед входом в контактный аппарат, в которых нагревается до температуры 420 – 440 °С, что соответствует температуре зажигания ванадиевого катализатора. Схема подачи печного газа в смеси с осушенным воздухом показана на рисунке 3.12.</w:t>
      </w:r>
    </w:p>
    <w:p>
      <w:pPr>
        <w:spacing w:after="0"/>
        <w:ind w:left="0"/>
        <w:jc w:val="both"/>
      </w:pPr>
      <w:r>
        <w:rPr>
          <w:rFonts w:ascii="Times New Roman"/>
          <w:b/>
          <w:i w:val="false"/>
          <w:color w:val="000000"/>
          <w:sz w:val="28"/>
        </w:rPr>
        <w:t>Контактное отделение</w:t>
      </w:r>
    </w:p>
    <w:p>
      <w:pPr>
        <w:spacing w:after="0"/>
        <w:ind w:left="0"/>
        <w:jc w:val="both"/>
      </w:pPr>
      <w:r>
        <w:rPr>
          <w:rFonts w:ascii="Times New Roman"/>
          <w:b w:val="false"/>
          <w:i w:val="false"/>
          <w:color w:val="000000"/>
          <w:sz w:val="28"/>
        </w:rPr>
        <w:t>
      Окисление SO</w:t>
      </w:r>
      <w:r>
        <w:rPr>
          <w:rFonts w:ascii="Times New Roman"/>
          <w:b w:val="false"/>
          <w:i w:val="false"/>
          <w:color w:val="000000"/>
          <w:vertAlign w:val="subscript"/>
        </w:rPr>
        <w:t>2 </w:t>
      </w:r>
      <w:r>
        <w:rPr>
          <w:rFonts w:ascii="Times New Roman"/>
          <w:b w:val="false"/>
          <w:i w:val="false"/>
          <w:color w:val="000000"/>
          <w:sz w:val="28"/>
        </w:rPr>
        <w:t>осуществляется в адиабатическом режиме с промежуточным охлаждением после каждого слоя катализатора. Ввиду экзотермичности процесса температура газа существенно возрастает при контактном окислении, что приводит к смещению равновесия в сторону образования исходных реагентов. Для смещения равновесия вправо и для достижения высокой степени превращения необходимо промежуточное охлаждение газа. Для этого могут быть использованы как встроенные, так и выносные теплообменники. Встроенные теплообменники в настоящее время не применяются на действующих установках из-за сложностей в техническом обслуживании контактного аппарата. Схема контактного отделения представлена на рисунке 3.16. В выносных теплообменниках 2 охлаждение газа осуществляется за счет печного газа, поступающего из котла, и воздуха, поступающего дополнительно на окисление в контактный аппарат 3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622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Схема контактного окисления диоксида серы по схеме с одинарным контактированием</w:t>
      </w:r>
    </w:p>
    <w:p>
      <w:pPr>
        <w:spacing w:after="0"/>
        <w:ind w:left="0"/>
        <w:jc w:val="both"/>
      </w:pPr>
      <w:r>
        <w:rPr>
          <w:rFonts w:ascii="Times New Roman"/>
          <w:b w:val="false"/>
          <w:i w:val="false"/>
          <w:color w:val="000000"/>
          <w:sz w:val="28"/>
        </w:rPr>
        <w:t xml:space="preserve">
      В таких системах достигается достаточно низкая степень конверсии, 97 - 98 %, что обусловливает необходимость дополнительной доочистки отходящих газов в санитарном абсорбере перед выбросом в атмосферу. </w:t>
      </w:r>
    </w:p>
    <w:p>
      <w:pPr>
        <w:spacing w:after="0"/>
        <w:ind w:left="0"/>
        <w:jc w:val="both"/>
      </w:pPr>
      <w:r>
        <w:rPr>
          <w:rFonts w:ascii="Times New Roman"/>
          <w:b/>
          <w:i w:val="false"/>
          <w:color w:val="000000"/>
          <w:sz w:val="28"/>
        </w:rPr>
        <w:t>Сернокислотные системы "Двойное контактирование – двойная абсорбция" (ДКДА) с утилизацией тепла сжигания серы и тепла абсорбции</w:t>
      </w:r>
    </w:p>
    <w:p>
      <w:pPr>
        <w:spacing w:after="0"/>
        <w:ind w:left="0"/>
        <w:jc w:val="both"/>
      </w:pPr>
      <w:r>
        <w:rPr>
          <w:rFonts w:ascii="Times New Roman"/>
          <w:b w:val="false"/>
          <w:i w:val="false"/>
          <w:color w:val="000000"/>
          <w:sz w:val="28"/>
        </w:rPr>
        <w:t>
      В современных энерготехнологических сернокислотных схемах используется эффективный метод "Двойное контактирование-двойная абсорбция" (ДКДА), обеспечивающий достижение практически полной конверсии диоксида серы (99,7 % и выше). Отличием такой технологической схемы является промежуточный отвод большей части оксида серы (VI) из контактного аппарата и отсутствие необходимости хвостовой очистки отходящих газов (Рисунок 3.17) [32].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84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7846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Схема работы контактного отделения по методу ДКДА</w:t>
      </w:r>
    </w:p>
    <w:p>
      <w:pPr>
        <w:spacing w:after="0"/>
        <w:ind w:left="0"/>
        <w:jc w:val="both"/>
      </w:pPr>
      <w:r>
        <w:rPr>
          <w:rFonts w:ascii="Times New Roman"/>
          <w:b w:val="false"/>
          <w:i w:val="false"/>
          <w:color w:val="000000"/>
          <w:sz w:val="28"/>
        </w:rPr>
        <w:t>
      При этом реакционный газ со степенью превращения 90 - 95 % после 3 слоя катализатора направляют в промежуточный абсорбер для поглощения SO</w:t>
      </w:r>
      <w:r>
        <w:rPr>
          <w:rFonts w:ascii="Times New Roman"/>
          <w:b w:val="false"/>
          <w:i w:val="false"/>
          <w:color w:val="000000"/>
          <w:vertAlign w:val="subscript"/>
        </w:rPr>
        <w:t>3</w:t>
      </w:r>
      <w:r>
        <w:rPr>
          <w:rFonts w:ascii="Times New Roman"/>
          <w:b w:val="false"/>
          <w:i w:val="false"/>
          <w:color w:val="000000"/>
          <w:sz w:val="28"/>
        </w:rPr>
        <w:t>, в результате чего соотношение О</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2 </w:t>
      </w:r>
      <w:r>
        <w:rPr>
          <w:rFonts w:ascii="Times New Roman"/>
          <w:b w:val="false"/>
          <w:i w:val="false"/>
          <w:color w:val="000000"/>
          <w:sz w:val="28"/>
        </w:rPr>
        <w:t>в газе существенно повышается и равновесие реакции смещается вправо. Охлажденный в абсорбере газ нагревают в теплообменнике и возвращают на последний слой катализатора, где достигается суммарная степень превращения 99,7 - 99,9 %. Технологическая схема производства серной кислоты по методу ДКДА (Рисунок 3.18) предполагает использование тепла реакции окисления для нагрева технологического газа, возвращаемого с абсорбции, а также на получение перегретого пара в пароперегревателях и экономайзерах.</w:t>
      </w:r>
    </w:p>
    <w:p>
      <w:pPr>
        <w:spacing w:after="0"/>
        <w:ind w:left="0"/>
        <w:jc w:val="both"/>
      </w:pPr>
      <w:r>
        <w:rPr>
          <w:rFonts w:ascii="Times New Roman"/>
          <w:b w:val="false"/>
          <w:i w:val="false"/>
          <w:color w:val="000000"/>
          <w:sz w:val="28"/>
        </w:rPr>
        <w:t>
      В такой схеме печной газ охлаждается в испарительной части котла-утилизатора до температуры 400 - 420 °С, что соответствует температуре зажигания катализатора окисления диоксида серы, и поэтому сразу отправляется на 1 слой катализатора. В элементах котла-утилизатора генерируется перегретый пар с энергетическими параметрами: давление4 МПа, температура 440 °С.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10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10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плавилка серы, 2 – фильтр для отделения примесей, 3 – печь для сжигания серы, 4 - котел-утилизатор, 5 – контактный аппарат, 6 - конечный моногидратный абсорбер, 7 - сушильная башня, 8 - промежуточный абсорбер</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Принципиальная схема производства серной кислоты из серы методом ДКДА</w:t>
      </w:r>
    </w:p>
    <w:p>
      <w:pPr>
        <w:spacing w:after="0"/>
        <w:ind w:left="0"/>
        <w:jc w:val="both"/>
      </w:pPr>
      <w:r>
        <w:rPr>
          <w:rFonts w:ascii="Times New Roman"/>
          <w:b w:val="false"/>
          <w:i w:val="false"/>
          <w:color w:val="000000"/>
          <w:sz w:val="28"/>
        </w:rPr>
        <w:t>
      После прохождения газа через первый слой контактной массы происходит окисление 60 - 80 % SO</w:t>
      </w:r>
      <w:r>
        <w:rPr>
          <w:rFonts w:ascii="Times New Roman"/>
          <w:b w:val="false"/>
          <w:i w:val="false"/>
          <w:color w:val="000000"/>
          <w:vertAlign w:val="subscript"/>
        </w:rPr>
        <w:t>2</w:t>
      </w:r>
      <w:r>
        <w:rPr>
          <w:rFonts w:ascii="Times New Roman"/>
          <w:b w:val="false"/>
          <w:i w:val="false"/>
          <w:color w:val="000000"/>
          <w:sz w:val="28"/>
        </w:rPr>
        <w:t>, за счет выделения тепла температура газа повышается до 580 – 600 °С. Горячий газ охлаждается в пароперегревателе второй ступени до 440 – 460 °С и поступает на 2 слой контактного аппарата. Перегретый пар из пароперегревателя первой ступени нагревается от 300 до 440 °С и направляется по паропроводу в энергоблок. На 2 слое катализатора конверсия протекает на 80 - 85 % с увеличением температуры до 510 – 530 °С. После 2 слоя газ охлаждается в газовом кожухотрубчатом теплообменнике до 435 – 445 °С и подается на 3 слой, где окисление проходит на 92 - 95 %. При этом содержание SO</w:t>
      </w:r>
      <w:r>
        <w:rPr>
          <w:rFonts w:ascii="Times New Roman"/>
          <w:b w:val="false"/>
          <w:i w:val="false"/>
          <w:color w:val="000000"/>
          <w:vertAlign w:val="subscript"/>
        </w:rPr>
        <w:t>3 </w:t>
      </w:r>
      <w:r>
        <w:rPr>
          <w:rFonts w:ascii="Times New Roman"/>
          <w:b w:val="false"/>
          <w:i w:val="false"/>
          <w:color w:val="000000"/>
          <w:sz w:val="28"/>
        </w:rPr>
        <w:t>в газе возрастает до 11,0 - 11,8 %, а содержание SO</w:t>
      </w:r>
      <w:r>
        <w:rPr>
          <w:rFonts w:ascii="Times New Roman"/>
          <w:b w:val="false"/>
          <w:i w:val="false"/>
          <w:color w:val="000000"/>
          <w:vertAlign w:val="subscript"/>
        </w:rPr>
        <w:t>2 </w:t>
      </w:r>
      <w:r>
        <w:rPr>
          <w:rFonts w:ascii="Times New Roman"/>
          <w:b w:val="false"/>
          <w:i w:val="false"/>
          <w:color w:val="000000"/>
          <w:sz w:val="28"/>
        </w:rPr>
        <w:t>снижается до 0,8 - 1,0 % об.; газ разогревается до 460 – 480 °С и выводится через теплообменник в промежуточный абсорбер для извлечения оксида серы (VI) с температурой 165 – 185 °С. После абсорбции газ с температурой 70 – 80 °С проходит систему теплообменников в межтрубном пространстве и нагревается соответственно до 320 и 425 °С.</w:t>
      </w:r>
    </w:p>
    <w:p>
      <w:pPr>
        <w:spacing w:after="0"/>
        <w:ind w:left="0"/>
        <w:jc w:val="both"/>
      </w:pPr>
      <w:r>
        <w:rPr>
          <w:rFonts w:ascii="Times New Roman"/>
          <w:b w:val="false"/>
          <w:i w:val="false"/>
          <w:color w:val="000000"/>
          <w:sz w:val="28"/>
        </w:rPr>
        <w:t>
      На 4 слое температура газа увеличивается до 440 – 450 °С и снижается при входе на 5 слой за счет смешения с сухим воздухом с температурой 45 – 55 °С. На пятом слое контактной катализаторной массы окисление протекает на 94 - 96 %, и общая степень конверсии на выходе газа из конвертора достигает 99,7 - 99,9 %. Газ с содержанием до 1 % оксида серы (VI) и 0,04 % об. диоксида серы охлаждается в пароперегревателе первой ступени от 425 - 430 до 135 – 145 °С и отправляется на абсорбцию в конечный моногидратный абсорбер. Насыщенный пар при этом нагревается с 250 - 260 до 295 – 305 °С и передается в пароперегреватель 2 ступени.</w:t>
      </w:r>
    </w:p>
    <w:p>
      <w:pPr>
        <w:spacing w:after="0"/>
        <w:ind w:left="0"/>
        <w:jc w:val="both"/>
      </w:pPr>
      <w:r>
        <w:rPr>
          <w:rFonts w:ascii="Times New Roman"/>
          <w:b/>
          <w:i w:val="false"/>
          <w:color w:val="000000"/>
          <w:sz w:val="28"/>
        </w:rPr>
        <w:t>Сушильно-абсорбционное отделение</w:t>
      </w:r>
    </w:p>
    <w:p>
      <w:pPr>
        <w:spacing w:after="0"/>
        <w:ind w:left="0"/>
        <w:jc w:val="both"/>
      </w:pPr>
      <w:r>
        <w:rPr>
          <w:rFonts w:ascii="Times New Roman"/>
          <w:b w:val="false"/>
          <w:i w:val="false"/>
          <w:color w:val="000000"/>
          <w:sz w:val="28"/>
        </w:rPr>
        <w:t>
      В конечном моногидратном абсорбере осуществляется абсорбция из газа SO</w:t>
      </w:r>
      <w:r>
        <w:rPr>
          <w:rFonts w:ascii="Times New Roman"/>
          <w:b w:val="false"/>
          <w:i w:val="false"/>
          <w:color w:val="000000"/>
          <w:vertAlign w:val="subscript"/>
        </w:rPr>
        <w:t>3 </w:t>
      </w:r>
      <w:r>
        <w:rPr>
          <w:rFonts w:ascii="Times New Roman"/>
          <w:b w:val="false"/>
          <w:i w:val="false"/>
          <w:color w:val="000000"/>
          <w:sz w:val="28"/>
        </w:rPr>
        <w:t>охлажденной концентрированной серной кислотой концентрации 98,3 - 98,5 %, а отходящие газы с температурой 65 – 75 °С через газоход и выхлопную трубу выбрасываются в атмосферу. При этом достигается степень превращения диоксида серы не менее 99,72 %, степень абсорбции – не менее 99,99 %. Газ на выходе из абсорбера должен содержать:</w:t>
      </w:r>
    </w:p>
    <w:p>
      <w:pPr>
        <w:spacing w:after="0"/>
        <w:ind w:left="0"/>
        <w:jc w:val="both"/>
      </w:pPr>
      <w:r>
        <w:rPr>
          <w:rFonts w:ascii="Times New Roman"/>
          <w:b w:val="false"/>
          <w:i w:val="false"/>
          <w:color w:val="000000"/>
          <w:sz w:val="28"/>
        </w:rPr>
        <w:t>
      брызги серной кислоты – не более 0,02 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туман серной кислоты - не более 0,02 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диоксид серы – не более 0,04 % об.;</w:t>
      </w:r>
    </w:p>
    <w:p>
      <w:pPr>
        <w:spacing w:after="0"/>
        <w:ind w:left="0"/>
        <w:jc w:val="both"/>
      </w:pPr>
      <w:r>
        <w:rPr>
          <w:rFonts w:ascii="Times New Roman"/>
          <w:b w:val="false"/>
          <w:i w:val="false"/>
          <w:color w:val="000000"/>
          <w:sz w:val="28"/>
        </w:rPr>
        <w:t>
      оксид серы (VI) – не более 0,0006 % об.</w:t>
      </w:r>
    </w:p>
    <w:p>
      <w:pPr>
        <w:spacing w:after="0"/>
        <w:ind w:left="0"/>
        <w:jc w:val="both"/>
      </w:pPr>
      <w:r>
        <w:rPr>
          <w:rFonts w:ascii="Times New Roman"/>
          <w:b w:val="false"/>
          <w:i w:val="false"/>
          <w:color w:val="000000"/>
          <w:sz w:val="28"/>
        </w:rPr>
        <w:t>
      Осушка воздуха от влаги осуществляется в сушильной башне серной кислотой концентрации 98,5 - 99,2 % Н</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Абсорберы и сушильная башня загружены седловидной насадкой, кислота разбрызгивается в башнях распределительными устройствами. Кислота из аппаратов самотеком стекает в сборники, связанные между собой трубами-перетоками. Подача серной кислоты на орошение башен сушильно-абсорбционного отделения производится погружными насосами, охлаждение кислоты производится в кожухотрубчатых теплообменниках оборотной водой, находящейся в системе оборотного водоснабжения цеха. Разбавление кислоты, вытекающей из сушильной башни с температурой 50 – 60 °С, до продукционной концентрации 92,5 - 94,0 % масс. осуществляется путем подачи воды в сборник-смеситель. Охлажденная серная кислота перекачивается погружным насосом на склад.</w:t>
      </w:r>
    </w:p>
    <w:p>
      <w:pPr>
        <w:spacing w:after="0"/>
        <w:ind w:left="0"/>
        <w:jc w:val="both"/>
      </w:pPr>
      <w:r>
        <w:rPr>
          <w:rFonts w:ascii="Times New Roman"/>
          <w:b w:val="false"/>
          <w:i w:val="false"/>
          <w:color w:val="000000"/>
          <w:sz w:val="28"/>
        </w:rPr>
        <w:t xml:space="preserve">
      Описанная технология серной кислоты, реализуемая на ТОО "Казфосфат" и НАК "Казатомпром", обеспечивает снижение выбросов в атмосферу вредных веществ до минимального значения, максимальное использование тепла всех трех реакций, протекающих в производстве, с получением максимального возможного количества энергетического пара. Технология печного и контактного отделения с получением и переработкой максимально высокой концентрации диоксида серы 11 - 12 % разработана ОАО "НИУИФ" (РФ). Технология запатентована [43]и соответствует лучшим мировым аналогам. </w:t>
      </w:r>
    </w:p>
    <w:p>
      <w:pPr>
        <w:spacing w:after="0"/>
        <w:ind w:left="0"/>
        <w:jc w:val="both"/>
      </w:pPr>
      <w:r>
        <w:rPr>
          <w:rFonts w:ascii="Times New Roman"/>
          <w:b w:val="false"/>
          <w:i w:val="false"/>
          <w:color w:val="000000"/>
          <w:sz w:val="28"/>
        </w:rPr>
        <w:t>
      Применение схемы ДКДА обеспечивает 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w:t>
      </w:r>
      <w:r>
        <w:rPr>
          <w:rFonts w:ascii="Times New Roman"/>
          <w:b w:val="false"/>
          <w:i w:val="false"/>
          <w:color w:val="000000"/>
          <w:sz w:val="28"/>
        </w:rPr>
        <w:t>, паров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NO) до минимального значения. Отличием такой технологической схемы является отсутствие необходимости хвостовой очистки отходящих газов.</w:t>
      </w:r>
    </w:p>
    <w:p>
      <w:pPr>
        <w:spacing w:after="0"/>
        <w:ind w:left="0"/>
        <w:jc w:val="both"/>
      </w:pPr>
      <w:r>
        <w:rPr>
          <w:rFonts w:ascii="Times New Roman"/>
          <w:b/>
          <w:i w:val="false"/>
          <w:color w:val="000000"/>
          <w:sz w:val="28"/>
        </w:rPr>
        <w:t>3.2.2. Производство ЭФК</w:t>
      </w:r>
    </w:p>
    <w:p>
      <w:pPr>
        <w:spacing w:after="0"/>
        <w:ind w:left="0"/>
        <w:jc w:val="both"/>
      </w:pPr>
      <w:r>
        <w:rPr>
          <w:rFonts w:ascii="Times New Roman"/>
          <w:b w:val="false"/>
          <w:i w:val="false"/>
          <w:color w:val="000000"/>
          <w:sz w:val="28"/>
        </w:rPr>
        <w:t>
      Получение ЭФК основано на разложении природных фосфатов серной кислотой в соответствии с уравнением реакции:</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+5nH</w:t>
      </w:r>
      <w:r>
        <w:rPr>
          <w:rFonts w:ascii="Times New Roman"/>
          <w:b w:val="false"/>
          <w:i w:val="false"/>
          <w:color w:val="000000"/>
          <w:vertAlign w:val="subscript"/>
        </w:rPr>
        <w:t>2</w:t>
      </w:r>
      <w:r>
        <w:rPr>
          <w:rFonts w:ascii="Times New Roman"/>
          <w:b w:val="false"/>
          <w:i w:val="false"/>
          <w:color w:val="000000"/>
          <w:sz w:val="28"/>
        </w:rPr>
        <w:t>O=3H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+5CaSO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O+HF             (3.36)</w:t>
      </w:r>
    </w:p>
    <w:p>
      <w:pPr>
        <w:spacing w:after="0"/>
        <w:ind w:left="0"/>
        <w:jc w:val="both"/>
      </w:pPr>
      <w:r>
        <w:rPr>
          <w:rFonts w:ascii="Times New Roman"/>
          <w:b w:val="false"/>
          <w:i w:val="false"/>
          <w:color w:val="000000"/>
          <w:sz w:val="28"/>
        </w:rPr>
        <w:t>
      Образующаяся фосфорнокислотная суспензия разделяется фильтрованием с получением продукционной кислоты и осадка сульфата кальция. Лимитирующей стадией данного процесса является необходимость выделения крупных, хорошо фильтрующих кристаллов сульфата кальция. Для этого требуется соблюдение температурно-концентрационных условий экстракции и поддержание определенного массового соотношения жидкой и твердой фаз (Ж:Т). Для обеспечения подвижности образующейся суспензии следует поддерживать Ж:Т в интервале от 2:1 до 3.5:1. Это достигается путем рециркуляции оборотного раствора фосфорной кислоты на стадию разложения в первый экстрактор. Оборотный раствор представляет собой смесь части продукционной ЭФК и фильтрата, образующегося после первой промывки фосфогипса. В этом случае процесс разложения осуществляется в две стадии – разложение фосфатной части фосфорной кислотой с переводом в раствор практически всего фосфора в виде монокальцийфосфата и кристаллизация сульфата кальция из данного раствора при взаимодействии с серной кислотой, что обеспечивает практически полное вскрытие сырья и максимальный технологический выход продукта. В этом случае процессы описываются уравнениями реакций:</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F+7Н</w:t>
      </w:r>
      <w:r>
        <w:rPr>
          <w:rFonts w:ascii="Times New Roman"/>
          <w:b w:val="false"/>
          <w:i w:val="false"/>
          <w:color w:val="000000"/>
          <w:vertAlign w:val="subscript"/>
        </w:rPr>
        <w:t>3</w:t>
      </w:r>
      <w:r>
        <w:rPr>
          <w:rFonts w:ascii="Times New Roman"/>
          <w:b w:val="false"/>
          <w:i w:val="false"/>
          <w:color w:val="000000"/>
          <w:sz w:val="28"/>
        </w:rPr>
        <w:t>РO</w:t>
      </w:r>
      <w:r>
        <w:rPr>
          <w:rFonts w:ascii="Times New Roman"/>
          <w:b w:val="false"/>
          <w:i w:val="false"/>
          <w:color w:val="000000"/>
          <w:vertAlign w:val="subscript"/>
        </w:rPr>
        <w:t>4</w:t>
      </w:r>
      <w:r>
        <w:rPr>
          <w:rFonts w:ascii="Times New Roman"/>
          <w:b w:val="false"/>
          <w:i w:val="false"/>
          <w:color w:val="000000"/>
          <w:sz w:val="28"/>
        </w:rPr>
        <w:t>=5Са(Н</w:t>
      </w:r>
      <w:r>
        <w:rPr>
          <w:rFonts w:ascii="Times New Roman"/>
          <w:b w:val="false"/>
          <w:i w:val="false"/>
          <w:color w:val="000000"/>
          <w:vertAlign w:val="subscript"/>
        </w:rPr>
        <w:t>2</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+НF                         (3.37)</w:t>
      </w:r>
    </w:p>
    <w:p>
      <w:pPr>
        <w:spacing w:after="0"/>
        <w:ind w:left="0"/>
        <w:jc w:val="both"/>
      </w:pPr>
      <w:r>
        <w:rPr>
          <w:rFonts w:ascii="Times New Roman"/>
          <w:b w:val="false"/>
          <w:i w:val="false"/>
          <w:color w:val="000000"/>
          <w:sz w:val="28"/>
        </w:rPr>
        <w:t>
      Са(Н</w:t>
      </w:r>
      <w:r>
        <w:rPr>
          <w:rFonts w:ascii="Times New Roman"/>
          <w:b w:val="false"/>
          <w:i w:val="false"/>
          <w:color w:val="000000"/>
          <w:vertAlign w:val="subscript"/>
        </w:rPr>
        <w:t>2</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O=2H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(3.38)</w:t>
      </w:r>
    </w:p>
    <w:p>
      <w:pPr>
        <w:spacing w:after="0"/>
        <w:ind w:left="0"/>
        <w:jc w:val="both"/>
      </w:pPr>
      <w:r>
        <w:rPr>
          <w:rFonts w:ascii="Times New Roman"/>
          <w:b w:val="false"/>
          <w:i w:val="false"/>
          <w:color w:val="000000"/>
          <w:sz w:val="28"/>
        </w:rPr>
        <w:t>
      Суммарная реакция может быть представлена следующим уравнением:</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F+5H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+mH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+5nH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=(m +3)H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+5CaSO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+HF                  (3.39)</w:t>
      </w:r>
    </w:p>
    <w:p>
      <w:pPr>
        <w:spacing w:after="0"/>
        <w:ind w:left="0"/>
        <w:jc w:val="both"/>
      </w:pPr>
      <w:r>
        <w:rPr>
          <w:rFonts w:ascii="Times New Roman"/>
          <w:b w:val="false"/>
          <w:i w:val="false"/>
          <w:color w:val="000000"/>
          <w:sz w:val="28"/>
        </w:rPr>
        <w:t>
      где n – число молей кристаллизационной воды в кристаллогидрате сульфата кальция;</w:t>
      </w:r>
    </w:p>
    <w:p>
      <w:pPr>
        <w:spacing w:after="0"/>
        <w:ind w:left="0"/>
        <w:jc w:val="both"/>
      </w:pPr>
      <w:r>
        <w:rPr>
          <w:rFonts w:ascii="Times New Roman"/>
          <w:b w:val="false"/>
          <w:i w:val="false"/>
          <w:color w:val="000000"/>
          <w:sz w:val="28"/>
        </w:rPr>
        <w:t>
      m – число молей оборотной фосфорной кислоты.</w:t>
      </w:r>
    </w:p>
    <w:p>
      <w:pPr>
        <w:spacing w:after="0"/>
        <w:ind w:left="0"/>
        <w:jc w:val="both"/>
      </w:pPr>
      <w:r>
        <w:rPr>
          <w:rFonts w:ascii="Times New Roman"/>
          <w:b w:val="false"/>
          <w:i w:val="false"/>
          <w:color w:val="000000"/>
          <w:sz w:val="28"/>
        </w:rPr>
        <w:t>
      Выбор температурно-концентрационных условий сернокислотной экстракции природных фосфатов определяется границами областей кристаллизации модификаций сульфата кальция и их фазовыми превращениями. В соответствии с этим в практических условиях применяются дигидратный и полугидратный режимы экстракции. Наиболее распространен дигидратный режим экстракции при температуре 65 – 80 °С с получением кислоты концентрации 28 - 32 %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из апатитового концентрата, содержащего не менее 39,4 %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Полугидратный режим, осуществляемый при 90 – 105 °С, позволяет получать кислоту с концентрацией 45 - 48 %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xml:space="preserve">. В зависимости от режима для фильтрования суспензии применяют карусельные (КВФ) или ленточные вакуум-фильтры (ЛВФ). </w:t>
      </w:r>
    </w:p>
    <w:p>
      <w:pPr>
        <w:spacing w:after="0"/>
        <w:ind w:left="0"/>
        <w:jc w:val="both"/>
      </w:pPr>
      <w:r>
        <w:rPr>
          <w:rFonts w:ascii="Times New Roman"/>
          <w:b w:val="false"/>
          <w:i w:val="false"/>
          <w:color w:val="000000"/>
          <w:sz w:val="28"/>
        </w:rPr>
        <w:t>
      Производство ЭФК из бедных или рядовых фосфоритов, содержащих не более 25 %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может быть организовано в дигидратном режиме с получением только слабой фосфорной кислоты, содержащей менее 20 %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xml:space="preserve">. Такая кислота в дальнейшем подлежит концентрированию путем упаривания с целью использования в производстве минеральных удобрений. Такая схема с установкой двух карусельных фильтров КВФ- 50 работала на ТОО "Казфосфат" до 2016 года. Поскольку фосфориты Каратау содержат ряд примесей, указанных выше, то одновременно с основной реакцией протекает взаимодействие примесей с серной и фосфорной кислотами [44]. </w:t>
      </w:r>
    </w:p>
    <w:p>
      <w:pPr>
        <w:spacing w:after="0"/>
        <w:ind w:left="0"/>
        <w:jc w:val="both"/>
      </w:pPr>
      <w:r>
        <w:rPr>
          <w:rFonts w:ascii="Times New Roman"/>
          <w:b w:val="false"/>
          <w:i w:val="false"/>
          <w:color w:val="000000"/>
          <w:sz w:val="28"/>
        </w:rPr>
        <w:t>
      Карбонаты в виде доломита и кальцита разлагаются с выделением СО</w:t>
      </w:r>
      <w:r>
        <w:rPr>
          <w:rFonts w:ascii="Times New Roman"/>
          <w:b w:val="false"/>
          <w:i w:val="false"/>
          <w:color w:val="000000"/>
          <w:vertAlign w:val="subscript"/>
        </w:rPr>
        <w:t>2 </w:t>
      </w:r>
      <w:r>
        <w:rPr>
          <w:rFonts w:ascii="Times New Roman"/>
          <w:b w:val="false"/>
          <w:i w:val="false"/>
          <w:color w:val="000000"/>
          <w:sz w:val="28"/>
        </w:rPr>
        <w:t>в газовую фазу, что приводит к пенообразованию:</w:t>
      </w:r>
    </w:p>
    <w:p>
      <w:pPr>
        <w:spacing w:after="0"/>
        <w:ind w:left="0"/>
        <w:jc w:val="both"/>
      </w:pPr>
      <w:r>
        <w:rPr>
          <w:rFonts w:ascii="Times New Roman"/>
          <w:b w:val="false"/>
          <w:i w:val="false"/>
          <w:color w:val="000000"/>
          <w:sz w:val="28"/>
        </w:rPr>
        <w:t>
      СаМg(СО</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=СаSO</w:t>
      </w:r>
      <w:r>
        <w:rPr>
          <w:rFonts w:ascii="Times New Roman"/>
          <w:b w:val="false"/>
          <w:i w:val="false"/>
          <w:color w:val="000000"/>
          <w:vertAlign w:val="subscript"/>
        </w:rPr>
        <w:t>4 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O+МgSO</w:t>
      </w:r>
      <w:r>
        <w:rPr>
          <w:rFonts w:ascii="Times New Roman"/>
          <w:b w:val="false"/>
          <w:i w:val="false"/>
          <w:color w:val="000000"/>
          <w:vertAlign w:val="subscript"/>
        </w:rPr>
        <w:t>4</w:t>
      </w:r>
      <w:r>
        <w:rPr>
          <w:rFonts w:ascii="Times New Roman"/>
          <w:b w:val="false"/>
          <w:i w:val="false"/>
          <w:color w:val="000000"/>
          <w:sz w:val="28"/>
        </w:rPr>
        <w:t>+2СО</w:t>
      </w:r>
      <w:r>
        <w:rPr>
          <w:rFonts w:ascii="Times New Roman"/>
          <w:b w:val="false"/>
          <w:i w:val="false"/>
          <w:color w:val="000000"/>
          <w:vertAlign w:val="subscript"/>
        </w:rPr>
        <w:t>2 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(3.40)</w:t>
      </w:r>
    </w:p>
    <w:p>
      <w:pPr>
        <w:spacing w:after="0"/>
        <w:ind w:left="0"/>
        <w:jc w:val="both"/>
      </w:pPr>
      <w:r>
        <w:rPr>
          <w:rFonts w:ascii="Times New Roman"/>
          <w:b w:val="false"/>
          <w:i w:val="false"/>
          <w:color w:val="000000"/>
          <w:sz w:val="28"/>
        </w:rPr>
        <w:t>
      При этом магний полностью переходит в ЭФК, в котором содержится в основном в виде сульфата и фосфата магния. При растворении силиката магний также переходит в ЭФК:</w:t>
      </w:r>
    </w:p>
    <w:p>
      <w:pPr>
        <w:spacing w:after="0"/>
        <w:ind w:left="0"/>
        <w:jc w:val="both"/>
      </w:pPr>
      <w:r>
        <w:rPr>
          <w:rFonts w:ascii="Times New Roman"/>
          <w:b w:val="false"/>
          <w:i w:val="false"/>
          <w:color w:val="000000"/>
          <w:sz w:val="28"/>
        </w:rPr>
        <w:t>
      Мg</w:t>
      </w:r>
      <w:r>
        <w:rPr>
          <w:rFonts w:ascii="Times New Roman"/>
          <w:b w:val="false"/>
          <w:i w:val="false"/>
          <w:color w:val="000000"/>
          <w:vertAlign w:val="subscript"/>
        </w:rPr>
        <w:t>2</w:t>
      </w:r>
      <w:r>
        <w:rPr>
          <w:rFonts w:ascii="Times New Roman"/>
          <w:b w:val="false"/>
          <w:i w:val="false"/>
          <w:color w:val="000000"/>
          <w:sz w:val="28"/>
        </w:rPr>
        <w:t>SіО</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=2МgSO</w:t>
      </w:r>
      <w:r>
        <w:rPr>
          <w:rFonts w:ascii="Times New Roman"/>
          <w:b w:val="false"/>
          <w:i w:val="false"/>
          <w:color w:val="000000"/>
          <w:vertAlign w:val="subscript"/>
        </w:rPr>
        <w:t>4</w:t>
      </w:r>
      <w:r>
        <w:rPr>
          <w:rFonts w:ascii="Times New Roman"/>
          <w:b w:val="false"/>
          <w:i w:val="false"/>
          <w:color w:val="000000"/>
          <w:sz w:val="28"/>
        </w:rPr>
        <w:t>+SіО</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(3.41)</w:t>
      </w:r>
    </w:p>
    <w:p>
      <w:pPr>
        <w:spacing w:after="0"/>
        <w:ind w:left="0"/>
        <w:jc w:val="both"/>
      </w:pPr>
      <w:r>
        <w:rPr>
          <w:rFonts w:ascii="Times New Roman"/>
          <w:b w:val="false"/>
          <w:i w:val="false"/>
          <w:color w:val="000000"/>
          <w:sz w:val="28"/>
        </w:rPr>
        <w:t>
      При растворении алюмосиликатов в ЭФК переходятSіО</w:t>
      </w:r>
      <w:r>
        <w:rPr>
          <w:rFonts w:ascii="Times New Roman"/>
          <w:b w:val="false"/>
          <w:i w:val="false"/>
          <w:color w:val="000000"/>
          <w:vertAlign w:val="subscript"/>
        </w:rPr>
        <w:t>2</w:t>
      </w:r>
      <w:r>
        <w:rPr>
          <w:rFonts w:ascii="Times New Roman"/>
          <w:b w:val="false"/>
          <w:i w:val="false"/>
          <w:color w:val="000000"/>
          <w:sz w:val="28"/>
        </w:rPr>
        <w:t>, ионы натрия, калия, алюминия, железа. Содержащиеся в фосфатном сырье примеси алюминия и железа переходят в ЭФК и взаимодействуют с фосфат-ионами с образованием нерастворимых фосфатов, вызывая потери фосфора с нерастворимым остатком: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+2H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2RPO</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                         (3.42)</w:t>
      </w:r>
    </w:p>
    <w:p>
      <w:pPr>
        <w:spacing w:after="0"/>
        <w:ind w:left="0"/>
        <w:jc w:val="both"/>
      </w:pPr>
      <w:r>
        <w:rPr>
          <w:rFonts w:ascii="Times New Roman"/>
          <w:b w:val="false"/>
          <w:i w:val="false"/>
          <w:color w:val="000000"/>
          <w:sz w:val="28"/>
        </w:rPr>
        <w:t>
      Часть фтороводорода реагирует с кремниевой кислотой с образованием газообразного SіF</w:t>
      </w:r>
      <w:r>
        <w:rPr>
          <w:rFonts w:ascii="Times New Roman"/>
          <w:b w:val="false"/>
          <w:i w:val="false"/>
          <w:color w:val="000000"/>
          <w:vertAlign w:val="subscript"/>
        </w:rPr>
        <w:t>4</w:t>
      </w:r>
      <w:r>
        <w:rPr>
          <w:rFonts w:ascii="Times New Roman"/>
          <w:b w:val="false"/>
          <w:i w:val="false"/>
          <w:color w:val="000000"/>
          <w:sz w:val="28"/>
        </w:rPr>
        <w:t>, который вместе с НF выводится из реакторов на абсорбционную очистку:</w:t>
      </w:r>
    </w:p>
    <w:p>
      <w:pPr>
        <w:spacing w:after="0"/>
        <w:ind w:left="0"/>
        <w:jc w:val="both"/>
      </w:pPr>
      <w:r>
        <w:rPr>
          <w:rFonts w:ascii="Times New Roman"/>
          <w:b w:val="false"/>
          <w:i w:val="false"/>
          <w:color w:val="000000"/>
          <w:sz w:val="28"/>
        </w:rPr>
        <w:t>
      SіО</w:t>
      </w:r>
      <w:r>
        <w:rPr>
          <w:rFonts w:ascii="Times New Roman"/>
          <w:b w:val="false"/>
          <w:i w:val="false"/>
          <w:color w:val="000000"/>
          <w:vertAlign w:val="subscript"/>
        </w:rPr>
        <w:t>2</w:t>
      </w:r>
      <w:r>
        <w:rPr>
          <w:rFonts w:ascii="Times New Roman"/>
          <w:b w:val="false"/>
          <w:i w:val="false"/>
          <w:color w:val="000000"/>
          <w:sz w:val="28"/>
        </w:rPr>
        <w:t>+4НF=SіF</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О                                (3.43)</w:t>
      </w:r>
    </w:p>
    <w:p>
      <w:pPr>
        <w:spacing w:after="0"/>
        <w:ind w:left="0"/>
        <w:jc w:val="both"/>
      </w:pPr>
      <w:r>
        <w:rPr>
          <w:rFonts w:ascii="Times New Roman"/>
          <w:b w:val="false"/>
          <w:i w:val="false"/>
          <w:color w:val="000000"/>
          <w:sz w:val="28"/>
        </w:rPr>
        <w:t>
      Выделение кремнегеля может явиться проблемой для эксплуатации абсорбционного оборудования (забивки), в связи, с чем схема абсорбционной очистки организуется таким образом, чтобы на начальной ступени абсорбции при высокой степени орошения в газоходах и полом абсорбере поглотить основное количество фтористых газов.</w:t>
      </w:r>
    </w:p>
    <w:p>
      <w:pPr>
        <w:spacing w:after="0"/>
        <w:ind w:left="0"/>
        <w:jc w:val="both"/>
      </w:pPr>
      <w:r>
        <w:rPr>
          <w:rFonts w:ascii="Times New Roman"/>
          <w:b w:val="false"/>
          <w:i w:val="false"/>
          <w:color w:val="000000"/>
          <w:sz w:val="28"/>
        </w:rPr>
        <w:t>
      В ЭФК НF и SіF</w:t>
      </w:r>
      <w:r>
        <w:rPr>
          <w:rFonts w:ascii="Times New Roman"/>
          <w:b w:val="false"/>
          <w:i w:val="false"/>
          <w:color w:val="000000"/>
          <w:vertAlign w:val="subscript"/>
        </w:rPr>
        <w:t>4 </w:t>
      </w:r>
      <w:r>
        <w:rPr>
          <w:rFonts w:ascii="Times New Roman"/>
          <w:b w:val="false"/>
          <w:i w:val="false"/>
          <w:color w:val="000000"/>
          <w:sz w:val="28"/>
        </w:rPr>
        <w:t>образуют кремнефтористоводородную кислоту, которая взаимодействует с ионами натрия и калия с образованием малорастворимых кремнефторидов натрия и калия:</w:t>
      </w:r>
    </w:p>
    <w:p>
      <w:pPr>
        <w:spacing w:after="0"/>
        <w:ind w:left="0"/>
        <w:jc w:val="both"/>
      </w:pPr>
      <w:r>
        <w:rPr>
          <w:rFonts w:ascii="Times New Roman"/>
          <w:b w:val="false"/>
          <w:i w:val="false"/>
          <w:color w:val="000000"/>
          <w:sz w:val="28"/>
        </w:rPr>
        <w:t>
      2НF+SіF</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SіF</w:t>
      </w:r>
      <w:r>
        <w:rPr>
          <w:rFonts w:ascii="Times New Roman"/>
          <w:b w:val="false"/>
          <w:i w:val="false"/>
          <w:color w:val="000000"/>
          <w:vertAlign w:val="subscript"/>
        </w:rPr>
        <w:t>6</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w:t>
      </w:r>
      <w:r>
        <w:rPr>
          <w:rFonts w:ascii="Times New Roman"/>
          <w:b w:val="false"/>
          <w:i w:val="false"/>
          <w:color w:val="000000"/>
          <w:sz w:val="28"/>
        </w:rPr>
        <w:t>(3.44)</w:t>
      </w:r>
    </w:p>
    <w:p>
      <w:pPr>
        <w:spacing w:after="0"/>
        <w:ind w:left="0"/>
        <w:jc w:val="both"/>
      </w:pPr>
      <w:r>
        <w:rPr>
          <w:rFonts w:ascii="Times New Roman"/>
          <w:b w:val="false"/>
          <w:i w:val="false"/>
          <w:color w:val="000000"/>
          <w:sz w:val="28"/>
        </w:rPr>
        <w:t>
      (Nа,К)</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SіF</w:t>
      </w:r>
      <w:r>
        <w:rPr>
          <w:rFonts w:ascii="Times New Roman"/>
          <w:b w:val="false"/>
          <w:i w:val="false"/>
          <w:color w:val="000000"/>
          <w:vertAlign w:val="subscript"/>
        </w:rPr>
        <w:t>6</w:t>
      </w:r>
      <w:r>
        <w:rPr>
          <w:rFonts w:ascii="Times New Roman"/>
          <w:b w:val="false"/>
          <w:i w:val="false"/>
          <w:color w:val="000000"/>
          <w:sz w:val="28"/>
        </w:rPr>
        <w:t>=(Nа,К)</w:t>
      </w:r>
      <w:r>
        <w:rPr>
          <w:rFonts w:ascii="Times New Roman"/>
          <w:b w:val="false"/>
          <w:i w:val="false"/>
          <w:color w:val="000000"/>
          <w:vertAlign w:val="subscript"/>
        </w:rPr>
        <w:t>2</w:t>
      </w:r>
      <w:r>
        <w:rPr>
          <w:rFonts w:ascii="Times New Roman"/>
          <w:b w:val="false"/>
          <w:i w:val="false"/>
          <w:color w:val="000000"/>
          <w:sz w:val="28"/>
        </w:rPr>
        <w:t>SіF</w:t>
      </w:r>
      <w:r>
        <w:rPr>
          <w:rFonts w:ascii="Times New Roman"/>
          <w:b w:val="false"/>
          <w:i w:val="false"/>
          <w:color w:val="000000"/>
          <w:vertAlign w:val="subscript"/>
        </w:rPr>
        <w:t>6</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(3.45)</w:t>
      </w:r>
    </w:p>
    <w:p>
      <w:pPr>
        <w:spacing w:after="0"/>
        <w:ind w:left="0"/>
        <w:jc w:val="both"/>
      </w:pPr>
      <w:r>
        <w:rPr>
          <w:rFonts w:ascii="Times New Roman"/>
          <w:b w:val="false"/>
          <w:i w:val="false"/>
          <w:color w:val="000000"/>
          <w:sz w:val="28"/>
        </w:rPr>
        <w:t>
      Все указанные труднорастворимые примеси, а также нерастворимый остаток фосфорита выводятся из процесса в составе осадка фосфогипса.</w:t>
      </w:r>
    </w:p>
    <w:p>
      <w:pPr>
        <w:spacing w:after="0"/>
        <w:ind w:left="0"/>
        <w:jc w:val="both"/>
      </w:pPr>
      <w:r>
        <w:rPr>
          <w:rFonts w:ascii="Times New Roman"/>
          <w:b w:val="false"/>
          <w:i w:val="false"/>
          <w:color w:val="000000"/>
          <w:sz w:val="28"/>
        </w:rPr>
        <w:t>
      Присутствие в фоссырье карбонатов кальция и магния повышает расход серной кислоты. Образующиеся сульфат и фосфат магния загрязняют ЭФК и в значительной степени снижают ее активность. Кроме этого, соединения магния существенно повышают вязкость ЭФК, что ухудшает условия кристаллизации сульфата кальция и приводит к уменьшению размеров кристаллов, за счет чего существенно снижается фильтруемость осадка. Это в свою очередь снижает производительность всей системы. Аналогичный негативный эффект оказывают фосфаты алюминия и железа, поэтому по содержанию в сырье этих примесей должны соблюдаться требования. Для получения крупнокристаллического однородного осадка необходимо поддерживать сульфатный режим, т.е. небольшой избыток в растворе сульфат-ионов при молярном отношении SO</w:t>
      </w:r>
      <w:r>
        <w:rPr>
          <w:rFonts w:ascii="Times New Roman"/>
          <w:b w:val="false"/>
          <w:i w:val="false"/>
          <w:color w:val="000000"/>
          <w:vertAlign w:val="subscript"/>
        </w:rPr>
        <w:t>3</w:t>
      </w:r>
      <w:r>
        <w:rPr>
          <w:rFonts w:ascii="Times New Roman"/>
          <w:b w:val="false"/>
          <w:i w:val="false"/>
          <w:color w:val="000000"/>
          <w:sz w:val="28"/>
        </w:rPr>
        <w:t>:CaO=1.5 - 4.0.</w:t>
      </w:r>
    </w:p>
    <w:p>
      <w:pPr>
        <w:spacing w:after="0"/>
        <w:ind w:left="0"/>
        <w:jc w:val="both"/>
      </w:pPr>
      <w:r>
        <w:rPr>
          <w:rFonts w:ascii="Times New Roman"/>
          <w:b/>
          <w:i w:val="false"/>
          <w:color w:val="000000"/>
          <w:sz w:val="28"/>
        </w:rPr>
        <w:t>Описание технологической схемы производства ЭФК дигидратным способом</w:t>
      </w:r>
    </w:p>
    <w:p>
      <w:pPr>
        <w:spacing w:after="0"/>
        <w:ind w:left="0"/>
        <w:jc w:val="both"/>
      </w:pPr>
      <w:r>
        <w:rPr>
          <w:rFonts w:ascii="Times New Roman"/>
          <w:b w:val="false"/>
          <w:i w:val="false"/>
          <w:color w:val="000000"/>
          <w:sz w:val="28"/>
        </w:rPr>
        <w:t xml:space="preserve">
      Принципиальная схема получения ЭФК в дигидратном режиме приведена на Рисунке 3.19. Как видно, разложение в первом экстракторе осуществляется оборотным раствором фосфорной кислоты, а во второй реактор подается серная кислота для разделения процессов разложения и кристаллизации. В схеме предусмотрена противоточная промывка фосфогипса водой на последней стадии и промежуточными фильтратами на 1 и 2 ступенях, что обеспечивает минимальный ввод в процесс воды с одной стороны и максимальную отмывку твердого отхода от фосфорной кислоты с другой стороны.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7117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Принципиальная схема получения ЭФК</w:t>
      </w:r>
    </w:p>
    <w:p>
      <w:pPr>
        <w:spacing w:after="0"/>
        <w:ind w:left="0"/>
        <w:jc w:val="both"/>
      </w:pPr>
      <w:r>
        <w:rPr>
          <w:rFonts w:ascii="Times New Roman"/>
          <w:b w:val="false"/>
          <w:i w:val="false"/>
          <w:color w:val="000000"/>
          <w:sz w:val="28"/>
        </w:rPr>
        <w:t>
      На рисунке 3.20 представлена наиболее распространенная технологическая схема получения ЭФК дигидратным способом [41]. Схема включает двухбаковый экстрактор с футерованным железобетонным корпусом, карусельный лотковый вакуум-фильтр с общей площадью фильтрования 100 м</w:t>
      </w:r>
      <w:r>
        <w:rPr>
          <w:rFonts w:ascii="Times New Roman"/>
          <w:b w:val="false"/>
          <w:i w:val="false"/>
          <w:color w:val="000000"/>
          <w:vertAlign w:val="superscript"/>
        </w:rPr>
        <w:t>2 </w:t>
      </w:r>
      <w:r>
        <w:rPr>
          <w:rFonts w:ascii="Times New Roman"/>
          <w:b w:val="false"/>
          <w:i w:val="false"/>
          <w:color w:val="000000"/>
          <w:sz w:val="28"/>
        </w:rPr>
        <w:t>и рабочей 80 м</w:t>
      </w:r>
      <w:r>
        <w:rPr>
          <w:rFonts w:ascii="Times New Roman"/>
          <w:b w:val="false"/>
          <w:i w:val="false"/>
          <w:color w:val="000000"/>
          <w:vertAlign w:val="superscript"/>
        </w:rPr>
        <w:t>2</w:t>
      </w:r>
      <w:r>
        <w:rPr>
          <w:rFonts w:ascii="Times New Roman"/>
          <w:b w:val="false"/>
          <w:i w:val="false"/>
          <w:color w:val="000000"/>
          <w:sz w:val="28"/>
        </w:rPr>
        <w:t>) и комплект вспомогательного оборудования. В экстракторах установлены центральный пропеллерный и восемь периферийных турбинных мешалок. Температуру в экстракторе поддерживают с помощью вакуум-испарителей, куда с помощью погружных насосов непрерывно подают пульпу.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833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бункер фосфатного сырья, 2 - ленточный весовой дозатор, 3 - двухбаковый экстрактор, 4 – хранилище серной кислоты, 5 - погружные насосы, 6 - расходомер серной кислоты, 7 - циркуляционный погружной насос, 8 - испаритель, 9 - брызгоуловитель, 10 - конденсатор, 11 - барюотажный нейтрализатор, 12 - лотки карусельного вакуум фильтра, 13 - сепараторы (ресиверы), 14 - промежуточный сборник суспензии, образующейся при регенерации фильтровальной ткани, 15,16,17 - барометрические сборники основного фильтрата, оборотной фосфорной кислоты, промывного фильтрата</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Схема производства ЭФК в дигидратном режиме</w:t>
      </w:r>
    </w:p>
    <w:p>
      <w:pPr>
        <w:spacing w:after="0"/>
        <w:ind w:left="0"/>
        <w:jc w:val="both"/>
      </w:pPr>
      <w:r>
        <w:rPr>
          <w:rFonts w:ascii="Times New Roman"/>
          <w:b w:val="false"/>
          <w:i w:val="false"/>
          <w:color w:val="000000"/>
          <w:sz w:val="28"/>
        </w:rPr>
        <w:t>
      Пульпа под вакуумом вскипает и испаряется определенное количество воды, за счет чего температура пульпы понижается на 2 - 5 </w:t>
      </w:r>
      <w:r>
        <w:rPr>
          <w:rFonts w:ascii="Times New Roman"/>
          <w:b w:val="false"/>
          <w:i w:val="false"/>
          <w:color w:val="000000"/>
          <w:vertAlign w:val="superscript"/>
        </w:rPr>
        <w:t>о</w:t>
      </w:r>
      <w:r>
        <w:rPr>
          <w:rFonts w:ascii="Times New Roman"/>
          <w:b w:val="false"/>
          <w:i w:val="false"/>
          <w:color w:val="000000"/>
          <w:sz w:val="28"/>
        </w:rPr>
        <w:t>С. Газы из вакуум-испарителя отводят через брызгоуловитель в конденсатор, где конденсируются пары воды и частично улавливаются соединения фтора. Окончательная очистка газа от фтора осуществляется в системе абсорбции. Разделение суспензии, образующейся при сернокислотном разложении фосфатного сырья, проводят на карусельных вакуум-фильтрах [45].</w:t>
      </w:r>
    </w:p>
    <w:p>
      <w:pPr>
        <w:spacing w:after="0"/>
        <w:ind w:left="0"/>
        <w:jc w:val="both"/>
      </w:pPr>
      <w:r>
        <w:rPr>
          <w:rFonts w:ascii="Times New Roman"/>
          <w:b/>
          <w:i w:val="false"/>
          <w:color w:val="000000"/>
          <w:sz w:val="28"/>
        </w:rPr>
        <w:t>Модернизированная технологическая схема производства ЭФК дигидратным способом</w:t>
      </w:r>
    </w:p>
    <w:p>
      <w:pPr>
        <w:spacing w:after="0"/>
        <w:ind w:left="0"/>
        <w:jc w:val="both"/>
      </w:pPr>
      <w:r>
        <w:rPr>
          <w:rFonts w:ascii="Times New Roman"/>
          <w:b/>
          <w:i w:val="false"/>
          <w:color w:val="000000"/>
          <w:sz w:val="28"/>
        </w:rPr>
        <w:t>Отделение экстракции фосфоритов</w:t>
      </w:r>
    </w:p>
    <w:p>
      <w:pPr>
        <w:spacing w:after="0"/>
        <w:ind w:left="0"/>
        <w:jc w:val="both"/>
      </w:pPr>
      <w:r>
        <w:rPr>
          <w:rFonts w:ascii="Times New Roman"/>
          <w:b w:val="false"/>
          <w:i w:val="false"/>
          <w:color w:val="000000"/>
          <w:sz w:val="28"/>
        </w:rPr>
        <w:t>
      Для повышения концентрации продукционной кислоты ОАО "НИУИФ" (Российская Федерация) разработал по заказу ТОО "Казфосфат" исходные данные для проектирования производства ЭФК, и в 2016 г. была проведена модернизация цеха ЭФК по новому проекту с установкой высокоинтенсивного реакторного оборудования и заменой карусельных фильтров на ленточные вакуум-фильтры, применяемые в полугидратном режиме. Внедренный новый дигидратный режим экстракции при температуре 85 – 95 °С позволяет получать кислоту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а также повысить технологический выход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 и увеличить удельный съем фосфогипса на 20 - 30 %.</w:t>
      </w:r>
    </w:p>
    <w:p>
      <w:pPr>
        <w:spacing w:after="0"/>
        <w:ind w:left="0"/>
        <w:jc w:val="both"/>
      </w:pPr>
      <w:r>
        <w:rPr>
          <w:rFonts w:ascii="Times New Roman"/>
          <w:b w:val="false"/>
          <w:i w:val="false"/>
          <w:color w:val="000000"/>
          <w:sz w:val="28"/>
        </w:rPr>
        <w:t>
      В действующем производстве ЭФК поддерживается массовое отношение Ж:Т=(2,0 - 2,6):1 за счет подачи на разложение раствора разбавления – смеси части продукционного фильтрата Ф1 и всего фильтрата Ф2. Для получения крупных, хорошо фильтрующих кристаллов фосфогипса следует поддерживать в реакционном объеме низкое пересыщение, что обеспечивается также поддержанием температуры пульпы в интервале 90 - 95ºС, интенсивной циркуляцией пульпы в объеме реактора и распределением подачи серной кислоты.</w:t>
      </w:r>
    </w:p>
    <w:p>
      <w:pPr>
        <w:spacing w:after="0"/>
        <w:ind w:left="0"/>
        <w:jc w:val="both"/>
      </w:pPr>
      <w:r>
        <w:rPr>
          <w:rFonts w:ascii="Times New Roman"/>
          <w:b w:val="false"/>
          <w:i w:val="false"/>
          <w:color w:val="000000"/>
          <w:sz w:val="28"/>
        </w:rPr>
        <w:t>
      Подача фосфатного сырья в отделение ЭФК осуществляется пневмотранспортом из силосного склада в расходный бункер, откуда фосфоритная мука подается на весовые дозаторы. Посредством дозаторов сырье направляется на ленточный конвейер. Для исключения пылевыделения при транспортировке сырья на ленточном конвейере и весовых дозаторах предусматриваются аспирационные отсосы в рукавный фильтр. Далее фоссырье поступает в скоростной смеситель, где производится его смачивание раствором разбавления, подаваемым по трубопроводам насосами из узла фильтрации. Образующаяся в смесителе суспензия стекает в реактор разложения (Рисунок 3.21) [7].</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Усовершенствованная принципиальная схема производства ЭФК дигидратным способом</w:t>
      </w:r>
    </w:p>
    <w:p>
      <w:pPr>
        <w:spacing w:after="0"/>
        <w:ind w:left="0"/>
        <w:jc w:val="both"/>
      </w:pPr>
      <w:r>
        <w:rPr>
          <w:rFonts w:ascii="Times New Roman"/>
          <w:b w:val="false"/>
          <w:i w:val="false"/>
          <w:color w:val="000000"/>
          <w:sz w:val="28"/>
        </w:rPr>
        <w:t xml:space="preserve">
      Запыленный воздух, отходящий от бункеров, перед выбросом в атмосферу очищается в рукавных фильтрах, что позволит исключить неорганизованное пылевыделение. </w:t>
      </w:r>
    </w:p>
    <w:p>
      <w:pPr>
        <w:spacing w:after="0"/>
        <w:ind w:left="0"/>
        <w:jc w:val="both"/>
      </w:pPr>
      <w:r>
        <w:rPr>
          <w:rFonts w:ascii="Times New Roman"/>
          <w:b w:val="false"/>
          <w:i w:val="false"/>
          <w:color w:val="000000"/>
          <w:sz w:val="28"/>
        </w:rPr>
        <w:t xml:space="preserve">
      Серная кислота концентрации не менее 92,5 % подается по трубопроводу в реактор разложения. Для обеспечения оптимальных условий разложения фосфатного сырья, снижения локальных пересыщений по сульфату кальция и кристаллизации легко фильтрующих кристаллов дигидрата сульфата кальция предусматривается организация в экстракторе двухзонного сульфатного режима с распределенным вводом серной кислоты. В реактор разложения серная кислота подается в две точки примерно равными потоками, в реактор дозревания в одну точку. Расход серной кислоты в каждую точку измеряется с помощью расходомера и автоматически стабилизируется при помощи регулирующих клапанов на соответствующих линиях подачи. </w:t>
      </w:r>
    </w:p>
    <w:p>
      <w:pPr>
        <w:spacing w:after="0"/>
        <w:ind w:left="0"/>
        <w:jc w:val="both"/>
      </w:pPr>
      <w:r>
        <w:rPr>
          <w:rFonts w:ascii="Times New Roman"/>
          <w:b w:val="false"/>
          <w:i w:val="false"/>
          <w:color w:val="000000"/>
          <w:sz w:val="28"/>
        </w:rPr>
        <w:t>
      Разложение фосфатного сырья осуществляется в экстракторе, состоящем из двух цилиндрических реакторов, расположенных каскадно: реактора разложения V</w:t>
      </w:r>
      <w:r>
        <w:rPr>
          <w:rFonts w:ascii="Times New Roman"/>
          <w:b w:val="false"/>
          <w:i w:val="false"/>
          <w:color w:val="000000"/>
          <w:vertAlign w:val="subscript"/>
        </w:rPr>
        <w:t>раб.=</w:t>
      </w:r>
      <w:r>
        <w:rPr>
          <w:rFonts w:ascii="Times New Roman"/>
          <w:b w:val="false"/>
          <w:i w:val="false"/>
          <w:color w:val="000000"/>
          <w:sz w:val="28"/>
        </w:rPr>
        <w:t>650 м</w:t>
      </w:r>
      <w:r>
        <w:rPr>
          <w:rFonts w:ascii="Times New Roman"/>
          <w:b w:val="false"/>
          <w:i w:val="false"/>
          <w:color w:val="000000"/>
          <w:vertAlign w:val="superscript"/>
        </w:rPr>
        <w:t>3 </w:t>
      </w:r>
      <w:r>
        <w:rPr>
          <w:rFonts w:ascii="Times New Roman"/>
          <w:b w:val="false"/>
          <w:i w:val="false"/>
          <w:color w:val="000000"/>
          <w:sz w:val="28"/>
        </w:rPr>
        <w:t>и реактора дозревания V</w:t>
      </w:r>
      <w:r>
        <w:rPr>
          <w:rFonts w:ascii="Times New Roman"/>
          <w:b w:val="false"/>
          <w:i w:val="false"/>
          <w:color w:val="000000"/>
          <w:vertAlign w:val="subscript"/>
        </w:rPr>
        <w:t>раб.=</w:t>
      </w:r>
      <w:r>
        <w:rPr>
          <w:rFonts w:ascii="Times New Roman"/>
          <w:b w:val="false"/>
          <w:i w:val="false"/>
          <w:color w:val="000000"/>
          <w:sz w:val="28"/>
        </w:rPr>
        <w:t>450 м</w:t>
      </w:r>
      <w:r>
        <w:rPr>
          <w:rFonts w:ascii="Times New Roman"/>
          <w:b w:val="false"/>
          <w:i w:val="false"/>
          <w:color w:val="000000"/>
          <w:vertAlign w:val="superscript"/>
        </w:rPr>
        <w:t>3</w:t>
      </w:r>
      <w:r>
        <w:rPr>
          <w:rFonts w:ascii="Times New Roman"/>
          <w:b w:val="false"/>
          <w:i w:val="false"/>
          <w:color w:val="000000"/>
          <w:sz w:val="28"/>
        </w:rPr>
        <w:t>, соединенных между собой перетоком пульпы и газоходом для сообщения по газовой фазе. За счет каскадного расположения реактора дозревания к реактору разложения в последнем обеспечивается постоянный рабочий уровень пульпы, благоприятный для поддержания стабильных условий ведения процесса (в том числе при возможном образовании на поверхности пульпы слоя пены). Интенсивный гидродинамический режим в реакторе разложения обеспечивается за счет использования высокопроизводительного циркулятора, оборудованного частотным преобразователем скорости вращения электродвигателя, и шести двухъярусных перемешивающих устройств пропеллерного типа [ 32, 46].</w:t>
      </w:r>
    </w:p>
    <w:p>
      <w:pPr>
        <w:spacing w:after="0"/>
        <w:ind w:left="0"/>
        <w:jc w:val="both"/>
      </w:pPr>
      <w:r>
        <w:rPr>
          <w:rFonts w:ascii="Times New Roman"/>
          <w:b w:val="false"/>
          <w:i w:val="false"/>
          <w:color w:val="000000"/>
          <w:sz w:val="28"/>
        </w:rPr>
        <w:t>
      Использование циркулятора пульпы позволяет создать мощный циркуляционный поток во всем объеме реактора разложения, что в совокупности с использованием высокопроизводительных мешалок приближает его работу по гидродинамическому режиму к реактору идеального смешения. Последнее обеспечивает в сочетании с оптимальным сульфатным режимом в зоне разложения условия эффективного разложения фосфатного сырья и кристаллизации крупных однородных кристаллов дигидрата сульфата кальция преимущественно в виде сростков.</w:t>
      </w:r>
    </w:p>
    <w:p>
      <w:pPr>
        <w:spacing w:after="0"/>
        <w:ind w:left="0"/>
        <w:jc w:val="both"/>
      </w:pPr>
      <w:r>
        <w:rPr>
          <w:rFonts w:ascii="Times New Roman"/>
          <w:b w:val="false"/>
          <w:i w:val="false"/>
          <w:color w:val="000000"/>
          <w:sz w:val="28"/>
        </w:rPr>
        <w:t>
      Поддержание заданной температуры пульпы в реакторе разложения 92 </w:t>
      </w:r>
      <w:r>
        <w:rPr>
          <w:rFonts w:ascii="Times New Roman"/>
          <w:b w:val="false"/>
          <w:i w:val="false"/>
          <w:color w:val="000000"/>
          <w:vertAlign w:val="superscript"/>
        </w:rPr>
        <w:t>0</w:t>
      </w:r>
      <w:r>
        <w:rPr>
          <w:rFonts w:ascii="Times New Roman"/>
          <w:b w:val="false"/>
          <w:i w:val="false"/>
          <w:color w:val="000000"/>
          <w:sz w:val="28"/>
        </w:rPr>
        <w:t>С обеспечивается за счет ее охлаждения в высокоэффективном аппарате воздушного охлаждения (АВО) пенного типа, вмонтированном непосредственно в центральный щит крышки реактора разложения. Аппарат оборудован горизонтальной провальной решеткой, на которую по лотку из центральной шахты реактора циркулятором подается пульпа. Под решетку вентилятором направляется охлаждающий воздух. Нагретый и насыщенный парами воды воздух выходит вместе с брызгами пульпы из верхней части корпуса и сбрасывается в газовый объем реактора. В этом случае отпадает необходимость в применении мощных циркуляционных насосов, громоздкой вакуумной системы и обеспечения охлаждающей водой, но усиливается нагрузка на систему абсорбции фторсодержащих газов.</w:t>
      </w:r>
    </w:p>
    <w:p>
      <w:pPr>
        <w:spacing w:after="0"/>
        <w:ind w:left="0"/>
        <w:jc w:val="both"/>
      </w:pPr>
      <w:r>
        <w:rPr>
          <w:rFonts w:ascii="Times New Roman"/>
          <w:b w:val="false"/>
          <w:i w:val="false"/>
          <w:color w:val="000000"/>
          <w:sz w:val="28"/>
        </w:rPr>
        <w:t xml:space="preserve">
      Вывод пульпы из реактора разложения осуществляется через боковой переток в верхней части корпуса. Ввод пульпы в реактор дозревания выполняется через крышку. В зоне дозревания происходит частичное доразложение сырья и снятие пересыщения по сульфату кальция и кремнефторидам, перекристаллизация полугидрата в гипс, дальнейший рост кристаллов дигидрата сульфата кальция. </w:t>
      </w:r>
    </w:p>
    <w:p>
      <w:pPr>
        <w:spacing w:after="0"/>
        <w:ind w:left="0"/>
        <w:jc w:val="both"/>
      </w:pPr>
      <w:r>
        <w:rPr>
          <w:rFonts w:ascii="Times New Roman"/>
          <w:b w:val="false"/>
          <w:i w:val="false"/>
          <w:color w:val="000000"/>
          <w:sz w:val="28"/>
        </w:rPr>
        <w:t>
      Реактор дозревания представляет собой емкость с центральной секцией диаметром 6 м, соединенной с корпусом реактора радиальной перегородкой. Центральная секция, выполненная из углеграфитовых блоков, имеет нижнее заборное окно, которое максимально удалено от ввода пульпы в реактор, что увеличивает время пребывания пульпы в реакторе и минимизирует потери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за счет проскока неразложенного фосфатного сырья на узел фильтрации. Реактор дозревания оборудуется семью перемешивающими устройствами, аналогичными установленным в реакторе разложения – шестью периферийными и одной центральной мешалкой. Подача пульпы на ЛВФ из реактора дозревания производится погружными насосами, установленными в центральной секции реактора.</w:t>
      </w:r>
    </w:p>
    <w:p>
      <w:pPr>
        <w:spacing w:after="0"/>
        <w:ind w:left="0"/>
        <w:jc w:val="both"/>
      </w:pPr>
      <w:r>
        <w:rPr>
          <w:rFonts w:ascii="Times New Roman"/>
          <w:b/>
          <w:i w:val="false"/>
          <w:color w:val="000000"/>
          <w:sz w:val="28"/>
        </w:rPr>
        <w:t>Отделение фильтрования и отмывки осадка</w:t>
      </w:r>
    </w:p>
    <w:p>
      <w:pPr>
        <w:spacing w:after="0"/>
        <w:ind w:left="0"/>
        <w:jc w:val="both"/>
      </w:pPr>
      <w:r>
        <w:rPr>
          <w:rFonts w:ascii="Times New Roman"/>
          <w:b w:val="false"/>
          <w:i w:val="false"/>
          <w:color w:val="000000"/>
          <w:sz w:val="28"/>
        </w:rPr>
        <w:t>
      Полученная в процессе разложения фосфатного сырья смесью серной и фосфорной кислот суспензия дигидрата сульфата кальция в фосфорной кислоте разделяется на ленточных вакуум-фильтрах с противоточной водной промывкой кекафосфогипса с получением продукционной ЭФК.</w:t>
      </w:r>
    </w:p>
    <w:p>
      <w:pPr>
        <w:spacing w:after="0"/>
        <w:ind w:left="0"/>
        <w:jc w:val="both"/>
      </w:pPr>
      <w:r>
        <w:rPr>
          <w:rFonts w:ascii="Times New Roman"/>
          <w:b w:val="false"/>
          <w:i w:val="false"/>
          <w:color w:val="000000"/>
          <w:sz w:val="28"/>
        </w:rPr>
        <w:t>
      Разделение реакционной пульпы осуществляется на двух ленточных вакуумных фильтрах площадью 85 м</w:t>
      </w:r>
      <w:r>
        <w:rPr>
          <w:rFonts w:ascii="Times New Roman"/>
          <w:b w:val="false"/>
          <w:i w:val="false"/>
          <w:color w:val="000000"/>
          <w:vertAlign w:val="superscript"/>
        </w:rPr>
        <w:t>2 </w:t>
      </w:r>
      <w:r>
        <w:rPr>
          <w:rFonts w:ascii="Times New Roman"/>
          <w:b w:val="false"/>
          <w:i w:val="false"/>
          <w:color w:val="000000"/>
          <w:sz w:val="28"/>
        </w:rPr>
        <w:t>(Рисунок 3.22). Налив пульпы на фильтроткань ЛВФ производится через распределительные коробы-желоба, которые обеспечивают равномерное распределение пульпы по всей ширине фильтрующей поверхности ленточного фильтра.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309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 приводной и натяжной барабан; 2,5 – подача промывной жидкости и суспензии; 3 – вакуум-камера; 4 – резиновая лента; 7,8 – зона фильтрования, промывки и осушки осадка; 9 – фильтровальная ткань; 10 – нож; 11,12,13,14 – разгрузочный, винтовой, натяжной и регулировочный ролики</w:t>
      </w:r>
    </w:p>
    <w:p>
      <w:pPr>
        <w:spacing w:after="0"/>
        <w:ind w:left="0"/>
        <w:jc w:val="both"/>
      </w:pPr>
      <w:r>
        <w:rPr>
          <w:rFonts w:ascii="Times New Roman"/>
          <w:b w:val="false"/>
          <w:i w:val="false"/>
          <w:color w:val="000000"/>
          <w:sz w:val="28"/>
        </w:rPr>
        <w:t>
      Рисунок .. Схема ленточного вакуум-фильтра</w:t>
      </w:r>
    </w:p>
    <w:p>
      <w:pPr>
        <w:spacing w:after="0"/>
        <w:ind w:left="0"/>
        <w:jc w:val="both"/>
      </w:pPr>
      <w:r>
        <w:rPr>
          <w:rFonts w:ascii="Times New Roman"/>
          <w:b w:val="false"/>
          <w:i w:val="false"/>
          <w:color w:val="000000"/>
          <w:sz w:val="28"/>
        </w:rPr>
        <w:t>
      Ленточный фильтр состоит из двух барабанов, укрепленных на горизонтальной сварной металлической станине, на которых натянута лента. Один из барабанов ведущий – соединен с приводным механизмом, другой – ведомый, натяжной. Ленту с рифленой поверхностью выполняют из специальных сортов резины, которая движется со скоростью 3 - 8 м/с. Плоские борта ленты на верхнем горизонтальном участке ее движения специальными направляющими отгибаются вверх; в результате лента принимает форму желоба, наполняемого суспензией и промывными водами. При движении ленты верхняя ее ветвь скользит по столу фильтра. Осевые сквозные отверстия в ленте соединены с отверстиями золотниковой решетки, по которым фильтрат проходит в вакуум-камеру. Фильтровальную ткань крепят на ленте. Зоны фильтрования, промывки и подсушки осадка разграничивают резиновыми или матерчатыми перегородками, свободно подвешенными над лентой на рейках.</w:t>
      </w:r>
    </w:p>
    <w:p>
      <w:pPr>
        <w:spacing w:after="0"/>
        <w:ind w:left="0"/>
        <w:jc w:val="both"/>
      </w:pPr>
      <w:r>
        <w:rPr>
          <w:rFonts w:ascii="Times New Roman"/>
          <w:b w:val="false"/>
          <w:i w:val="false"/>
          <w:color w:val="000000"/>
          <w:sz w:val="28"/>
        </w:rPr>
        <w:t>
      Суспензия поступает на фильтр из лотка и по мере движения ленты происходит отделение из нее жидкой фазы и промывание остающегося на ленте осадка. Промытый и подсушенный осадок перемещается к ведущему барабану, где осадок при повороте ленты растрескивается, отделяется от ткани и сбрасывается в транспортирующее устройство. Освобожденную от осадка фильтровальную ткань промывают водой (регенерируют). Промывную воду, содержащую некоторое количество осадка (10 - 30 г/л), собирают и удаляют.</w:t>
      </w:r>
    </w:p>
    <w:p>
      <w:pPr>
        <w:spacing w:after="0"/>
        <w:ind w:left="0"/>
        <w:jc w:val="both"/>
      </w:pPr>
      <w:r>
        <w:rPr>
          <w:rFonts w:ascii="Times New Roman"/>
          <w:b w:val="false"/>
          <w:i w:val="false"/>
          <w:color w:val="000000"/>
          <w:sz w:val="28"/>
        </w:rPr>
        <w:t>
      В процессе разделения пульпы и промывки осадка дренажная лента с фильтруемым продуктом последовательно проходит через 5 зон. Отвод фильтратов из вакуум-коробки осуществляется с использованием гибких шлангов и разделенного на отдельные секции вакуум-коллектора. Высокое качество отмывки фосфогипса от ЭФК достигается за счет организации трехкратной противоточной схемы водной промывки (две кислотные и одна водная). Водная промывка на третьей стадии осуществляется с раздельной подачей горячей промывной воды, подогретой острым паром до 60 – 80 °С, в два потока. При этом в качестве второго потока (25 % от общего) используется чистая промышленная вода.</w:t>
      </w:r>
    </w:p>
    <w:p>
      <w:pPr>
        <w:spacing w:after="0"/>
        <w:ind w:left="0"/>
        <w:jc w:val="both"/>
      </w:pPr>
      <w:r>
        <w:rPr>
          <w:rFonts w:ascii="Times New Roman"/>
          <w:b w:val="false"/>
          <w:i w:val="false"/>
          <w:color w:val="000000"/>
          <w:sz w:val="28"/>
        </w:rPr>
        <w:t>
      Из отделения фильтрации из вакуум-сборников продукционная ЭФК насосами подается по трубопроводу на склад в сборник. Удаление фосфогипса осуществляется сухим способом с использованием автономного узла погрузки фосфогипса в автотранспорт. Фосфогипс с ЛВФ поступает на ленточный конвейер и далее в приемный бункер. Подача фосфогипса из бункера в автосамосвалы производится ленточным питателем.</w:t>
      </w:r>
    </w:p>
    <w:p>
      <w:pPr>
        <w:spacing w:after="0"/>
        <w:ind w:left="0"/>
        <w:jc w:val="both"/>
      </w:pPr>
      <w:r>
        <w:rPr>
          <w:rFonts w:ascii="Times New Roman"/>
          <w:b/>
          <w:i w:val="false"/>
          <w:color w:val="000000"/>
          <w:sz w:val="28"/>
        </w:rPr>
        <w:t>Очистка отходящих газов</w:t>
      </w:r>
    </w:p>
    <w:p>
      <w:pPr>
        <w:spacing w:after="0"/>
        <w:ind w:left="0"/>
        <w:jc w:val="both"/>
      </w:pPr>
      <w:r>
        <w:rPr>
          <w:rFonts w:ascii="Times New Roman"/>
          <w:b w:val="false"/>
          <w:i w:val="false"/>
          <w:color w:val="000000"/>
          <w:sz w:val="28"/>
        </w:rPr>
        <w:t xml:space="preserve">
      Улавливание фтористых соединений из отходящих газов производится известковым раствором. Система абсорбционной очистки фтористых газов из реактора разложения включает полый абсорбер, трехступенчатый абсорбер пенный скоростной (АПС), хвостовой вентилятор и три абсорбционных сборника, а от реактора дозревания - полый абсорбер, двухступенчатый АПС, хвостовой вентилятор и циркуляционный сборник. Орошение абсорберов осуществляется осветленной водой. Избыток абсорбционного раствора из сборников самотеком поступает в сборники, соединенные между собой переливным трубопроводом. </w:t>
      </w:r>
    </w:p>
    <w:p>
      <w:pPr>
        <w:spacing w:after="0"/>
        <w:ind w:left="0"/>
        <w:jc w:val="both"/>
      </w:pPr>
      <w:r>
        <w:rPr>
          <w:rFonts w:ascii="Times New Roman"/>
          <w:b w:val="false"/>
          <w:i w:val="false"/>
          <w:color w:val="000000"/>
          <w:sz w:val="28"/>
        </w:rPr>
        <w:t>
      Система санитарно-технической абсорбционной очистки фтористых газов от баковой аппаратуры включает двухступенчатый АПС, хвостовой вентилятор и абсорбционный сборник. Подпитка системы санитарно-технической абсорбции производится промышленной водой и слабым раствором кремнефтористоводородной кислоты. Очищенные газы от систем технологической абсорбции направляются вентиляторами в общий газоход и далее выбрасываются в атмосферу через высотную трубу.</w:t>
      </w:r>
    </w:p>
    <w:p>
      <w:pPr>
        <w:spacing w:after="0"/>
        <w:ind w:left="0"/>
        <w:jc w:val="both"/>
      </w:pPr>
      <w:r>
        <w:rPr>
          <w:rFonts w:ascii="Times New Roman"/>
          <w:b/>
          <w:i w:val="false"/>
          <w:color w:val="000000"/>
          <w:sz w:val="28"/>
        </w:rPr>
        <w:t>3.2.3. Производство аммофоса</w:t>
      </w:r>
    </w:p>
    <w:p>
      <w:pPr>
        <w:spacing w:after="0"/>
        <w:ind w:left="0"/>
        <w:jc w:val="both"/>
      </w:pPr>
      <w:r>
        <w:rPr>
          <w:rFonts w:ascii="Times New Roman"/>
          <w:b w:val="false"/>
          <w:i w:val="false"/>
          <w:color w:val="000000"/>
          <w:sz w:val="28"/>
        </w:rPr>
        <w:t>
      В основе получения аммофоса лежат реакции нейтрализации фосфорной кислоты аммиаком с образованием фосфатом аммония по основным реакциям: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+Q                         (3.46)</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+2NH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w:t>
      </w:r>
      <w:r>
        <w:rPr>
          <w:rFonts w:ascii="Times New Roman"/>
          <w:b w:val="false"/>
          <w:i w:val="false"/>
          <w:color w:val="000000"/>
          <w:sz w:val="28"/>
        </w:rPr>
        <w:t>+Q                         (3.47)</w:t>
      </w:r>
    </w:p>
    <w:p>
      <w:pPr>
        <w:spacing w:after="0"/>
        <w:ind w:left="0"/>
        <w:jc w:val="both"/>
      </w:pPr>
      <w:r>
        <w:rPr>
          <w:rFonts w:ascii="Times New Roman"/>
          <w:b w:val="false"/>
          <w:i w:val="false"/>
          <w:color w:val="000000"/>
          <w:sz w:val="28"/>
        </w:rPr>
        <w:t>
      Моноаммонийфосфат образуется при нейтрализации до рН=4,0 - 4,5. Серная кислота, присутствующая как примесь в ЭФК, при аммонизации до рН более 3,0 образует сульфат аммония. При наличии в составе кислоты ионов кальция, магния, железа и алюминия при рН более 4 в твердую фазу выделяются фосфаты железа и алюминия, двухзамещенные фосфаты кальция и магния, магнийаммонийфосфат. Фтористые соединения нейтрализуются по реакции с образованием кремнефторида аммония:</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+2NH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(3.47)</w:t>
      </w:r>
    </w:p>
    <w:p>
      <w:pPr>
        <w:spacing w:after="0"/>
        <w:ind w:left="0"/>
        <w:jc w:val="both"/>
      </w:pPr>
      <w:r>
        <w:rPr>
          <w:rFonts w:ascii="Times New Roman"/>
          <w:b w:val="false"/>
          <w:i w:val="false"/>
          <w:color w:val="000000"/>
          <w:sz w:val="28"/>
        </w:rPr>
        <w:t>
      Для получения аммофоса с соотношением МАФ:ДАФ=4:1 нейтрализацию ЭФК проводят до молярного отношения NH</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4 </w:t>
      </w:r>
      <w:r>
        <w:rPr>
          <w:rFonts w:ascii="Times New Roman"/>
          <w:b w:val="false"/>
          <w:i w:val="false"/>
          <w:color w:val="000000"/>
          <w:sz w:val="28"/>
        </w:rPr>
        <w:t>не более 1,1, что соответствует рН не более 5,0.</w:t>
      </w:r>
    </w:p>
    <w:p>
      <w:pPr>
        <w:spacing w:after="0"/>
        <w:ind w:left="0"/>
        <w:jc w:val="both"/>
      </w:pPr>
      <w:r>
        <w:rPr>
          <w:rFonts w:ascii="Times New Roman"/>
          <w:b w:val="false"/>
          <w:i w:val="false"/>
          <w:color w:val="000000"/>
          <w:sz w:val="28"/>
        </w:rPr>
        <w:t>
      Степень нейтрализации ЭФК влияет на вязкость получаемой аммофосной пульпы: вязкость с увеличением рН свыше 1,5 увеличивается, что связано с постепенным изменением состава пульпы и количества выпадающей твердой фазы. При соблюдении оптимальных параметров (рН=2,7 - 4,5) аммофосная пульпа подвижна, не теряет текучести.</w:t>
      </w:r>
    </w:p>
    <w:p>
      <w:pPr>
        <w:spacing w:after="0"/>
        <w:ind w:left="0"/>
        <w:jc w:val="both"/>
      </w:pPr>
      <w:r>
        <w:rPr>
          <w:rFonts w:ascii="Times New Roman"/>
          <w:b w:val="false"/>
          <w:i w:val="false"/>
          <w:color w:val="000000"/>
          <w:sz w:val="28"/>
        </w:rPr>
        <w:t>
      Процесс нейтрализации ЭФК сопровождается выделением тепла, в результате чего аммофосная пульпа разогревается до температуры 70 – 95 </w:t>
      </w:r>
      <w:r>
        <w:rPr>
          <w:rFonts w:ascii="Times New Roman"/>
          <w:b w:val="false"/>
          <w:i w:val="false"/>
          <w:color w:val="000000"/>
          <w:vertAlign w:val="superscript"/>
        </w:rPr>
        <w:t>о</w:t>
      </w:r>
      <w:r>
        <w:rPr>
          <w:rFonts w:ascii="Times New Roman"/>
          <w:b w:val="false"/>
          <w:i w:val="false"/>
          <w:color w:val="000000"/>
          <w:sz w:val="28"/>
        </w:rPr>
        <w:t>С, что приводит к испарению из нее части воды. Аммофосная пульпа, полученная при нейтрализации ЭФК аммиаком, содержит 50 - 60 % воды.</w:t>
      </w:r>
    </w:p>
    <w:p>
      <w:pPr>
        <w:spacing w:after="0"/>
        <w:ind w:left="0"/>
        <w:jc w:val="both"/>
      </w:pPr>
      <w:r>
        <w:rPr>
          <w:rFonts w:ascii="Times New Roman"/>
          <w:b w:val="false"/>
          <w:i w:val="false"/>
          <w:color w:val="000000"/>
          <w:sz w:val="28"/>
        </w:rPr>
        <w:t>
      В зависимости от состава применяемой ЭФК для производства аммофоса применяют следующие виды технологических схем:</w:t>
      </w:r>
    </w:p>
    <w:p>
      <w:pPr>
        <w:spacing w:after="0"/>
        <w:ind w:left="0"/>
        <w:jc w:val="both"/>
      </w:pPr>
      <w:r>
        <w:rPr>
          <w:rFonts w:ascii="Times New Roman"/>
          <w:b w:val="false"/>
          <w:i w:val="false"/>
          <w:color w:val="000000"/>
          <w:sz w:val="28"/>
        </w:rPr>
        <w:t>
      Схемы, основанные на нейтрализации не упаренной (20 - 30 %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ЭФК с последующим обезвоживанием суспензии в распылительных сушилках или сушилках кипящего слоя (Рисунок 3.23).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069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4069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аппарат САИ; 2 – сборник пульпы; 3 – аппарат РКСГ; 4,5 – топки; 6 – холодильник кипящего слоя; 7 – установка для охлаждения воздуха; 8 – грохот; 9 – дробилка; 10 – циклон; 11 – абсорбер</w:t>
      </w:r>
    </w:p>
    <w:p>
      <w:pPr>
        <w:spacing w:after="0"/>
        <w:ind w:left="0"/>
        <w:jc w:val="both"/>
      </w:pPr>
      <w:r>
        <w:rPr>
          <w:rFonts w:ascii="Times New Roman"/>
          <w:b w:val="false"/>
          <w:i w:val="false"/>
          <w:color w:val="000000"/>
          <w:sz w:val="28"/>
        </w:rPr>
        <w:t>
      Рисунок .. Технологическая схема производства аммофоса с РКСГ</w:t>
      </w:r>
    </w:p>
    <w:p>
      <w:pPr>
        <w:spacing w:after="0"/>
        <w:ind w:left="0"/>
        <w:jc w:val="both"/>
      </w:pPr>
      <w:r>
        <w:rPr>
          <w:rFonts w:ascii="Times New Roman"/>
          <w:b w:val="false"/>
          <w:i w:val="false"/>
          <w:color w:val="000000"/>
          <w:sz w:val="28"/>
        </w:rPr>
        <w:t>
      Технологическая схема производства аммофоса с использованием аппарата Распылительная сушилка-гранулятор с кипящим слоем (РКСГ) (Рисунок 3.23) позволяет соединить в одном аппарате операции упаривания пульпы, грануляции и сушки продукта, что обеспечивает высокую интенсивность всех стадий процесса при малых затратах тепла и электроэнергии.</w:t>
      </w:r>
    </w:p>
    <w:p>
      <w:pPr>
        <w:spacing w:after="0"/>
        <w:ind w:left="0"/>
        <w:jc w:val="both"/>
      </w:pPr>
      <w:r>
        <w:rPr>
          <w:rFonts w:ascii="Times New Roman"/>
          <w:b w:val="false"/>
          <w:i w:val="false"/>
          <w:color w:val="000000"/>
          <w:sz w:val="28"/>
        </w:rPr>
        <w:t>ЭФК концентрацией 25 - 28 % и газообразный аммиак поступают в аппарат САИ (скоростной аммонизатор-испаритель) 1 при мольном отношении NH</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=1:1. За счет теплоты нейтрализации температура пульпы поднимается до 110 ºС, и часть воды испаряется. Затем атмосферная пульпа через сборник 2, обогреваемый паром, подается в верхнюю часть аппарата РКСГ 3, где распыляется топочными газами из топки 4, нагретыми до 700ºС. Пульпа упаривается, и ее частицы опускаются в нижнюю часть аппарата, в которой топочными газами, поступающими из топки 5, создается кипящий слой. Здесь порошкообразный продукт гранулируется и высушивается. Высушенные гранулы поступают в холодильник кипящего слоя 6, в который подается воздух из холодильной установки 7, охлаждаемой жидким аммиаком. Охлажденные гранулы аммофоса сортируются на грохоте 8. Товарная продукция нужной дисперсности поступает на склад, а крупная фракция измельчается на дробилке 9 и возвращается в холодильник 6. Газы из аппарата РКСГ проходят через циклон 10, где отделяется пыль аммофоса, возвращаемая в аппарат, и поступают на абсорбцию аммиака и фтороводорода в абсорбер 11, орошаемый водой.</w:t>
      </w:r>
    </w:p>
    <w:p>
      <w:pPr>
        <w:spacing w:after="0"/>
        <w:ind w:left="0"/>
        <w:jc w:val="both"/>
      </w:pPr>
      <w:r>
        <w:rPr>
          <w:rFonts w:ascii="Times New Roman"/>
          <w:b w:val="false"/>
          <w:i w:val="false"/>
          <w:color w:val="000000"/>
          <w:sz w:val="28"/>
        </w:rPr>
        <w:t>
      Недостатком данного способа являются высокие энергозатраты на сушку в кипящем слое топочных газов, громоздкость технологической схемы и недостаточно высокий выход (85 - 95 %) аммофоса из РКСГ.</w:t>
      </w:r>
    </w:p>
    <w:p>
      <w:pPr>
        <w:spacing w:after="0"/>
        <w:ind w:left="0"/>
        <w:jc w:val="both"/>
      </w:pPr>
      <w:r>
        <w:rPr>
          <w:rFonts w:ascii="Times New Roman"/>
          <w:b w:val="false"/>
          <w:i w:val="false"/>
          <w:color w:val="000000"/>
          <w:sz w:val="28"/>
        </w:rPr>
        <w:t>
      Схемы, основанные на нейтрализации концентрированной упаренной ЭФК (48 - 54 %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В таких схемах (Рисунок 3.24) нейтрализацию ведут в две ступени сначала в нейтрализаторах 1, а затем в барабанном аммонизаторе-грануляторе (АГ) 2 с последующей сушкой суспензии в барабанном грануляторе-сушилке 3 (БГС).</w:t>
      </w:r>
    </w:p>
    <w:p>
      <w:pPr>
        <w:spacing w:after="0"/>
        <w:ind w:left="0"/>
        <w:jc w:val="both"/>
      </w:pPr>
      <w:r>
        <w:drawing>
          <wp:inline distT="0" distB="0" distL="0" distR="0">
            <wp:extent cx="6502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024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нейтрализаторы; 2 – аммонизатор-гранулятор; 3 – сушильный барабан; 4 – циклоны; 5 – грохоты; 6– охладитель гранул; 7,8 – абсорберы</w:t>
      </w:r>
    </w:p>
    <w:p>
      <w:pPr>
        <w:spacing w:after="0"/>
        <w:ind w:left="0"/>
        <w:jc w:val="both"/>
      </w:pPr>
      <w:r>
        <w:rPr>
          <w:rFonts w:ascii="Times New Roman"/>
          <w:b w:val="false"/>
          <w:i w:val="false"/>
          <w:color w:val="000000"/>
          <w:sz w:val="28"/>
        </w:rPr>
        <w:t>
      Рисунок .. Схема производства гранулированного аммофоса с аммонизатором-гранулятором</w:t>
      </w:r>
    </w:p>
    <w:p>
      <w:pPr>
        <w:spacing w:after="0"/>
        <w:ind w:left="0"/>
        <w:jc w:val="both"/>
      </w:pPr>
      <w:r>
        <w:rPr>
          <w:rFonts w:ascii="Times New Roman"/>
          <w:b w:val="false"/>
          <w:i w:val="false"/>
          <w:color w:val="000000"/>
          <w:sz w:val="28"/>
        </w:rPr>
        <w:t>
      Упаренную фосфорную кислоту (52 %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подают из хранилища в каскадно расположенные емкостные нейтрализаторы с мешалками. Одновременно в нейтрализаторы поступают стоки от систем абсорбции, в результате чего концентрация фосфорной кислоты снижается до 47 - 48 %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разбавление необходимо для обеспечения текучести пульпы. Полученная в нейтрализаторах пульпа самотеком поступает в аммонизатор-гранулятор 2, где доаммонизируется жидким аммиаком до NН</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=1,15. Здесь же происходит смешение пульпы с ретуром и укрупнение гранул аммофоса за счет кристаллизации на их поверхности солей, растворимость которых меняется в зависимости от рН пульпы. Влажность материала в грануляторе поддерживают в пределах 1 - 2 % при помощи ретура.</w:t>
      </w:r>
    </w:p>
    <w:p>
      <w:pPr>
        <w:spacing w:after="0"/>
        <w:ind w:left="0"/>
        <w:jc w:val="both"/>
      </w:pPr>
      <w:r>
        <w:rPr>
          <w:rFonts w:ascii="Times New Roman"/>
          <w:b w:val="false"/>
          <w:i w:val="false"/>
          <w:color w:val="000000"/>
          <w:sz w:val="28"/>
        </w:rPr>
        <w:t>Гранулированный продукт сушат в прямоточной барабанной сушилке 3 дымовыми газами, получаемыми при сжигании топлива в топке. Высушенные гранулы рассеивают на вибрационных грохотах 5. Мелкую фракцию в качестве ретура возвращают в аммонизатор-гранулятор.</w:t>
      </w:r>
    </w:p>
    <w:p>
      <w:pPr>
        <w:spacing w:after="0"/>
        <w:ind w:left="0"/>
        <w:jc w:val="both"/>
      </w:pPr>
      <w:r>
        <w:rPr>
          <w:rFonts w:ascii="Times New Roman"/>
          <w:b w:val="false"/>
          <w:i w:val="false"/>
          <w:color w:val="000000"/>
          <w:sz w:val="28"/>
        </w:rPr>
        <w:t>
      Крупную фракцию направляют в валковую дробилку; измельченный продукт возвращают в процесс вместе с мелочью. Товарную фракцию охлаждают атмосферным воздухом в холодильнике 6 до температуры не более 60 °C. Охлажденный продукт направляют на склад.</w:t>
      </w:r>
    </w:p>
    <w:p>
      <w:pPr>
        <w:spacing w:after="0"/>
        <w:ind w:left="0"/>
        <w:jc w:val="both"/>
      </w:pPr>
      <w:r>
        <w:rPr>
          <w:rFonts w:ascii="Times New Roman"/>
          <w:b w:val="false"/>
          <w:i w:val="false"/>
          <w:color w:val="000000"/>
          <w:sz w:val="28"/>
        </w:rPr>
        <w:t>Схемы, основанные на нейтрализации неоперенной (20 - 30 %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ЭФК с последующей упаркой аммофосной суспензии, гранулированием и сушкой продукта в аппарате БГС.</w:t>
      </w:r>
    </w:p>
    <w:p>
      <w:pPr>
        <w:spacing w:after="0"/>
        <w:ind w:left="0"/>
        <w:jc w:val="both"/>
      </w:pPr>
      <w:r>
        <w:rPr>
          <w:rFonts w:ascii="Times New Roman"/>
          <w:b w:val="false"/>
          <w:i w:val="false"/>
          <w:color w:val="000000"/>
          <w:sz w:val="28"/>
        </w:rPr>
        <w:t>
      Для производств, работающих на слабой экстракционной фосфорной кислоте, полученной разложением фосфоритов Каратау (с содержанием 24 - 25 %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наиболее рациональной и приемлемой является схема с упаркой аммофосной суспензии и совмещенной сушкой и гранулированием в аппарате БГС.</w:t>
      </w:r>
    </w:p>
    <w:p>
      <w:pPr>
        <w:spacing w:after="0"/>
        <w:ind w:left="0"/>
        <w:jc w:val="both"/>
      </w:pPr>
      <w:r>
        <w:rPr>
          <w:rFonts w:ascii="Times New Roman"/>
          <w:b w:val="false"/>
          <w:i w:val="false"/>
          <w:color w:val="000000"/>
          <w:sz w:val="28"/>
        </w:rPr>
        <w:t>
      В этом случае процесс получения аммофоса протекает через следующие стадии:</w:t>
      </w:r>
    </w:p>
    <w:p>
      <w:pPr>
        <w:spacing w:after="0"/>
        <w:ind w:left="0"/>
        <w:jc w:val="both"/>
      </w:pPr>
      <w:r>
        <w:rPr>
          <w:rFonts w:ascii="Times New Roman"/>
          <w:b w:val="false"/>
          <w:i w:val="false"/>
          <w:color w:val="000000"/>
          <w:sz w:val="28"/>
        </w:rPr>
        <w:t>
      нейтрализация ЭФК аммиаком;</w:t>
      </w:r>
    </w:p>
    <w:p>
      <w:pPr>
        <w:spacing w:after="0"/>
        <w:ind w:left="0"/>
        <w:jc w:val="both"/>
      </w:pPr>
      <w:r>
        <w:rPr>
          <w:rFonts w:ascii="Times New Roman"/>
          <w:b w:val="false"/>
          <w:i w:val="false"/>
          <w:color w:val="000000"/>
          <w:sz w:val="28"/>
        </w:rPr>
        <w:t>
      выпаривание аммонизированной пульпы;</w:t>
      </w:r>
    </w:p>
    <w:p>
      <w:pPr>
        <w:spacing w:after="0"/>
        <w:ind w:left="0"/>
        <w:jc w:val="both"/>
      </w:pPr>
      <w:r>
        <w:rPr>
          <w:rFonts w:ascii="Times New Roman"/>
          <w:b w:val="false"/>
          <w:i w:val="false"/>
          <w:color w:val="000000"/>
          <w:sz w:val="28"/>
        </w:rPr>
        <w:t>
      грануляция и сушка;</w:t>
      </w:r>
    </w:p>
    <w:p>
      <w:pPr>
        <w:spacing w:after="0"/>
        <w:ind w:left="0"/>
        <w:jc w:val="both"/>
      </w:pPr>
      <w:r>
        <w:rPr>
          <w:rFonts w:ascii="Times New Roman"/>
          <w:b w:val="false"/>
          <w:i w:val="false"/>
          <w:color w:val="000000"/>
          <w:sz w:val="28"/>
        </w:rPr>
        <w:t>
      классификация высушенного продукта;</w:t>
      </w:r>
    </w:p>
    <w:p>
      <w:pPr>
        <w:spacing w:after="0"/>
        <w:ind w:left="0"/>
        <w:jc w:val="both"/>
      </w:pPr>
      <w:r>
        <w:rPr>
          <w:rFonts w:ascii="Times New Roman"/>
          <w:b w:val="false"/>
          <w:i w:val="false"/>
          <w:color w:val="000000"/>
          <w:sz w:val="28"/>
        </w:rPr>
        <w:t>
      охлаждение готового продукта;</w:t>
      </w:r>
    </w:p>
    <w:p>
      <w:pPr>
        <w:spacing w:after="0"/>
        <w:ind w:left="0"/>
        <w:jc w:val="both"/>
      </w:pPr>
      <w:r>
        <w:rPr>
          <w:rFonts w:ascii="Times New Roman"/>
          <w:b w:val="false"/>
          <w:i w:val="false"/>
          <w:color w:val="000000"/>
          <w:sz w:val="28"/>
        </w:rPr>
        <w:t>
      кондиционирование готового продукта;</w:t>
      </w:r>
    </w:p>
    <w:p>
      <w:pPr>
        <w:spacing w:after="0"/>
        <w:ind w:left="0"/>
        <w:jc w:val="both"/>
      </w:pPr>
      <w:r>
        <w:rPr>
          <w:rFonts w:ascii="Times New Roman"/>
          <w:b w:val="false"/>
          <w:i w:val="false"/>
          <w:color w:val="000000"/>
          <w:sz w:val="28"/>
        </w:rPr>
        <w:t>
      очистка отходящих газов;</w:t>
      </w:r>
    </w:p>
    <w:p>
      <w:pPr>
        <w:spacing w:after="0"/>
        <w:ind w:left="0"/>
        <w:jc w:val="both"/>
      </w:pPr>
      <w:r>
        <w:rPr>
          <w:rFonts w:ascii="Times New Roman"/>
          <w:b w:val="false"/>
          <w:i w:val="false"/>
          <w:color w:val="000000"/>
          <w:sz w:val="28"/>
        </w:rPr>
        <w:t>
      транспортировка на склад готового продукта.</w:t>
      </w:r>
    </w:p>
    <w:p>
      <w:pPr>
        <w:spacing w:after="0"/>
        <w:ind w:left="0"/>
        <w:jc w:val="both"/>
      </w:pPr>
      <w:r>
        <w:rPr>
          <w:rFonts w:ascii="Times New Roman"/>
          <w:b w:val="false"/>
          <w:i w:val="false"/>
          <w:color w:val="000000"/>
          <w:sz w:val="28"/>
        </w:rPr>
        <w:t xml:space="preserve">
      Технологическая схема получения аммофоса по методу с упаркой и сушкой аммофосной суспензии приведена на Рисунке 3.25. </w:t>
      </w:r>
    </w:p>
    <w:p>
      <w:pPr>
        <w:spacing w:after="0"/>
        <w:ind w:left="0"/>
        <w:jc w:val="both"/>
      </w:pPr>
      <w:r>
        <w:rPr>
          <w:rFonts w:ascii="Times New Roman"/>
          <w:b w:val="false"/>
          <w:i w:val="false"/>
          <w:color w:val="000000"/>
          <w:sz w:val="28"/>
        </w:rPr>
        <w:t xml:space="preserve">
      В этой схеме удаление воды происходит на стадиях аммонизации фосфорной кислоты за счет экзотермичности реакций, упаривания аммонизированной суспензии и сушки продукта. </w:t>
      </w:r>
    </w:p>
    <w:p>
      <w:pPr>
        <w:spacing w:after="0"/>
        <w:ind w:left="0"/>
        <w:jc w:val="both"/>
      </w:pPr>
      <w:r>
        <w:rPr>
          <w:rFonts w:ascii="Times New Roman"/>
          <w:b w:val="false"/>
          <w:i w:val="false"/>
          <w:color w:val="000000"/>
          <w:sz w:val="28"/>
        </w:rPr>
        <w:t>
      Фосфорную кислоту концентрации 22 - 29 %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нейтрализуют газообразным аммиаком в аппарате САИ с временем пребывания 2 - 3 минуты или жидким аммиаком в каскаде сатураторов-нейтрализаторов с мешалками. В САИ реакционная масса вскипает за счет экзотермичности процесса и концентрируется. Пар из сепаратора отводится в теплообменник, в котором он нагревает исходную кислоту и конденсируется. В случае использования сатураторов жидкий аммиак под давлением не более 1,6 М подается через барботеры. В первом сатураторе нейтрализация ЭФК ведется до мольного отношения NH</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(далее - МО) 0,4 - 0,5, что соответствует рН=1,9 - 2,2. Далее частично аммонизированная пульпа перетекает во второй сатуратор для последующей нейтрализации до МО=1,06 ÷ 1,1(рН=2,7 - 4,0).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168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аппарат САИ, 2 - выпарные аппараты, 3 - циркуляционные насосы, 4 - сборник упаренной суспензии, 5 - аппарат БГС, 6 - элеватор, 7 - грохот, 8 - валковая дробилка, 9 - охладитель КС, 10 - абсорбер с плавающей насадкой, 11 - полая башня,12 - испаритель жидкого аммиака, 13 - промежуточная емкость, 14 - теплообменник</w:t>
      </w:r>
    </w:p>
    <w:p>
      <w:pPr>
        <w:spacing w:after="0"/>
        <w:ind w:left="0"/>
        <w:jc w:val="both"/>
      </w:pPr>
      <w:r>
        <w:rPr>
          <w:rFonts w:ascii="Times New Roman"/>
          <w:b w:val="false"/>
          <w:i w:val="false"/>
          <w:color w:val="000000"/>
          <w:sz w:val="28"/>
        </w:rPr>
        <w:t>
      Рисунок .. Технологическая схема производства аммофоса с аппаратом БГС и упаркой пульпы</w:t>
      </w:r>
    </w:p>
    <w:p>
      <w:pPr>
        <w:spacing w:after="0"/>
        <w:ind w:left="0"/>
        <w:jc w:val="both"/>
      </w:pPr>
      <w:r>
        <w:rPr>
          <w:rFonts w:ascii="Times New Roman"/>
          <w:b w:val="false"/>
          <w:i w:val="false"/>
          <w:color w:val="000000"/>
          <w:sz w:val="28"/>
        </w:rPr>
        <w:t>
      Аммофосная суспензия концентрируется в трехкорпусной выпарной установке до снижения содержания воды от 55 - 56 до 18 - 25 %. Упаривание пульпы производится топочными газами, поступающими в выпарной аппарат через барботажную трубу, заглубленную под слой пульпы, находящейся в выпарном аппарате. Топочные газы получают в газовоздушных калориферах путем сжигания природного газа. Давление природного газа, поступающего в калорифер, равно 30 – 40 кПа, объемный расход не более 1500 м</w:t>
      </w:r>
      <w:r>
        <w:rPr>
          <w:rFonts w:ascii="Times New Roman"/>
          <w:b w:val="false"/>
          <w:i w:val="false"/>
          <w:color w:val="000000"/>
          <w:vertAlign w:val="superscript"/>
        </w:rPr>
        <w:t>3</w:t>
      </w:r>
      <w:r>
        <w:rPr>
          <w:rFonts w:ascii="Times New Roman"/>
          <w:b w:val="false"/>
          <w:i w:val="false"/>
          <w:color w:val="000000"/>
          <w:sz w:val="28"/>
        </w:rPr>
        <w:t>/ч. Отходящие от выпарных аппаратов газы с температурой не более 90 °С по газоходу направляются на очистку в абсорбционный аппарат АПС. Упаренная аммонизированная пульпа из выпарных аппаратов поступает в сборники.</w:t>
      </w:r>
    </w:p>
    <w:p>
      <w:pPr>
        <w:spacing w:after="0"/>
        <w:ind w:left="0"/>
        <w:jc w:val="both"/>
      </w:pPr>
      <w:r>
        <w:rPr>
          <w:rFonts w:ascii="Times New Roman"/>
          <w:b w:val="false"/>
          <w:i w:val="false"/>
          <w:color w:val="000000"/>
          <w:sz w:val="28"/>
        </w:rPr>
        <w:t>
      Далее суспензию с температурой 112 - 115 °С гранулируют в смеси с ретуром и высушивают в аппарате БГС. Аппарат БГС представляет собой барабан диаметром 4,5 м, длиной 16 м, установленный наклонно в сторону движения материала. Скорость вращения барабана – 4,5 - 6,0 об/мин. В барабане установлен обратный шнек и имеются две зоны предварительной классификации. В загрузочной части аппарата БГС имеется приемно-винтовая насадка для предотвращения скопления продукта, в зоне грануляции и сушки – лопастная насадка для создания завесы в области распыливания пульпы форсунками, обеспечения требуемой длительности пребывания продукта в аппарате и улучшения процесса окатывания гранул. Выгрузка готового продукта происходит непрерывно через выгрузочную камеру с классификатором и газоход для отвода топочных газов. Кратность циркуляции ретура изменяется в пределах (1 - 5):1.</w:t>
      </w:r>
    </w:p>
    <w:p>
      <w:pPr>
        <w:spacing w:after="0"/>
        <w:ind w:left="0"/>
        <w:jc w:val="both"/>
      </w:pPr>
      <w:r>
        <w:rPr>
          <w:rFonts w:ascii="Times New Roman"/>
          <w:b w:val="false"/>
          <w:i w:val="false"/>
          <w:color w:val="000000"/>
          <w:sz w:val="28"/>
        </w:rPr>
        <w:t>
      Сушка в БГС распыляемой на ретур пульпы производится топочными газами, получаемыми при сжигании природного газа в горелке "Генератор горячего газа". Температура топочных газов на входе в БГС - не более 850 </w:t>
      </w:r>
      <w:r>
        <w:rPr>
          <w:rFonts w:ascii="Times New Roman"/>
          <w:b w:val="false"/>
          <w:i w:val="false"/>
          <w:color w:val="000000"/>
          <w:vertAlign w:val="superscript"/>
        </w:rPr>
        <w:t>о</w:t>
      </w:r>
      <w:r>
        <w:rPr>
          <w:rFonts w:ascii="Times New Roman"/>
          <w:b w:val="false"/>
          <w:i w:val="false"/>
          <w:color w:val="000000"/>
          <w:sz w:val="28"/>
        </w:rPr>
        <w:t>С, температура отходящих из БГС газов - (80 - 120) </w:t>
      </w:r>
      <w:r>
        <w:rPr>
          <w:rFonts w:ascii="Times New Roman"/>
          <w:b w:val="false"/>
          <w:i w:val="false"/>
          <w:color w:val="000000"/>
          <w:vertAlign w:val="superscript"/>
        </w:rPr>
        <w:t>о</w:t>
      </w:r>
      <w:r>
        <w:rPr>
          <w:rFonts w:ascii="Times New Roman"/>
          <w:b w:val="false"/>
          <w:i w:val="false"/>
          <w:color w:val="000000"/>
          <w:sz w:val="28"/>
        </w:rPr>
        <w:t>С. Температура отходящих газов регулируется дистанционно путем изменения расхода пульпы, подаваемой на сушку в БГС или путем изменения расходов природного газа и воздуха на горение и разбавление в горелке. В процессе сушки в газовую фазу выделяется 5 - 8 % аммиака от исходного расхода и 2 - 3 % фтора от вводимого с ЭФК ввиду частичного разложения образующихся солей. Отходящие из БГС топочные газы, содержащие пары воды, аммиак, соединения фтора и пыль готового продукта подвергаются очистке в системе абсорбции.</w:t>
      </w:r>
    </w:p>
    <w:p>
      <w:pPr>
        <w:spacing w:after="0"/>
        <w:ind w:left="0"/>
        <w:jc w:val="both"/>
      </w:pPr>
      <w:r>
        <w:rPr>
          <w:rFonts w:ascii="Times New Roman"/>
          <w:b w:val="false"/>
          <w:i w:val="false"/>
          <w:color w:val="000000"/>
          <w:sz w:val="28"/>
        </w:rPr>
        <w:t xml:space="preserve">
      Высушенный продукт разделяется по фракциям на вибрационных двухситовых грохотах. После охлаждения и рассеивания продукта на грохоте мелкую фракцию возвращают в качестве внешнего ретура в БГС. Крупную фракцию отправляют на дробление и повторный рассев. </w:t>
      </w:r>
    </w:p>
    <w:p>
      <w:pPr>
        <w:spacing w:after="0"/>
        <w:ind w:left="0"/>
        <w:jc w:val="both"/>
      </w:pPr>
      <w:r>
        <w:rPr>
          <w:rFonts w:ascii="Times New Roman"/>
          <w:b w:val="false"/>
          <w:i w:val="false"/>
          <w:color w:val="000000"/>
          <w:sz w:val="28"/>
        </w:rPr>
        <w:t xml:space="preserve">
      Товарную фракцию продукта охлаждают до 45 - 55 °С в аппарате КС для охлаждения воздуха, подаваемым вентилятором под решетку аппарата. Охлажденный продукт подвергается кондиционированию в барабане-кондиционере кондиционирующей смесью для снижения слеживаемости удобрения; готовый продукт отправляют на склад готовой продукции. </w:t>
      </w:r>
    </w:p>
    <w:p>
      <w:pPr>
        <w:spacing w:after="0"/>
        <w:ind w:left="0"/>
        <w:jc w:val="both"/>
      </w:pPr>
      <w:r>
        <w:rPr>
          <w:rFonts w:ascii="Times New Roman"/>
          <w:b w:val="false"/>
          <w:i w:val="false"/>
          <w:color w:val="000000"/>
          <w:sz w:val="28"/>
        </w:rPr>
        <w:t>
      Такая схема с одностадийной аммонизацией и упаркой оправдана и применяется в производстве аммофоса на ТОО "ЗМУ", она обладает рядом преимуществ, такими как простота технологической схемы и управления процессом. Вместе с тем этот вариант имеет и недостатки, связанные с высоким проскоком аммиака, что, следовательно, вызывает более высокие затраты на абсорбционное оборудование. Для облегчения работы узла абсорбции отходящих газов на ТОО "ЗМУ" предложена модернизированная схема двухступенчатой аммонизации, которую можно отнести к наилучшим доступным технологиям [44 - 45].</w:t>
      </w:r>
    </w:p>
    <w:p>
      <w:pPr>
        <w:spacing w:after="0"/>
        <w:ind w:left="0"/>
        <w:jc w:val="both"/>
      </w:pPr>
      <w:r>
        <w:rPr>
          <w:rFonts w:ascii="Times New Roman"/>
          <w:b/>
          <w:i w:val="false"/>
          <w:color w:val="000000"/>
          <w:sz w:val="28"/>
        </w:rPr>
        <w:t>Модернизация узла аммонизации в производстве аммофоса</w:t>
      </w:r>
    </w:p>
    <w:p>
      <w:pPr>
        <w:spacing w:after="0"/>
        <w:ind w:left="0"/>
        <w:jc w:val="both"/>
      </w:pPr>
      <w:r>
        <w:rPr>
          <w:rFonts w:ascii="Times New Roman"/>
          <w:b w:val="false"/>
          <w:i w:val="false"/>
          <w:color w:val="000000"/>
          <w:sz w:val="28"/>
        </w:rPr>
        <w:t xml:space="preserve">
      В действующей технологической схеме производства аммофоса выполнена модернизация узла аммонизации, позволившая сократить потери аммиака в газовую фазу и существенно снизить нагрузку на отделение абсорбции отходящих газов, а также снизить поступление водяных паров в БГС. Основным внедренным в схему новым элементом является трубчатый реактор-смеситель, предназначенный для второй ступени нейтрализации – до нейтрализации упаренной пульпы. Принципиальная схема основных стадий производства изображена на Рисунке 3.26.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11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9116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получения аммофоса с промежуточной упаркой суспензии</w:t>
      </w:r>
    </w:p>
    <w:p>
      <w:pPr>
        <w:spacing w:after="0"/>
        <w:ind w:left="0"/>
        <w:jc w:val="both"/>
      </w:pPr>
      <w:r>
        <w:rPr>
          <w:rFonts w:ascii="Times New Roman"/>
          <w:b w:val="false"/>
          <w:i w:val="false"/>
          <w:color w:val="000000"/>
          <w:sz w:val="28"/>
        </w:rPr>
        <w:t>
      Технологическая схема производства аммофоса представлена на Рисунке 3.27. ЭФК из хранилища фосфорной кислоты с помощью насоса подается по желобу в сатураторы с мешалками. Жидкий аммиак из отделения жидкого аммиака под давлением не более 1,6 МПа подается через барботеры в сатураторы. В сатураторах нейтрализация ведется до мольного отношения NH</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(далее МО) МО=0,7 моль/моль (pH=2,6). Из сатураторов кислая аммонизированная пульпа через щелевые расходомеры самотеком поступает по желобу в выпарные аппараты.</w:t>
      </w:r>
    </w:p>
    <w:p>
      <w:pPr>
        <w:spacing w:after="0"/>
        <w:ind w:left="0"/>
        <w:jc w:val="both"/>
      </w:pPr>
      <w:r>
        <w:rPr>
          <w:rFonts w:ascii="Times New Roman"/>
          <w:b w:val="false"/>
          <w:i w:val="false"/>
          <w:color w:val="000000"/>
          <w:sz w:val="28"/>
        </w:rPr>
        <w:t>
      Упаривание пульпы производится, как и в предыдущей схеме топочными газами, поступающими в выпарной аппарат через барботажную трубу, из газовоздушных калориферов, где получают их путем сжигания природного газа. Отходящие от выпарных аппаратов газы с температурой не более 150 °С по газоходу направляются на очистку в абсорбционный аппарат АПС. Упаренная аммонизированная пульпа из выпарных аппаратов насосами подается в трубчатые реакторы 1,2, в которые подводится жидкий аммиак с давлением не менее 0,60 МПа (6 кгс/см</w:t>
      </w:r>
      <w:r>
        <w:rPr>
          <w:rFonts w:ascii="Times New Roman"/>
          <w:b w:val="false"/>
          <w:i w:val="false"/>
          <w:color w:val="000000"/>
          <w:vertAlign w:val="superscript"/>
        </w:rPr>
        <w:t>2</w:t>
      </w:r>
      <w:r>
        <w:rPr>
          <w:rFonts w:ascii="Times New Roman"/>
          <w:b w:val="false"/>
          <w:i w:val="false"/>
          <w:color w:val="000000"/>
          <w:sz w:val="28"/>
        </w:rPr>
        <w:t>) для доаммонизации. Схема трубчатого реактора приведена на Рисунке 3.28 [47].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104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Технологическая схема производства аммиака с двухступенчатой аммонизацией</w:t>
      </w:r>
    </w:p>
    <w:p>
      <w:pPr>
        <w:spacing w:after="0"/>
        <w:ind w:left="0"/>
        <w:jc w:val="both"/>
      </w:pPr>
      <w:r>
        <w:rPr>
          <w:rFonts w:ascii="Times New Roman"/>
          <w:b w:val="false"/>
          <w:i w:val="false"/>
          <w:color w:val="000000"/>
          <w:sz w:val="28"/>
        </w:rPr>
        <w:t>
      Процесс до аммонизации контролируется по значению концентрации азота (N) в готовом продукте. Аммиак на вторую стадию аммонизации подают с небольшим избытком ввиду "проскока" непрореагировавшего аммиака в трубчатом реакторе и термического разложения фосфатов аммония в процессе сушки.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77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вход частично нейтрализованной, упаренной фосфатной пульпы; Б – вход жидкого аммиака; В – вход пара; Г – выход полностью нейтрализованной фосфатной пульпы</w:t>
      </w:r>
    </w:p>
    <w:p>
      <w:pPr>
        <w:spacing w:after="0"/>
        <w:ind w:left="0"/>
        <w:jc w:val="both"/>
      </w:pPr>
      <w:r>
        <w:rPr>
          <w:rFonts w:ascii="Times New Roman"/>
          <w:b w:val="false"/>
          <w:i w:val="false"/>
          <w:color w:val="000000"/>
          <w:sz w:val="28"/>
        </w:rPr>
        <w:t>
      Рисунок .. Схема трубчатого реактора</w:t>
      </w:r>
    </w:p>
    <w:p>
      <w:pPr>
        <w:spacing w:after="0"/>
        <w:ind w:left="0"/>
        <w:jc w:val="both"/>
      </w:pPr>
      <w:r>
        <w:rPr>
          <w:rFonts w:ascii="Times New Roman"/>
          <w:b w:val="false"/>
          <w:i w:val="false"/>
          <w:color w:val="000000"/>
          <w:sz w:val="28"/>
        </w:rPr>
        <w:t xml:space="preserve">
      Трубчатый реактор является аппаратом, обеспечивающим скоростное смешивание и взаимодействие реагентов с образованием полупродукта для получения минеральных удобрений. Принцип работы трубчатого реактора основан на интенсивном смешении потоков в смесительной камере. Предлагаемый трубчатый реактор имеет два ввода реагентов: "кислая" пульпа и жидкий аммиак. Жидкий аммиак вводится коаксиально через торцевую крышку реактора, "кислая" пульпа вводится тангенциально по отношению к камере смешения. Тангенциальный ввод обеспечивает закручивание аммонизированной пульпы вокруг перфорированного аммиачного патрубка, что обеспечивает равномерную объемную реакцию. </w:t>
      </w:r>
    </w:p>
    <w:p>
      <w:pPr>
        <w:spacing w:after="0"/>
        <w:ind w:left="0"/>
        <w:jc w:val="both"/>
      </w:pPr>
      <w:r>
        <w:rPr>
          <w:rFonts w:ascii="Times New Roman"/>
          <w:b w:val="false"/>
          <w:i w:val="false"/>
          <w:color w:val="000000"/>
          <w:sz w:val="28"/>
        </w:rPr>
        <w:t xml:space="preserve">
      Образующаяся пульпа фосфатов аммония не налипает на внутренней поверхности распределителя, а отдувается от него струями аммиака. Образовавшаяся пульпа через сопло удаляется из реактора. В данной конструкции перемешивание происходит по всему объему реактора. После трубчатых смесителей пульпа посредством распылительных форсунок подается в аппараты БГС. Для равномерного ввода аммонизированной пульпы на входе в БГС устанавливается классическая форсунка для распыливания пульпы. Последующие стадии соответствуют аналогичной схеме с одноступенчатой аммонизацией в сатураторах. </w:t>
      </w:r>
    </w:p>
    <w:p>
      <w:pPr>
        <w:spacing w:after="0"/>
        <w:ind w:left="0"/>
        <w:jc w:val="both"/>
      </w:pPr>
      <w:r>
        <w:rPr>
          <w:rFonts w:ascii="Times New Roman"/>
          <w:b w:val="false"/>
          <w:i w:val="false"/>
          <w:color w:val="000000"/>
          <w:sz w:val="28"/>
        </w:rPr>
        <w:t>
      Реализация двухступенчатой нейтрализации (первая ступень на стадии сатурации, вторая ступень в компактном трубчатом смесителе) позволяет получать после стадии выпаривания пульпу с более низкой влажностью до 35 % за счет перевода первой ступени нейтрализации в "кислый" режим. При этом увеличение влагосъема на стадии выпаривания за счет улучшения свойства текучести "кислой" пульпы разгружает аппараты БГС на стадии гранулирования и сушки по испаряемой воде до приемлемого показателя, позволяющего получать продукт с требуемыми физико-химическими показателями. Преимуществом такой схемы является высокая интенсивность аммонизации в трубчатом реакторе и высокая степень аммонизации, обеспечивающая снижение нагрузки на абсорбционное оборудование.</w:t>
      </w:r>
    </w:p>
    <w:p>
      <w:pPr>
        <w:spacing w:after="0"/>
        <w:ind w:left="0"/>
        <w:jc w:val="both"/>
      </w:pPr>
      <w:r>
        <w:rPr>
          <w:rFonts w:ascii="Times New Roman"/>
          <w:b w:val="false"/>
          <w:i w:val="false"/>
          <w:color w:val="000000"/>
          <w:sz w:val="28"/>
        </w:rPr>
        <w:t>
      Применение в производстве аммофоса высокоэффективного аппарата – трубчатого реактора в связке с правильно подобранным расположением распылительной форсунки позволит существенно увеличить производительность системы и улучшить технико-экономические показатели производства. Повышение производительности технологической системы предусматривает увеличение объема пульпы фосфата аммония, подаваемой в БГС через форсунку. Данный факт главным образом связан с тем, что вязкость пульпы после донейтрализации в трубчатом реакторе достаточно невысокая по сравнению с классической схемой двухступенчатой нейтрализации.</w:t>
      </w:r>
    </w:p>
    <w:p>
      <w:pPr>
        <w:spacing w:after="0"/>
        <w:ind w:left="0"/>
        <w:jc w:val="both"/>
      </w:pPr>
      <w:r>
        <w:rPr>
          <w:rFonts w:ascii="Times New Roman"/>
          <w:b w:val="false"/>
          <w:i w:val="false"/>
          <w:color w:val="000000"/>
          <w:sz w:val="28"/>
        </w:rPr>
        <w:t xml:space="preserve">
      Усовершенствованная технология аммофоса с двухступенчатой аммонизацией фосфорной кислоты позволяет сократить потери аммиака в газовую фазу и существенно снизить нагрузку на отделение абсорбции отходящих газов, а также снизить поступление водяных паров в БГС. Применение для донейтрализации упаренной пульпы высокоинтенсивного трубчатого реактора-смесителя обеспечивает высокую степень аммонизации и повышение производительности системы. </w:t>
      </w:r>
    </w:p>
    <w:p>
      <w:pPr>
        <w:spacing w:after="0"/>
        <w:ind w:left="0"/>
        <w:jc w:val="both"/>
      </w:pPr>
      <w:r>
        <w:rPr>
          <w:rFonts w:ascii="Times New Roman"/>
          <w:b/>
          <w:i w:val="false"/>
          <w:color w:val="000000"/>
          <w:sz w:val="28"/>
        </w:rPr>
        <w:t xml:space="preserve">Очистка отходящих газов </w:t>
      </w:r>
    </w:p>
    <w:p>
      <w:pPr>
        <w:spacing w:after="0"/>
        <w:ind w:left="0"/>
        <w:jc w:val="both"/>
      </w:pPr>
      <w:r>
        <w:rPr>
          <w:rFonts w:ascii="Times New Roman"/>
          <w:b w:val="false"/>
          <w:i w:val="false"/>
          <w:color w:val="000000"/>
          <w:sz w:val="28"/>
        </w:rPr>
        <w:t>
      Отходящие из БГС газы проходят сухую очистку от пыли аммофоса в циклоне. Уловленная в циклоне пыль ленточным конвейером передается в БГС в качестве внешнего ретура. После циклона газ проходит мокрую очистку от аммиака, соединений фтора и остаточных количеств пыли в абсорбере Вентури, который орошается слабой ЭФК плотности 1,28 - 1,30 г/см</w:t>
      </w:r>
      <w:r>
        <w:rPr>
          <w:rFonts w:ascii="Times New Roman"/>
          <w:b w:val="false"/>
          <w:i w:val="false"/>
          <w:color w:val="000000"/>
          <w:vertAlign w:val="superscript"/>
        </w:rPr>
        <w:t>3 </w:t>
      </w:r>
      <w:r>
        <w:rPr>
          <w:rFonts w:ascii="Times New Roman"/>
          <w:b w:val="false"/>
          <w:i w:val="false"/>
          <w:color w:val="000000"/>
          <w:sz w:val="28"/>
        </w:rPr>
        <w:t xml:space="preserve">(рН=1). Очищенный газ с капельками кислоты поступает в нижнюю часть абсорбера пенного скоростного (АПС), где отделяется жидкость, а отходящие газы поднимаются в верхнюю часть абсорбера АПС, который орошается промышленной водой. </w:t>
      </w:r>
    </w:p>
    <w:p>
      <w:pPr>
        <w:spacing w:after="0"/>
        <w:ind w:left="0"/>
        <w:jc w:val="both"/>
      </w:pPr>
      <w:r>
        <w:rPr>
          <w:rFonts w:ascii="Times New Roman"/>
          <w:b w:val="false"/>
          <w:i w:val="false"/>
          <w:color w:val="000000"/>
          <w:sz w:val="28"/>
        </w:rPr>
        <w:t>
      Отходящие газы после выпарных аппаратов и брызгоуловителей очищаются в двухступенчатом абсорбере АПС от аммиака, фтора и пыли аммофоса. Аналогичную очистку проходят газы, отсасываемые от хранилища ЭФК, сатураторов, напорных баков и сборников. Орошение абсорберов проводится промышленной водой. Аспирационные отсосы от грохотов, элеваторов и ленточных конвейеров также проходят двухстадийную очистку в циклонах и абсорберах АПС. Очищенный газ, выходящий из абсорберов, вентилятором выбрасывается в атмосферу через выхлопную трубу.</w:t>
      </w:r>
    </w:p>
    <w:p>
      <w:pPr>
        <w:spacing w:after="0"/>
        <w:ind w:left="0"/>
        <w:jc w:val="both"/>
      </w:pPr>
      <w:r>
        <w:rPr>
          <w:rFonts w:ascii="Times New Roman"/>
          <w:b/>
          <w:i w:val="false"/>
          <w:color w:val="000000"/>
          <w:sz w:val="28"/>
        </w:rPr>
        <w:t>3.2.4. Производство ТКФ</w:t>
      </w:r>
    </w:p>
    <w:p>
      <w:pPr>
        <w:spacing w:after="0"/>
        <w:ind w:left="0"/>
        <w:jc w:val="both"/>
      </w:pPr>
      <w:r>
        <w:rPr>
          <w:rFonts w:ascii="Times New Roman"/>
          <w:b w:val="false"/>
          <w:i w:val="false"/>
          <w:color w:val="000000"/>
          <w:sz w:val="28"/>
        </w:rPr>
        <w:t>
      Обесфторенные фосфаты производятся двумя способами. Для переработки тугоплавкого апатитового концентрата, содержащего не более 5 % SiO</w:t>
      </w:r>
      <w:r>
        <w:rPr>
          <w:rFonts w:ascii="Times New Roman"/>
          <w:b w:val="false"/>
          <w:i w:val="false"/>
          <w:color w:val="000000"/>
          <w:vertAlign w:val="subscript"/>
        </w:rPr>
        <w:t>2</w:t>
      </w:r>
      <w:r>
        <w:rPr>
          <w:rFonts w:ascii="Times New Roman"/>
          <w:b w:val="false"/>
          <w:i w:val="false"/>
          <w:color w:val="000000"/>
          <w:sz w:val="28"/>
        </w:rPr>
        <w:t xml:space="preserve">, применяется метод спекания сырья со смачиванием его разбавленной фосфорной кислотой без добавки кварцита. Более легкоплавкие фосфориты Каратау перерабатываются методом плавления ввиду того, что высокое содержание пустой породы, в частности, 20 - 30 % кремнезема, позволяет снизить температуру плавления и проводить процесс в расплаве. Снижению температуры также способствует повышенное (по сравнению с апатитом) содержание соединений железа и алюминия. </w:t>
      </w:r>
    </w:p>
    <w:p>
      <w:pPr>
        <w:spacing w:after="0"/>
        <w:ind w:left="0"/>
        <w:jc w:val="both"/>
      </w:pPr>
      <w:r>
        <w:rPr>
          <w:rFonts w:ascii="Times New Roman"/>
          <w:b w:val="false"/>
          <w:i w:val="false"/>
          <w:color w:val="000000"/>
          <w:sz w:val="28"/>
        </w:rPr>
        <w:t>
      Сущность процесса гидротермической переработки фосфоритов Каратау состоит в разрушении кристаллической решетки фторапатита под воздействием высокой температуры (1450 - 1500 °С) и водяных паров, образующихся при сжигании природного газа, с выделением фтора из кристаллической решетки в газовую фазу. При этом протекает основная реакция с образованием гидроксилапатита:</w:t>
      </w:r>
    </w:p>
    <w:p>
      <w:pPr>
        <w:spacing w:after="0"/>
        <w:ind w:left="0"/>
        <w:jc w:val="both"/>
      </w:pPr>
      <w:r>
        <w:rPr>
          <w:rFonts w:ascii="Times New Roman"/>
          <w:b w:val="false"/>
          <w:i w:val="false"/>
          <w:color w:val="000000"/>
          <w:sz w:val="28"/>
        </w:rPr>
        <w:t>
      Са</w:t>
      </w:r>
      <w:r>
        <w:rPr>
          <w:rFonts w:ascii="Times New Roman"/>
          <w:b w:val="false"/>
          <w:i w:val="false"/>
          <w:color w:val="000000"/>
          <w:vertAlign w:val="subscript"/>
        </w:rPr>
        <w:t>5</w:t>
      </w:r>
      <w:r>
        <w:rPr>
          <w:rFonts w:ascii="Times New Roman"/>
          <w:b w:val="false"/>
          <w:i w:val="false"/>
          <w:color w:val="000000"/>
          <w:sz w:val="28"/>
        </w:rPr>
        <w:t>F(РО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О=Са</w:t>
      </w:r>
      <w:r>
        <w:rPr>
          <w:rFonts w:ascii="Times New Roman"/>
          <w:b w:val="false"/>
          <w:i w:val="false"/>
          <w:color w:val="000000"/>
          <w:vertAlign w:val="subscript"/>
        </w:rPr>
        <w:t>5</w:t>
      </w:r>
      <w:r>
        <w:rPr>
          <w:rFonts w:ascii="Times New Roman"/>
          <w:b w:val="false"/>
          <w:i w:val="false"/>
          <w:color w:val="000000"/>
          <w:sz w:val="28"/>
        </w:rPr>
        <w:t>ОН(РО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+НF                  (3.48)</w:t>
      </w:r>
    </w:p>
    <w:p>
      <w:pPr>
        <w:spacing w:after="0"/>
        <w:ind w:left="0"/>
        <w:jc w:val="both"/>
      </w:pPr>
      <w:r>
        <w:rPr>
          <w:rFonts w:ascii="Times New Roman"/>
          <w:b w:val="false"/>
          <w:i w:val="false"/>
          <w:color w:val="000000"/>
          <w:sz w:val="28"/>
        </w:rPr>
        <w:t>
      В присутствии кремнезема образуются твердые растворы фосфата и силикатов кальция – силикофосфаты разного состава (в зависимости от содержания кварцита в сырье), растворимые в 0,4 % растворе соляной кислоты:</w:t>
      </w:r>
    </w:p>
    <w:p>
      <w:pPr>
        <w:spacing w:after="0"/>
        <w:ind w:left="0"/>
        <w:jc w:val="both"/>
      </w:pPr>
      <w:r>
        <w:rPr>
          <w:rFonts w:ascii="Times New Roman"/>
          <w:b w:val="false"/>
          <w:i w:val="false"/>
          <w:color w:val="000000"/>
          <w:sz w:val="28"/>
        </w:rPr>
        <w:t>
      2Са</w:t>
      </w:r>
      <w:r>
        <w:rPr>
          <w:rFonts w:ascii="Times New Roman"/>
          <w:b w:val="false"/>
          <w:i w:val="false"/>
          <w:color w:val="000000"/>
          <w:vertAlign w:val="subscript"/>
        </w:rPr>
        <w:t>5</w:t>
      </w:r>
      <w:r>
        <w:rPr>
          <w:rFonts w:ascii="Times New Roman"/>
          <w:b w:val="false"/>
          <w:i w:val="false"/>
          <w:color w:val="000000"/>
          <w:sz w:val="28"/>
        </w:rPr>
        <w:t>ОН(РО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+SiО</w:t>
      </w:r>
      <w:r>
        <w:rPr>
          <w:rFonts w:ascii="Times New Roman"/>
          <w:b w:val="false"/>
          <w:i w:val="false"/>
          <w:color w:val="000000"/>
          <w:vertAlign w:val="subscript"/>
        </w:rPr>
        <w:t>2</w:t>
      </w:r>
      <w:r>
        <w:rPr>
          <w:rFonts w:ascii="Times New Roman"/>
          <w:b w:val="false"/>
          <w:i w:val="false"/>
          <w:color w:val="000000"/>
          <w:sz w:val="28"/>
        </w:rPr>
        <w:t>=3Са</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+СаSiО</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О                  (3.49)</w:t>
      </w:r>
    </w:p>
    <w:p>
      <w:pPr>
        <w:spacing w:after="0"/>
        <w:ind w:left="0"/>
        <w:jc w:val="both"/>
      </w:pPr>
      <w:r>
        <w:rPr>
          <w:rFonts w:ascii="Times New Roman"/>
          <w:b w:val="false"/>
          <w:i w:val="false"/>
          <w:color w:val="000000"/>
          <w:sz w:val="28"/>
        </w:rPr>
        <w:t>
      Суммарная реакция гидротермической обработки фосфатного сырья выражается уравнением:</w:t>
      </w:r>
    </w:p>
    <w:p>
      <w:pPr>
        <w:spacing w:after="0"/>
        <w:ind w:left="0"/>
        <w:jc w:val="both"/>
      </w:pPr>
      <w:r>
        <w:rPr>
          <w:rFonts w:ascii="Times New Roman"/>
          <w:b w:val="false"/>
          <w:i w:val="false"/>
          <w:color w:val="000000"/>
          <w:sz w:val="28"/>
        </w:rPr>
        <w:t>
      2Са</w:t>
      </w:r>
      <w:r>
        <w:rPr>
          <w:rFonts w:ascii="Times New Roman"/>
          <w:b w:val="false"/>
          <w:i w:val="false"/>
          <w:color w:val="000000"/>
          <w:vertAlign w:val="subscript"/>
        </w:rPr>
        <w:t>5</w:t>
      </w:r>
      <w:r>
        <w:rPr>
          <w:rFonts w:ascii="Times New Roman"/>
          <w:b w:val="false"/>
          <w:i w:val="false"/>
          <w:color w:val="000000"/>
          <w:sz w:val="28"/>
        </w:rPr>
        <w:t>F(PO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+SiO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O=3Ca</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+CaSiO</w:t>
      </w:r>
      <w:r>
        <w:rPr>
          <w:rFonts w:ascii="Times New Roman"/>
          <w:b w:val="false"/>
          <w:i w:val="false"/>
          <w:color w:val="000000"/>
          <w:vertAlign w:val="subscript"/>
        </w:rPr>
        <w:t>3</w:t>
      </w:r>
      <w:r>
        <w:rPr>
          <w:rFonts w:ascii="Times New Roman"/>
          <w:b w:val="false"/>
          <w:i w:val="false"/>
          <w:color w:val="000000"/>
          <w:sz w:val="28"/>
        </w:rPr>
        <w:t>+2HF            (3.50)</w:t>
      </w:r>
    </w:p>
    <w:p>
      <w:pPr>
        <w:spacing w:after="0"/>
        <w:ind w:left="0"/>
        <w:jc w:val="both"/>
      </w:pPr>
      <w:r>
        <w:rPr>
          <w:rFonts w:ascii="Times New Roman"/>
          <w:b w:val="false"/>
          <w:i w:val="false"/>
          <w:color w:val="000000"/>
          <w:sz w:val="28"/>
        </w:rPr>
        <w:t>
      Так как фосфатное сырье Каратау содержит соединения магния, то вместе с силикатом кальция образуются и силикаты магния. Оптимальной температурой, при которой достигается практически полное выделение фтора в газовую фазу по реакции (3.48), является 1450 - 1500ºС. Плавление фосфатного сырья осуществляется в циклонной печи. Основные стадии производства представлены на принципиальной схеме (Рисунок 3.29) [32].</w:t>
      </w:r>
    </w:p>
    <w:p>
      <w:pPr>
        <w:spacing w:after="0"/>
        <w:ind w:left="0"/>
        <w:jc w:val="both"/>
      </w:pPr>
      <w:r>
        <w:drawing>
          <wp:inline distT="0" distB="0" distL="0" distR="0">
            <wp:extent cx="4889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89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получения КОФ методом циклонной плавки</w:t>
      </w:r>
    </w:p>
    <w:p>
      <w:pPr>
        <w:spacing w:after="0"/>
        <w:ind w:left="0"/>
        <w:jc w:val="both"/>
      </w:pPr>
      <w:r>
        <w:rPr>
          <w:rFonts w:ascii="Times New Roman"/>
          <w:b/>
          <w:i w:val="false"/>
          <w:color w:val="000000"/>
          <w:sz w:val="28"/>
        </w:rPr>
        <w:t xml:space="preserve">Гидротермическая переработка фосфоритов </w:t>
      </w:r>
    </w:p>
    <w:p>
      <w:pPr>
        <w:spacing w:after="0"/>
        <w:ind w:left="0"/>
        <w:jc w:val="both"/>
      </w:pPr>
      <w:r>
        <w:rPr>
          <w:rFonts w:ascii="Times New Roman"/>
          <w:b w:val="false"/>
          <w:i w:val="false"/>
          <w:color w:val="000000"/>
          <w:sz w:val="28"/>
        </w:rPr>
        <w:t>
      В процессе гидротермической переработки фосфоритов Каратау 92 - 98 % фтора выделяется в виде газообразного фтороводорода (НF), который характеризуется высокой температурой и запыленностью. Тепло отходящих газов утилизируется в котле-утилизаторе энерготехнологического агрегата. Сухая очистка отработанных в котле газов от пыли производится в пылеуловителе и сухом электрофильтре, а газообразные фтористые соединения поглощаются из газов путем карбонатно-аммиачной известковой абсорбции по реакции:</w:t>
      </w:r>
    </w:p>
    <w:p>
      <w:pPr>
        <w:spacing w:after="0"/>
        <w:ind w:left="0"/>
        <w:jc w:val="both"/>
      </w:pPr>
      <w:r>
        <w:rPr>
          <w:rFonts w:ascii="Times New Roman"/>
          <w:b w:val="false"/>
          <w:i w:val="false"/>
          <w:color w:val="000000"/>
          <w:sz w:val="28"/>
        </w:rPr>
        <w:t>
      НF+NH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F+H</w:t>
      </w:r>
      <w:r>
        <w:rPr>
          <w:rFonts w:ascii="Times New Roman"/>
          <w:b w:val="false"/>
          <w:i w:val="false"/>
          <w:color w:val="000000"/>
          <w:vertAlign w:val="subscript"/>
        </w:rPr>
        <w:t>2</w:t>
      </w:r>
      <w:r>
        <w:rPr>
          <w:rFonts w:ascii="Times New Roman"/>
          <w:b w:val="false"/>
          <w:i w:val="false"/>
          <w:color w:val="000000"/>
          <w:sz w:val="28"/>
        </w:rPr>
        <w:t>О+CO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       (3.51)</w:t>
      </w:r>
    </w:p>
    <w:p>
      <w:pPr>
        <w:spacing w:after="0"/>
        <w:ind w:left="0"/>
        <w:jc w:val="both"/>
      </w:pPr>
      <w:r>
        <w:rPr>
          <w:rFonts w:ascii="Times New Roman"/>
          <w:b w:val="false"/>
          <w:i w:val="false"/>
          <w:color w:val="000000"/>
          <w:sz w:val="28"/>
        </w:rPr>
        <w:t>
      Процессы плавления фосфатного сырья и получения пара производятся в энерготехнологическом агрегате ЭТА-ЦФ- 7Н (далее ЭТА), который состоит из следующих основных узлов (Рисунок 3.30):</w:t>
      </w:r>
    </w:p>
    <w:p>
      <w:pPr>
        <w:spacing w:after="0"/>
        <w:ind w:left="0"/>
        <w:jc w:val="both"/>
      </w:pPr>
      <w:r>
        <w:rPr>
          <w:rFonts w:ascii="Times New Roman"/>
          <w:b w:val="false"/>
          <w:i w:val="false"/>
          <w:color w:val="000000"/>
          <w:sz w:val="28"/>
        </w:rPr>
        <w:t>
      технологического циклона с камерой расплава (радиационная часть ЭТА);</w:t>
      </w:r>
    </w:p>
    <w:p>
      <w:pPr>
        <w:spacing w:after="0"/>
        <w:ind w:left="0"/>
        <w:jc w:val="both"/>
      </w:pPr>
      <w:r>
        <w:rPr>
          <w:rFonts w:ascii="Times New Roman"/>
          <w:b w:val="false"/>
          <w:i w:val="false"/>
          <w:color w:val="000000"/>
          <w:sz w:val="28"/>
        </w:rPr>
        <w:t>
      котла-утилизатора, образующего камеру охлаждения фторсодержащих газов;</w:t>
      </w:r>
    </w:p>
    <w:p>
      <w:pPr>
        <w:spacing w:after="0"/>
        <w:ind w:left="0"/>
        <w:jc w:val="both"/>
      </w:pPr>
      <w:r>
        <w:rPr>
          <w:rFonts w:ascii="Times New Roman"/>
          <w:b w:val="false"/>
          <w:i w:val="false"/>
          <w:color w:val="000000"/>
          <w:sz w:val="28"/>
        </w:rPr>
        <w:t>
      экранных поверхностей камеры охлаждения на входе и выходе фторсодержащих газов;</w:t>
      </w:r>
    </w:p>
    <w:p>
      <w:pPr>
        <w:spacing w:after="0"/>
        <w:ind w:left="0"/>
        <w:jc w:val="both"/>
      </w:pPr>
      <w:r>
        <w:rPr>
          <w:rFonts w:ascii="Times New Roman"/>
          <w:b w:val="false"/>
          <w:i w:val="false"/>
          <w:color w:val="000000"/>
          <w:sz w:val="28"/>
        </w:rPr>
        <w:t>
      барабана котла-утилизатора;</w:t>
      </w:r>
    </w:p>
    <w:p>
      <w:pPr>
        <w:spacing w:after="0"/>
        <w:ind w:left="0"/>
        <w:jc w:val="both"/>
      </w:pPr>
      <w:r>
        <w:rPr>
          <w:rFonts w:ascii="Times New Roman"/>
          <w:b w:val="false"/>
          <w:i w:val="false"/>
          <w:color w:val="000000"/>
          <w:sz w:val="28"/>
        </w:rPr>
        <w:t>
      выносных циклонов;</w:t>
      </w:r>
    </w:p>
    <w:p>
      <w:pPr>
        <w:spacing w:after="0"/>
        <w:ind w:left="0"/>
        <w:jc w:val="both"/>
      </w:pPr>
      <w:r>
        <w:rPr>
          <w:rFonts w:ascii="Times New Roman"/>
          <w:b w:val="false"/>
          <w:i w:val="false"/>
          <w:color w:val="000000"/>
          <w:sz w:val="28"/>
        </w:rPr>
        <w:t>
      пароперегревателей;</w:t>
      </w:r>
    </w:p>
    <w:p>
      <w:pPr>
        <w:spacing w:after="0"/>
        <w:ind w:left="0"/>
        <w:jc w:val="both"/>
      </w:pPr>
      <w:r>
        <w:rPr>
          <w:rFonts w:ascii="Times New Roman"/>
          <w:b w:val="false"/>
          <w:i w:val="false"/>
          <w:color w:val="000000"/>
          <w:sz w:val="28"/>
        </w:rPr>
        <w:t>
      пароохладителя;</w:t>
      </w:r>
    </w:p>
    <w:p>
      <w:pPr>
        <w:spacing w:after="0"/>
        <w:ind w:left="0"/>
        <w:jc w:val="both"/>
      </w:pPr>
      <w:r>
        <w:rPr>
          <w:rFonts w:ascii="Times New Roman"/>
          <w:b w:val="false"/>
          <w:i w:val="false"/>
          <w:color w:val="000000"/>
          <w:sz w:val="28"/>
        </w:rPr>
        <w:t>
      воздухоподогревателяи водяного экономайзера;</w:t>
      </w:r>
    </w:p>
    <w:p>
      <w:pPr>
        <w:spacing w:after="0"/>
        <w:ind w:left="0"/>
        <w:jc w:val="both"/>
      </w:pPr>
      <w:r>
        <w:rPr>
          <w:rFonts w:ascii="Times New Roman"/>
          <w:b w:val="false"/>
          <w:i w:val="false"/>
          <w:color w:val="000000"/>
          <w:sz w:val="28"/>
        </w:rPr>
        <w:t>
      холодной воронки.</w:t>
      </w:r>
    </w:p>
    <w:p>
      <w:pPr>
        <w:spacing w:after="0"/>
        <w:ind w:left="0"/>
        <w:jc w:val="both"/>
      </w:pPr>
      <w:r>
        <w:rPr>
          <w:rFonts w:ascii="Times New Roman"/>
          <w:b w:val="false"/>
          <w:i w:val="false"/>
          <w:color w:val="000000"/>
          <w:sz w:val="28"/>
        </w:rPr>
        <w:t>
      Снаружи энерготехнологический агрегат теплоизолирован.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766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2766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циклонная печь; 2 - сепаратор расплава; 3 - радиационный котел (камера охлаждения); 4 - охлаждающий элемент; 5 - пароперегреватель; 6 - экономайзер (водяной); 7 - воздухоподогреватель</w:t>
      </w:r>
    </w:p>
    <w:p>
      <w:pPr>
        <w:spacing w:after="0"/>
        <w:ind w:left="0"/>
        <w:jc w:val="both"/>
      </w:pPr>
      <w:r>
        <w:rPr>
          <w:rFonts w:ascii="Times New Roman"/>
          <w:b w:val="false"/>
          <w:i w:val="false"/>
          <w:color w:val="000000"/>
          <w:sz w:val="28"/>
        </w:rPr>
        <w:t>
      Рисунок .. Принципиальная схема циклонного энерготехнологического агрегата</w:t>
      </w:r>
    </w:p>
    <w:p>
      <w:pPr>
        <w:spacing w:after="0"/>
        <w:ind w:left="0"/>
        <w:jc w:val="both"/>
      </w:pPr>
      <w:r>
        <w:rPr>
          <w:rFonts w:ascii="Times New Roman"/>
          <w:b w:val="false"/>
          <w:i w:val="false"/>
          <w:color w:val="000000"/>
          <w:sz w:val="28"/>
        </w:rPr>
        <w:t>
      Технологическая схема получения КОФ циклонной плавкой приведена на Рисунке 3.31. Фосфоритная мука из бункера 1 сжатым воздухом с помощью форсажных камер подается в бункер плавильного отделения 3, откуда поступает в технологический циклон 4 ЭТА. Отработанный транспортирующий воздух, пройдя очистку от пыли, через выхлопную трубу выбрасывается в атмосферу. Уловленная пыль возвращается в промежуточный бункер.</w:t>
      </w:r>
    </w:p>
    <w:p>
      <w:pPr>
        <w:spacing w:after="0"/>
        <w:ind w:left="0"/>
        <w:jc w:val="both"/>
      </w:pPr>
      <w:r>
        <w:rPr>
          <w:rFonts w:ascii="Times New Roman"/>
          <w:b w:val="false"/>
          <w:i w:val="false"/>
          <w:color w:val="000000"/>
          <w:sz w:val="28"/>
        </w:rPr>
        <w:t>
      Для плавления фосфоритной муки применяется высокотемпературная газовоздушная смесь, полученная при сжигании природного газа. Природный газ и подогретый до 440 - 480 °С воздух для его горения вводятся в циклонную печь 4 через четыре горелки 5, расположенные в его верхней камере. Вследствие тангенциального расположения горелок создается турбулентный поток газовоздушной смеси, под действием которого подаваемое в циклон фосфатное сырье отбрасывается на внутреннюю поверхность циклона, плавится, обесфториваясь. Плав по стенке стекает вниз, образуя гарнисаж, и попадает в камеру (сепаратор) расплава 6. В сепараторе расплава происходит разделение плава и отходящих фторсодержащих газов. Плав из камеры расплава через летку вытекает на грануляцию и охлаждение, которые осуществляются в обильном объеме охлаждающей воды. Вытекающий из летки технологического циклона плав фосфатного сырья вследствие охлаждения образует настыли на отверстии летки. Очистка летки от настылейпроизводится путем ручной механической очистки.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4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22 - бункеры; 2 - элеваторы; 3 - промежуточный бункер; 4 - циклонная камера; 5 - горелки; 6 - сепаратор расплава; 7 - радиационный котел; 8 - пароперегреватель; 9 - экономайзер; 10,11 - пылеуловитель; 12 –сухой электрофильтр; 13 - 16 - абсорбционное устройство; 17 - выхлопная труба; 18 - хранилище карбонатно-аммиачных растворов; 19 - сгуститель; 20 - емкости для содового растворителя; 21 - грануляционный бассейн; 23 - сушилка; 24 - шаровая мельница, 25 - бункер готового продукта</w:t>
      </w:r>
    </w:p>
    <w:p>
      <w:pPr>
        <w:spacing w:after="0"/>
        <w:ind w:left="0"/>
        <w:jc w:val="both"/>
      </w:pPr>
      <w:r>
        <w:rPr>
          <w:rFonts w:ascii="Times New Roman"/>
          <w:b w:val="false"/>
          <w:i w:val="false"/>
          <w:color w:val="000000"/>
          <w:sz w:val="28"/>
        </w:rPr>
        <w:t>
      Рисунок .. Технологическая схема производства обесфторенного фосфата в циклонном энерготехнологическом агрегате</w:t>
      </w:r>
    </w:p>
    <w:p>
      <w:pPr>
        <w:spacing w:after="0"/>
        <w:ind w:left="0"/>
        <w:jc w:val="both"/>
      </w:pPr>
      <w:r>
        <w:rPr>
          <w:rFonts w:ascii="Times New Roman"/>
          <w:b/>
          <w:i w:val="false"/>
          <w:color w:val="000000"/>
          <w:sz w:val="28"/>
        </w:rPr>
        <w:t>Подготовка питательной воды</w:t>
      </w:r>
    </w:p>
    <w:p>
      <w:pPr>
        <w:spacing w:after="0"/>
        <w:ind w:left="0"/>
        <w:jc w:val="both"/>
      </w:pPr>
      <w:r>
        <w:rPr>
          <w:rFonts w:ascii="Times New Roman"/>
          <w:b w:val="false"/>
          <w:i w:val="false"/>
          <w:color w:val="000000"/>
          <w:sz w:val="28"/>
        </w:rPr>
        <w:t>
      В процессе получения пара в котле-утилизаторе ЭТА в качестве теплоносителя используется химочищенная, деаэрированная вода. В исходной воде, поступающей на химочистку, содержатся взвешенные (механические) и растворенные примеси, к которым относятся соединения кальция и магния, железа, алюминия и коллоидно-растворенные соединения. Соли жесткости и другие нерастворимые в воде соединения откладываются в виде накипи на внутренних поверхностях нагрева, резко ухудшая условия теплопередачи. При низком значении рН питательной воды усиливаются коррозионные процессы, т.е. разъедание и появление язвин на внутренних сторонах поверхностей нагрева котла. Наличие в воде взвешенных примесей вызывает вспенивание и выброс воды из котлов в паропроводы, ухудшение качества вырабатываемого пара, увеличение шламосодержания.</w:t>
      </w:r>
    </w:p>
    <w:p>
      <w:pPr>
        <w:spacing w:after="0"/>
        <w:ind w:left="0"/>
        <w:jc w:val="both"/>
      </w:pPr>
      <w:r>
        <w:rPr>
          <w:rFonts w:ascii="Times New Roman"/>
          <w:b w:val="false"/>
          <w:i w:val="false"/>
          <w:color w:val="000000"/>
          <w:sz w:val="28"/>
        </w:rPr>
        <w:t>
      Качество используемой в котле-утилизаторе воды должно обеспечивать его работу без коррозионных повреждений, отложений накипи, шлама и получение пара с содержанием в нем вредных примесей, не превышающих допустимых значений. Химическая очистка воды производится в две ступени:</w:t>
      </w:r>
    </w:p>
    <w:p>
      <w:pPr>
        <w:spacing w:after="0"/>
        <w:ind w:left="0"/>
        <w:jc w:val="both"/>
      </w:pPr>
      <w:r>
        <w:rPr>
          <w:rFonts w:ascii="Times New Roman"/>
          <w:b w:val="false"/>
          <w:i w:val="false"/>
          <w:color w:val="000000"/>
          <w:sz w:val="28"/>
        </w:rPr>
        <w:t>
      предварительное осветление в механических фильтрах;</w:t>
      </w:r>
    </w:p>
    <w:p>
      <w:pPr>
        <w:spacing w:after="0"/>
        <w:ind w:left="0"/>
        <w:jc w:val="both"/>
      </w:pPr>
      <w:r>
        <w:rPr>
          <w:rFonts w:ascii="Times New Roman"/>
          <w:b w:val="false"/>
          <w:i w:val="false"/>
          <w:color w:val="000000"/>
          <w:sz w:val="28"/>
        </w:rPr>
        <w:t>
      умягчение воды по противоточной схеме натрий-катионирования.</w:t>
      </w:r>
    </w:p>
    <w:p>
      <w:pPr>
        <w:spacing w:after="0"/>
        <w:ind w:left="0"/>
        <w:jc w:val="both"/>
      </w:pPr>
      <w:r>
        <w:rPr>
          <w:rFonts w:ascii="Times New Roman"/>
          <w:b w:val="false"/>
          <w:i w:val="false"/>
          <w:color w:val="000000"/>
          <w:sz w:val="28"/>
        </w:rPr>
        <w:t>
      Предварительное осветление в механических фильтрах заключается в фильтровании исходной воды через слои фильтрующих материалов и осветления ее от взвесей. Взрыхляющая промывка механических фильтров выполняется осветленной водой и сжатым воздухом в направлении снизу вверх. Сброс взрыхляющей воды от фильтров выполняется по трубопроводу дренажей в баки сбора сточных вод. Опорожнение фильтра производится в дренажный канал.</w:t>
      </w:r>
    </w:p>
    <w:p>
      <w:pPr>
        <w:spacing w:after="0"/>
        <w:ind w:left="0"/>
        <w:jc w:val="both"/>
      </w:pPr>
      <w:r>
        <w:rPr>
          <w:rFonts w:ascii="Times New Roman"/>
          <w:b w:val="false"/>
          <w:i w:val="false"/>
          <w:color w:val="000000"/>
          <w:sz w:val="28"/>
        </w:rPr>
        <w:t>
      Умягчение осветленной воды осуществляется по противоточной схеме методом катионного обмена в Na</w:t>
      </w:r>
      <w:r>
        <w:rPr>
          <w:rFonts w:ascii="Times New Roman"/>
          <w:b w:val="false"/>
          <w:i w:val="false"/>
          <w:color w:val="000000"/>
          <w:vertAlign w:val="superscript"/>
        </w:rPr>
        <w:t>+</w:t>
      </w:r>
      <w:r>
        <w:rPr>
          <w:rFonts w:ascii="Times New Roman"/>
          <w:b w:val="false"/>
          <w:i w:val="false"/>
          <w:color w:val="000000"/>
          <w:sz w:val="28"/>
        </w:rPr>
        <w:t>-катионитовых фильтрах, которые загружены катионитом и сульфоуглем. Умягчение основано на способности катионитов поглощать из воды катионы кальция и магния, отдавая воде ионы натрия, которыми предварительно насыщают материал. При фильтрации воды через слой катионирующего материала катионы обмениваются, вследствие чего общая жесткость воды снижается, щелочность не меняется, а сухой остаток несколько возрастает.</w:t>
      </w:r>
    </w:p>
    <w:p>
      <w:pPr>
        <w:spacing w:after="0"/>
        <w:ind w:left="0"/>
        <w:jc w:val="both"/>
      </w:pPr>
      <w:r>
        <w:rPr>
          <w:rFonts w:ascii="Times New Roman"/>
          <w:b w:val="false"/>
          <w:i w:val="false"/>
          <w:color w:val="000000"/>
          <w:sz w:val="28"/>
        </w:rPr>
        <w:t>
      Фильтрование воды через слой катионита ведется до достижения предельно-допустимой жесткости в фильтрате не более 5 мкмоль/дм</w:t>
      </w:r>
      <w:r>
        <w:rPr>
          <w:rFonts w:ascii="Times New Roman"/>
          <w:b w:val="false"/>
          <w:i w:val="false"/>
          <w:color w:val="000000"/>
          <w:vertAlign w:val="superscript"/>
        </w:rPr>
        <w:t>3</w:t>
      </w:r>
      <w:r>
        <w:rPr>
          <w:rFonts w:ascii="Times New Roman"/>
          <w:b w:val="false"/>
          <w:i w:val="false"/>
          <w:color w:val="000000"/>
          <w:sz w:val="28"/>
        </w:rPr>
        <w:t>. После насыщения катионита катионами Са</w:t>
      </w:r>
      <w:r>
        <w:rPr>
          <w:rFonts w:ascii="Times New Roman"/>
          <w:b w:val="false"/>
          <w:i w:val="false"/>
          <w:color w:val="000000"/>
          <w:vertAlign w:val="superscript"/>
        </w:rPr>
        <w:t>2+</w:t>
      </w:r>
      <w:r>
        <w:rPr>
          <w:rFonts w:ascii="Times New Roman"/>
          <w:b w:val="false"/>
          <w:i w:val="false"/>
          <w:color w:val="000000"/>
          <w:sz w:val="28"/>
        </w:rPr>
        <w:t xml:space="preserve"> и Mg</w:t>
      </w:r>
      <w:r>
        <w:rPr>
          <w:rFonts w:ascii="Times New Roman"/>
          <w:b w:val="false"/>
          <w:i w:val="false"/>
          <w:color w:val="000000"/>
          <w:vertAlign w:val="superscript"/>
        </w:rPr>
        <w:t>2+</w:t>
      </w:r>
      <w:r>
        <w:rPr>
          <w:rFonts w:ascii="Times New Roman"/>
          <w:b w:val="false"/>
          <w:i w:val="false"/>
          <w:color w:val="000000"/>
          <w:sz w:val="28"/>
        </w:rPr>
        <w:t xml:space="preserve"> регенерацию катионита осуществляют, пропуская через загрузочные слои фильтра раствор хлорида натрия (поваренной соли). После регенерации фильтры отмывают исходной водой до жесткости не более 5 мкмоль/дм</w:t>
      </w:r>
      <w:r>
        <w:rPr>
          <w:rFonts w:ascii="Times New Roman"/>
          <w:b w:val="false"/>
          <w:i w:val="false"/>
          <w:color w:val="000000"/>
          <w:vertAlign w:val="superscript"/>
        </w:rPr>
        <w:t>3</w:t>
      </w:r>
      <w:r>
        <w:rPr>
          <w:rFonts w:ascii="Times New Roman"/>
          <w:b w:val="false"/>
          <w:i w:val="false"/>
          <w:color w:val="000000"/>
          <w:sz w:val="28"/>
        </w:rPr>
        <w:t>. Стоки после регенерации и отмывки фильтров стекают в промливневую канализацию и направляются в шламонакопитель.</w:t>
      </w:r>
    </w:p>
    <w:p>
      <w:pPr>
        <w:spacing w:after="0"/>
        <w:ind w:left="0"/>
        <w:jc w:val="both"/>
      </w:pPr>
      <w:r>
        <w:rPr>
          <w:rFonts w:ascii="Times New Roman"/>
          <w:b w:val="false"/>
          <w:i w:val="false"/>
          <w:color w:val="000000"/>
          <w:sz w:val="28"/>
        </w:rPr>
        <w:t>
      Исходная вода, поступающая на химическую обработку, может содержать растворенные в ней газы-кислород, диоксид углерода, азот и др. Для удаления газов из питательной воды применяется термическая деаэрация путем подачи в воду пара, представляющая собой сочетание процессов теплообмена и массообмена (удаление выделившихся газов из воды в паровую среду). Химочищенная вода подается на деаэрацию до содержания кислорода не более 20 мкг/кг; нитритов в пересчете на кислород (О</w:t>
      </w:r>
      <w:r>
        <w:rPr>
          <w:rFonts w:ascii="Times New Roman"/>
          <w:b w:val="false"/>
          <w:i w:val="false"/>
          <w:color w:val="000000"/>
          <w:vertAlign w:val="subscript"/>
        </w:rPr>
        <w:t>2</w:t>
      </w:r>
      <w:r>
        <w:rPr>
          <w:rFonts w:ascii="Times New Roman"/>
          <w:b w:val="false"/>
          <w:i w:val="false"/>
          <w:color w:val="000000"/>
          <w:sz w:val="28"/>
        </w:rPr>
        <w:t>) – не более 20 мкг/кг, углекислый газ должен отсутствовать.</w:t>
      </w:r>
    </w:p>
    <w:p>
      <w:pPr>
        <w:spacing w:after="0"/>
        <w:ind w:left="0"/>
        <w:jc w:val="both"/>
      </w:pPr>
      <w:r>
        <w:rPr>
          <w:rFonts w:ascii="Times New Roman"/>
          <w:b/>
          <w:i w:val="false"/>
          <w:color w:val="000000"/>
          <w:sz w:val="28"/>
        </w:rPr>
        <w:t>Усовершенствованная схема производства ТКФ</w:t>
      </w:r>
    </w:p>
    <w:p>
      <w:pPr>
        <w:spacing w:after="0"/>
        <w:ind w:left="0"/>
        <w:jc w:val="both"/>
      </w:pPr>
      <w:r>
        <w:rPr>
          <w:rFonts w:ascii="Times New Roman"/>
          <w:b w:val="false"/>
          <w:i w:val="false"/>
          <w:color w:val="000000"/>
          <w:sz w:val="28"/>
        </w:rPr>
        <w:t>
      Действующее на ТФ ТОО "Казфосфат" заводе "МУ" производство ТКФ неоднократно подвергалось модернизации, в результате чего технологическая схема была существенно усовершенствована, а именно:</w:t>
      </w:r>
    </w:p>
    <w:p>
      <w:pPr>
        <w:spacing w:after="0"/>
        <w:ind w:left="0"/>
        <w:jc w:val="both"/>
      </w:pPr>
      <w:r>
        <w:rPr>
          <w:rFonts w:ascii="Times New Roman"/>
          <w:b w:val="false"/>
          <w:i w:val="false"/>
          <w:color w:val="000000"/>
          <w:sz w:val="28"/>
        </w:rPr>
        <w:t>
      сухие электрофильтры для очистки газов от пыли заменены инерционно-вихревые пылеуловители;</w:t>
      </w:r>
    </w:p>
    <w:p>
      <w:pPr>
        <w:spacing w:after="0"/>
        <w:ind w:left="0"/>
        <w:jc w:val="both"/>
      </w:pPr>
      <w:r>
        <w:rPr>
          <w:rFonts w:ascii="Times New Roman"/>
          <w:b w:val="false"/>
          <w:i w:val="false"/>
          <w:color w:val="000000"/>
          <w:sz w:val="28"/>
        </w:rPr>
        <w:t>
      карбонатно-аммиачная абсорбция отходящих газов заменена на известковую;</w:t>
      </w:r>
    </w:p>
    <w:p>
      <w:pPr>
        <w:spacing w:after="0"/>
        <w:ind w:left="0"/>
        <w:jc w:val="both"/>
      </w:pPr>
      <w:r>
        <w:rPr>
          <w:rFonts w:ascii="Times New Roman"/>
          <w:b w:val="false"/>
          <w:i w:val="false"/>
          <w:color w:val="000000"/>
          <w:sz w:val="28"/>
        </w:rPr>
        <w:t>
      смонтирован узел смешения плава гранулята с термической фосфорной кислотой с целью получения трикальцийфосфата кормового высшего сорта;</w:t>
      </w:r>
    </w:p>
    <w:p>
      <w:pPr>
        <w:spacing w:after="0"/>
        <w:ind w:left="0"/>
        <w:jc w:val="both"/>
      </w:pPr>
      <w:r>
        <w:rPr>
          <w:rFonts w:ascii="Times New Roman"/>
          <w:b w:val="false"/>
          <w:i w:val="false"/>
          <w:color w:val="000000"/>
          <w:sz w:val="28"/>
        </w:rPr>
        <w:t>
      на узле грануляции плава трикальцийфосфата установлен пневмо импульсный аппарат для очистки летки от настылей плава.</w:t>
      </w:r>
    </w:p>
    <w:p>
      <w:pPr>
        <w:spacing w:after="0"/>
        <w:ind w:left="0"/>
        <w:jc w:val="both"/>
      </w:pPr>
      <w:r>
        <w:rPr>
          <w:rFonts w:ascii="Times New Roman"/>
          <w:b w:val="false"/>
          <w:i w:val="false"/>
          <w:color w:val="000000"/>
          <w:sz w:val="28"/>
        </w:rPr>
        <w:t>
      Модернизация позволила увеличить мощность производства, снизить затраты на очистку отходящих газов и эксплуатацию оборудования и повысить качество продукта. Внедрение пневмоимпульсного аппарата для очистки летки существенно интенсифицировал процесс очистки летки от настылей плава. В связи с требованием рынка на кормовые фосфаты с содержанием фосфора 16 % и более на базе оборудования цеха КОФ разработана технология получения трикальцийфосфата высшего сорта, содержащего (37±1) % соляно растворимой формы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с применением гранулята трикальцийфосфата и ортофосфорной термической кислоты.</w:t>
      </w:r>
    </w:p>
    <w:p>
      <w:pPr>
        <w:spacing w:after="0"/>
        <w:ind w:left="0"/>
        <w:jc w:val="both"/>
      </w:pPr>
      <w:r>
        <w:rPr>
          <w:rFonts w:ascii="Times New Roman"/>
          <w:b w:val="false"/>
          <w:i w:val="false"/>
          <w:color w:val="000000"/>
          <w:sz w:val="28"/>
        </w:rPr>
        <w:t>
      Усовершенствованная схема производства КОФ приведена на рисунке 3.32. Процессы плавления фосфатного сырья в энерготехнологическом агрегате и подготовки питательной воды производятся аналогично, как описано в разделе 3 при описании отделения плавления и фильтрации жидкой серы. Функционирование модернизированных узлов приведено в следующих подразделах.</w:t>
      </w:r>
    </w:p>
    <w:p>
      <w:pPr>
        <w:spacing w:after="0"/>
        <w:ind w:left="0"/>
        <w:jc w:val="both"/>
      </w:pPr>
      <w:r>
        <w:drawing>
          <wp:inline distT="0" distB="0" distL="0" distR="0">
            <wp:extent cx="69977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9977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22 - бункеры; 2 - элеваторы; 3 - промежуточный бункер; 4 - циклонная печь;</w:t>
      </w:r>
    </w:p>
    <w:p>
      <w:pPr>
        <w:spacing w:after="0"/>
        <w:ind w:left="0"/>
        <w:jc w:val="both"/>
      </w:pPr>
      <w:r>
        <w:rPr>
          <w:rFonts w:ascii="Times New Roman"/>
          <w:b w:val="false"/>
          <w:i w:val="false"/>
          <w:color w:val="000000"/>
          <w:sz w:val="28"/>
        </w:rPr>
        <w:t>
      5 - горелки; 6 - сепаратор расплава; 7 - радиационный паровой котел; 8 - пароперегреватель; 9 - водяной экономайзер; 10 - циклон; 11 - инерционно-вихревой пылеуловитель; 12 - подогреватель воздуха; 13 - приемная камера, 14 - градирня; 15 - гранжелоб; 16 - аппарат АПН; 17 - сгуститель; 18 - приемный бак; 19 - санитарная башня, 20 - выхлопная труба; 21 - грануляционный бассейн; 23 - сушильный барабан; 24 - шаровая мельница, 25 - бункер готового продукта; 26 - приемный бункер пыли.</w:t>
      </w:r>
    </w:p>
    <w:p>
      <w:pPr>
        <w:spacing w:after="0"/>
        <w:ind w:left="0"/>
        <w:jc w:val="both"/>
      </w:pPr>
      <w:r>
        <w:rPr>
          <w:rFonts w:ascii="Times New Roman"/>
          <w:b w:val="false"/>
          <w:i w:val="false"/>
          <w:color w:val="000000"/>
          <w:sz w:val="28"/>
        </w:rPr>
        <w:t>
      Рисунок .. Усовершенствованная технологическая схема производства обесфторенного фосфата методом плавления</w:t>
      </w:r>
    </w:p>
    <w:p>
      <w:pPr>
        <w:spacing w:after="0"/>
        <w:ind w:left="0"/>
        <w:jc w:val="both"/>
      </w:pPr>
      <w:r>
        <w:rPr>
          <w:rFonts w:ascii="Times New Roman"/>
          <w:b/>
          <w:i w:val="false"/>
          <w:color w:val="000000"/>
          <w:sz w:val="28"/>
        </w:rPr>
        <w:t>Получение энергетического пара</w:t>
      </w:r>
    </w:p>
    <w:p>
      <w:pPr>
        <w:spacing w:after="0"/>
        <w:ind w:left="0"/>
        <w:jc w:val="both"/>
      </w:pPr>
      <w:r>
        <w:rPr>
          <w:rFonts w:ascii="Times New Roman"/>
          <w:b w:val="false"/>
          <w:i w:val="false"/>
          <w:color w:val="000000"/>
          <w:sz w:val="28"/>
        </w:rPr>
        <w:t xml:space="preserve">
      Отходящие из технологического циклона газы после отделения плава проходят через сепаратор расплава 6, где из них дополнительно улавливаются содержащиеся частицы расплава фосфатного сырья, которые вносятся в котел-утилизатор ЭТА. В камере охлаждения частицы плава конденсируются и извлекаются из камеры через холодные воронки. Далее отходящие газы поступают в котел-утилизатор (7), где последовательно проходят камеру охлаждения, пароперегреватель (8), воздухоподогреватель (10) и водяной экономайзер (9). Из деаэратора часть воды поступает в пароохладитель, а другая часть – в водяной экономайзер котла-утилизатора, после чего вся вода поступает в барабан котла через питательную перфорированную трубу, равномерно распределяясь по всей длине. </w:t>
      </w:r>
    </w:p>
    <w:p>
      <w:pPr>
        <w:spacing w:after="0"/>
        <w:ind w:left="0"/>
        <w:jc w:val="both"/>
      </w:pPr>
      <w:r>
        <w:rPr>
          <w:rFonts w:ascii="Times New Roman"/>
          <w:b w:val="false"/>
          <w:i w:val="false"/>
          <w:color w:val="000000"/>
          <w:sz w:val="28"/>
        </w:rPr>
        <w:t>
      Из барабана по опускным трубам вода поступает в нижние камеры технологического циклона экранных панелей чистого отсека. По экранным трубам пароводяная смесь входит в барабан котла, где она разделяется на пар и воду. Пар через верхнюю щель пароприемного короба входит в паровое пространство барабана, а вода через нижние щели короба попадает в водяное пространство барабана, смешивается с питательной водой и идет по опускным трубам на повторную циркуляцию.</w:t>
      </w:r>
    </w:p>
    <w:p>
      <w:pPr>
        <w:spacing w:after="0"/>
        <w:ind w:left="0"/>
        <w:jc w:val="both"/>
      </w:pPr>
      <w:r>
        <w:rPr>
          <w:rFonts w:ascii="Times New Roman"/>
          <w:b w:val="false"/>
          <w:i w:val="false"/>
          <w:color w:val="000000"/>
          <w:sz w:val="28"/>
        </w:rPr>
        <w:t>
      Упаренная котловая вода чистого отсека с солесодержанием не более 1100 мг/кг по трубам идет в выносные циклоны 10, образующие вторую ступень испарения. По пароотводящим трубам из верхних камер солевых отсеков пароводяная смесь входит в выносные циклоны тангенциально и сепарируется. Вода по опускным трубам идет на повторную циркуляцию, а пар по пароопускным трубам входит в паровой объем барабана и смешивается с паром чистого отсека. Весь пар из барабана котла направляется по трубам в приемную камеру пароперегревателя. Отсепарированная в циклонах вода выводится из барабана и идет в сепаратор на непрерывную продувку котла. Стоки продувочные сбрасываются в гранбассейн.</w:t>
      </w:r>
    </w:p>
    <w:p>
      <w:pPr>
        <w:spacing w:after="0"/>
        <w:ind w:left="0"/>
        <w:jc w:val="both"/>
      </w:pPr>
      <w:r>
        <w:rPr>
          <w:rFonts w:ascii="Times New Roman"/>
          <w:b w:val="false"/>
          <w:i w:val="false"/>
          <w:color w:val="000000"/>
          <w:sz w:val="28"/>
        </w:rPr>
        <w:t xml:space="preserve">
      После перегрева в пароперегревателе, перегретый пар по паропроводу подается в паровые сети завода. Давление перегретого пара на входе в общий паропровод должно быть не более 3,0 МПа, температура не более 450 ºС, солесодержание не более 0,45 мг/кг, массовый расход 15 - 35 тонн/ч. </w:t>
      </w:r>
    </w:p>
    <w:p>
      <w:pPr>
        <w:spacing w:after="0"/>
        <w:ind w:left="0"/>
        <w:jc w:val="both"/>
      </w:pPr>
      <w:r>
        <w:rPr>
          <w:rFonts w:ascii="Times New Roman"/>
          <w:b w:val="false"/>
          <w:i w:val="false"/>
          <w:color w:val="000000"/>
          <w:sz w:val="28"/>
        </w:rPr>
        <w:t>
      По тракту движения через котел-утилизатор ЭТА газы охлаждаются до температуры: на выходе из камеры охлаждения не менее 600 </w:t>
      </w:r>
      <w:r>
        <w:rPr>
          <w:rFonts w:ascii="Times New Roman"/>
          <w:b w:val="false"/>
          <w:i w:val="false"/>
          <w:color w:val="000000"/>
          <w:vertAlign w:val="superscript"/>
        </w:rPr>
        <w:t>0</w:t>
      </w:r>
      <w:r>
        <w:rPr>
          <w:rFonts w:ascii="Times New Roman"/>
          <w:b w:val="false"/>
          <w:i w:val="false"/>
          <w:color w:val="000000"/>
          <w:sz w:val="28"/>
        </w:rPr>
        <w:t>С; после пароперегревателя – не более 700 </w:t>
      </w:r>
      <w:r>
        <w:rPr>
          <w:rFonts w:ascii="Times New Roman"/>
          <w:b w:val="false"/>
          <w:i w:val="false"/>
          <w:color w:val="000000"/>
          <w:vertAlign w:val="superscript"/>
        </w:rPr>
        <w:t>0</w:t>
      </w:r>
      <w:r>
        <w:rPr>
          <w:rFonts w:ascii="Times New Roman"/>
          <w:b w:val="false"/>
          <w:i w:val="false"/>
          <w:color w:val="000000"/>
          <w:sz w:val="28"/>
        </w:rPr>
        <w:t>С; после ЭТА - не более 280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both"/>
      </w:pPr>
      <w:r>
        <w:rPr>
          <w:rFonts w:ascii="Times New Roman"/>
          <w:b w:val="false"/>
          <w:i w:val="false"/>
          <w:color w:val="000000"/>
          <w:sz w:val="28"/>
        </w:rPr>
        <w:t>
      В результате утилизации тепла отходящих газов котловой водой получают перегретый пар. В паровом котле генерируется 6,8 тонн пара на 1 тонну готового продукта, общий коэффициент использования теплоты достигает90 %.</w:t>
      </w:r>
    </w:p>
    <w:p>
      <w:pPr>
        <w:spacing w:after="0"/>
        <w:ind w:left="0"/>
        <w:jc w:val="both"/>
      </w:pPr>
      <w:r>
        <w:rPr>
          <w:rFonts w:ascii="Times New Roman"/>
          <w:b/>
          <w:i w:val="false"/>
          <w:color w:val="000000"/>
          <w:sz w:val="28"/>
        </w:rPr>
        <w:t>Очистка отходящих газов</w:t>
      </w:r>
    </w:p>
    <w:p>
      <w:pPr>
        <w:spacing w:after="0"/>
        <w:ind w:left="0"/>
        <w:jc w:val="both"/>
      </w:pPr>
      <w:r>
        <w:rPr>
          <w:rFonts w:ascii="Times New Roman"/>
          <w:b w:val="false"/>
          <w:i w:val="false"/>
          <w:color w:val="000000"/>
          <w:sz w:val="28"/>
        </w:rPr>
        <w:t xml:space="preserve">
      Отходящие газы очищаются от пыли в двух последовательных аппаратах ИВПУ 11. Уловленная пыль собирается в бункере, по мере накопления она отгружается в железнодорожные цистерны и передается в производство ЭФК. </w:t>
      </w:r>
    </w:p>
    <w:p>
      <w:pPr>
        <w:spacing w:after="0"/>
        <w:ind w:left="0"/>
        <w:jc w:val="both"/>
      </w:pPr>
      <w:r>
        <w:rPr>
          <w:rFonts w:ascii="Times New Roman"/>
          <w:b w:val="false"/>
          <w:i w:val="false"/>
          <w:color w:val="000000"/>
          <w:sz w:val="28"/>
        </w:rPr>
        <w:t>
      Фторсодержащие газы после ИВПУ вентилятором подаются на двухступенчатую известковую абсорбцию в два цилиндрических аппарата АПН – абсорберы с плавающей насадкой 16 (Рисунок 3.33), а затем – в санитарную башню. Фтористые соединения поглощаются из газов путем известковой абсорбции по реакции:</w:t>
      </w:r>
    </w:p>
    <w:p>
      <w:pPr>
        <w:spacing w:after="0"/>
        <w:ind w:left="0"/>
        <w:jc w:val="both"/>
      </w:pPr>
      <w:r>
        <w:rPr>
          <w:rFonts w:ascii="Times New Roman"/>
          <w:b w:val="false"/>
          <w:i w:val="false"/>
          <w:color w:val="000000"/>
          <w:sz w:val="28"/>
        </w:rPr>
        <w:t>
      2НF+Са(ОН)</w:t>
      </w:r>
      <w:r>
        <w:rPr>
          <w:rFonts w:ascii="Times New Roman"/>
          <w:b w:val="false"/>
          <w:i w:val="false"/>
          <w:color w:val="000000"/>
          <w:vertAlign w:val="subscript"/>
        </w:rPr>
        <w:t>2</w:t>
      </w:r>
      <w:r>
        <w:rPr>
          <w:rFonts w:ascii="Times New Roman"/>
          <w:b w:val="false"/>
          <w:i w:val="false"/>
          <w:color w:val="000000"/>
          <w:sz w:val="28"/>
        </w:rPr>
        <w:t>=СаF</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О                              (3.52)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25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работы аппарата АПН</w:t>
      </w:r>
    </w:p>
    <w:p>
      <w:pPr>
        <w:spacing w:after="0"/>
        <w:ind w:left="0"/>
        <w:jc w:val="both"/>
      </w:pPr>
      <w:r>
        <w:rPr>
          <w:rFonts w:ascii="Times New Roman"/>
          <w:b w:val="false"/>
          <w:i w:val="false"/>
          <w:color w:val="000000"/>
          <w:sz w:val="28"/>
        </w:rPr>
        <w:t>
      Раствор известкового молока с массовой долей Са(ОН)</w:t>
      </w:r>
      <w:r>
        <w:rPr>
          <w:rFonts w:ascii="Times New Roman"/>
          <w:b w:val="false"/>
          <w:i w:val="false"/>
          <w:color w:val="000000"/>
          <w:vertAlign w:val="subscript"/>
        </w:rPr>
        <w:t>2 </w:t>
      </w:r>
      <w:r>
        <w:rPr>
          <w:rFonts w:ascii="Times New Roman"/>
          <w:b w:val="false"/>
          <w:i w:val="false"/>
          <w:color w:val="000000"/>
          <w:sz w:val="28"/>
        </w:rPr>
        <w:t xml:space="preserve">не менее 12 % и рН не менее 10 поступает из отделения нейтрализации цеха аммофоса в сгуститель, откуда погружным электронасосным агрегатом подается в циркуляционные баки первой и второй ступени абсорбции. Из циркуляционных баков раствор известкового молока подается на орошение аппаратов АПН на форсунки грубого распыла, над которыми расположен каплеуловитель. </w:t>
      </w:r>
    </w:p>
    <w:p>
      <w:pPr>
        <w:spacing w:after="0"/>
        <w:ind w:left="0"/>
        <w:jc w:val="both"/>
      </w:pPr>
      <w:r>
        <w:rPr>
          <w:rFonts w:ascii="Times New Roman"/>
          <w:b w:val="false"/>
          <w:i w:val="false"/>
          <w:color w:val="000000"/>
          <w:sz w:val="28"/>
        </w:rPr>
        <w:t xml:space="preserve">
      На форсунки санитарной башни известковое молоко также подается из циркуляционного бака. Отработанный известковый раствор из санитарной башни поступает обратно бак. Из баков отработанный известковый раствор отводится в лоток гидроудаления и транспортируется в шламонакопитель. Процесс абсорбции организован в противоточном режиме, за счет которого обеспечивается максимальное контактирование газовой и жидкой фаз и более полное улавливание фтора из отходящих газов. </w:t>
      </w:r>
    </w:p>
    <w:p>
      <w:pPr>
        <w:spacing w:after="0"/>
        <w:ind w:left="0"/>
        <w:jc w:val="both"/>
      </w:pPr>
      <w:r>
        <w:rPr>
          <w:rFonts w:ascii="Times New Roman"/>
          <w:b/>
          <w:i w:val="false"/>
          <w:color w:val="000000"/>
          <w:sz w:val="28"/>
        </w:rPr>
        <w:t>Грануляция плава трикальцийфосфата</w:t>
      </w:r>
    </w:p>
    <w:p>
      <w:pPr>
        <w:spacing w:after="0"/>
        <w:ind w:left="0"/>
        <w:jc w:val="both"/>
      </w:pPr>
      <w:r>
        <w:rPr>
          <w:rFonts w:ascii="Times New Roman"/>
          <w:b w:val="false"/>
          <w:i w:val="false"/>
          <w:color w:val="000000"/>
          <w:sz w:val="28"/>
        </w:rPr>
        <w:t xml:space="preserve">
      Из камеры расплава технологического циклона ЭТА плав вытекает в приемную камеру (13), где попадает в струю охлаждающей воды, подаваемой в побудительные сопла насосом под давлением. Плав в струе воды разбивается на гранулы, образующаяся смесь воды и гранул транспортируется по гранжелобу 15 в грануляционный бассейн 21. </w:t>
      </w:r>
    </w:p>
    <w:p>
      <w:pPr>
        <w:spacing w:after="0"/>
        <w:ind w:left="0"/>
        <w:jc w:val="both"/>
      </w:pPr>
      <w:r>
        <w:rPr>
          <w:rFonts w:ascii="Times New Roman"/>
          <w:b w:val="false"/>
          <w:i w:val="false"/>
          <w:color w:val="000000"/>
          <w:sz w:val="28"/>
        </w:rPr>
        <w:t>
      Массовая доля фтора в гранулированном плаве из гранжелоба должна быть не более 0,2 %, а массовая доля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растворимого в 0,4 %-ном растворе соляной кислоты -(27</w:t>
      </w:r>
      <w:r>
        <w:rPr>
          <w:rFonts w:ascii="Times New Roman"/>
          <w:b w:val="false"/>
          <w:i w:val="false"/>
          <w:color w:val="000000"/>
          <w:sz w:val="28"/>
          <w:u w:val="single"/>
        </w:rPr>
        <w:t>+</w:t>
      </w:r>
      <w:r>
        <w:rPr>
          <w:rFonts w:ascii="Times New Roman"/>
          <w:b w:val="false"/>
          <w:i w:val="false"/>
          <w:color w:val="000000"/>
          <w:sz w:val="28"/>
        </w:rPr>
        <w:t>1) %. Транспортирующая гранулированный плав вода после гранбассейна по соединительному каналу поступает в градирню 14, где охлаждается и при помощи электронасосного агрегата подается в приемную камеру ЭТА на охлаждение и грануляцию расплава.</w:t>
      </w:r>
    </w:p>
    <w:p>
      <w:pPr>
        <w:spacing w:after="0"/>
        <w:ind w:left="0"/>
        <w:jc w:val="both"/>
      </w:pPr>
      <w:r>
        <w:rPr>
          <w:rFonts w:ascii="Times New Roman"/>
          <w:b/>
          <w:i w:val="false"/>
          <w:color w:val="000000"/>
          <w:sz w:val="28"/>
        </w:rPr>
        <w:t>Сушка и измельчение гранулята</w:t>
      </w:r>
    </w:p>
    <w:p>
      <w:pPr>
        <w:spacing w:after="0"/>
        <w:ind w:left="0"/>
        <w:jc w:val="both"/>
      </w:pPr>
      <w:r>
        <w:rPr>
          <w:rFonts w:ascii="Times New Roman"/>
          <w:b w:val="false"/>
          <w:i w:val="false"/>
          <w:color w:val="000000"/>
          <w:sz w:val="28"/>
        </w:rPr>
        <w:t>
      По мере накопления гранулята в бассейне трикальцийфосфат периодически выгружается грейферным краном на площадку для предварительного обезвоживания. Площадка расположена рядом с бассейном и имеет в сторону последнего уклон для стока воды. После предварительного обезвоживания до массового содержания влаги не более 10 % гранулят с массовым расходом не менее 10 тонн/ч загружается в бункер 22 сушильного барабана 23, откуда дозируется в сушильный барабан при получении трикальцийфосфата первого сорта или в шнек-смеситель при получении продукта высшего сорта, куда также подается термическая ортофосфорная кислота с массовым расходом не более 2,8 тонн/ч. После смешения и взаимодействия компонентов смесь подается на сушку в сушильный барабан.</w:t>
      </w:r>
    </w:p>
    <w:p>
      <w:pPr>
        <w:spacing w:after="0"/>
        <w:ind w:left="0"/>
        <w:jc w:val="both"/>
      </w:pPr>
      <w:r>
        <w:rPr>
          <w:rFonts w:ascii="Times New Roman"/>
          <w:b w:val="false"/>
          <w:i w:val="false"/>
          <w:color w:val="000000"/>
          <w:sz w:val="28"/>
        </w:rPr>
        <w:t xml:space="preserve">
      Сушка гранулята или смеси гранулята с кислотой осуществляется топочными газами, образующимися при сжигании природного газа в топке, куда также подается воздух. Топочные газы из топки поступают в сушильный барабан при температуре не более 850 ºС. Массовая доля воды в высушенном грануляте на выходе из сушильного барабана должна быть не более 1 %. Топочные газы после сушильного барабана поступают в аппарат ИВПУ, где очищаются от пыли и через выхлопную трубу выбрасываются в атмосферу. </w:t>
      </w:r>
    </w:p>
    <w:p>
      <w:pPr>
        <w:spacing w:after="0"/>
        <w:ind w:left="0"/>
        <w:jc w:val="both"/>
      </w:pPr>
      <w:r>
        <w:rPr>
          <w:rFonts w:ascii="Times New Roman"/>
          <w:b w:val="false"/>
          <w:i w:val="false"/>
          <w:color w:val="000000"/>
          <w:sz w:val="28"/>
        </w:rPr>
        <w:t>
      Высушенный гранулят подается в шаровую мельницу 24 на измельчение. В первой камере шаровой мельницы, заполненной стальными шарами, производится дробление и предварительное измельчение гранулята. Во второй камере, заполненной стальными цилиндрами, производится измельчение и помол. Из шаровой мельницы трикальцийфосфат поступает в бункер измельченного продукта 25. Размол плава в мельнице производится до нормируемой крупности, при которой остаток на сите с отверстиями диаметром 1 мм должен составлять не более 1 %. Запыленный продукт из шаровой мельницы проходит очистку в ИВПУ, а затем вентилятором через выхлопную трубу выбрасывается в атмосферу. Пыль, уловленная в ИВПУ, возвращается в промежуточный бункер.</w:t>
      </w:r>
    </w:p>
    <w:p>
      <w:pPr>
        <w:spacing w:after="0"/>
        <w:ind w:left="0"/>
        <w:jc w:val="both"/>
      </w:pPr>
      <w:r>
        <w:rPr>
          <w:rFonts w:ascii="Times New Roman"/>
          <w:b/>
          <w:i w:val="false"/>
          <w:color w:val="000000"/>
          <w:sz w:val="28"/>
        </w:rPr>
        <w:t>Переработка уносов из-под холодных воронок</w:t>
      </w:r>
    </w:p>
    <w:p>
      <w:pPr>
        <w:spacing w:after="0"/>
        <w:ind w:left="0"/>
        <w:jc w:val="both"/>
      </w:pPr>
      <w:r>
        <w:rPr>
          <w:rFonts w:ascii="Times New Roman"/>
          <w:b w:val="false"/>
          <w:i w:val="false"/>
          <w:color w:val="000000"/>
          <w:sz w:val="28"/>
        </w:rPr>
        <w:t>
      Уносы из-под холодных воронок представляют собой застывшие куски плава трикальцийфосфата с повышенным содержанием фтористых соединений, поэтому они не могут использоваться как готовый продукт, а утилизируются в производстве ЭФК.</w:t>
      </w:r>
    </w:p>
    <w:p>
      <w:pPr>
        <w:spacing w:after="0"/>
        <w:ind w:left="0"/>
        <w:jc w:val="both"/>
      </w:pPr>
      <w:r>
        <w:rPr>
          <w:rFonts w:ascii="Times New Roman"/>
          <w:b w:val="false"/>
          <w:i w:val="false"/>
          <w:color w:val="000000"/>
          <w:sz w:val="28"/>
        </w:rPr>
        <w:t xml:space="preserve">
      Уносы из-под холодных воронок подаются в сушильный барабан, сушка осуществляется топочными газами, образующимися при сжигании природного газа. Топочные газы поступают в сушильный барабан при температуре не более 850 ºС и после сушильного барабана поступают в аппарат ИВПУ, где очищаются от пыли и через выхлопную трубу выбрасываются в атмосферу. </w:t>
      </w:r>
    </w:p>
    <w:p>
      <w:pPr>
        <w:spacing w:after="0"/>
        <w:ind w:left="0"/>
        <w:jc w:val="both"/>
      </w:pPr>
      <w:r>
        <w:rPr>
          <w:rFonts w:ascii="Times New Roman"/>
          <w:b w:val="false"/>
          <w:i w:val="false"/>
          <w:color w:val="000000"/>
          <w:sz w:val="28"/>
        </w:rPr>
        <w:t>
      Уносы после сушильного барабана подаются в шаровую мельницу на измельчение. Измельченные уносы выгружаются из мельницы в бункер для вывоза в цех ЭФК на переработку. Запыленный воздух очищается от пыли в ИВПУ, затем выбрасывается в атмосферу. Пыль, образующаяся в ИВПУ, возвращается в бункер.</w:t>
      </w:r>
    </w:p>
    <w:p>
      <w:pPr>
        <w:spacing w:after="0"/>
        <w:ind w:left="0"/>
        <w:jc w:val="both"/>
      </w:pPr>
      <w:r>
        <w:rPr>
          <w:rFonts w:ascii="Times New Roman"/>
          <w:b/>
          <w:i w:val="false"/>
          <w:color w:val="000000"/>
          <w:sz w:val="28"/>
        </w:rPr>
        <w:t>3.2.5. Выбросы загрязняющих веществ в атмосферный воздух</w:t>
      </w:r>
    </w:p>
    <w:p>
      <w:pPr>
        <w:spacing w:after="0"/>
        <w:ind w:left="0"/>
        <w:jc w:val="both"/>
      </w:pPr>
      <w:r>
        <w:rPr>
          <w:rFonts w:ascii="Times New Roman"/>
          <w:b/>
          <w:i w:val="false"/>
          <w:color w:val="000000"/>
          <w:sz w:val="28"/>
        </w:rPr>
        <w:t>Выбросы загрязняющих веществ в производстве серной кислоты</w:t>
      </w:r>
    </w:p>
    <w:p>
      <w:pPr>
        <w:spacing w:after="0"/>
        <w:ind w:left="0"/>
        <w:jc w:val="both"/>
      </w:pPr>
      <w:r>
        <w:rPr>
          <w:rFonts w:ascii="Times New Roman"/>
          <w:b w:val="false"/>
          <w:i w:val="false"/>
          <w:color w:val="000000"/>
          <w:sz w:val="28"/>
        </w:rPr>
        <w:t>
      Технологические процессы как источники выбросов загрязняющих веществ в атмосферный воздух:</w:t>
      </w:r>
    </w:p>
    <w:p>
      <w:pPr>
        <w:spacing w:after="0"/>
        <w:ind w:left="0"/>
        <w:jc w:val="both"/>
      </w:pPr>
      <w:r>
        <w:rPr>
          <w:rFonts w:ascii="Times New Roman"/>
          <w:b w:val="false"/>
          <w:i w:val="false"/>
          <w:color w:val="000000"/>
          <w:sz w:val="28"/>
        </w:rPr>
        <w:t>
      узел разогрева печного отделения (сброс дымовых газов после котлопечного агрегата на свечу);</w:t>
      </w:r>
    </w:p>
    <w:p>
      <w:pPr>
        <w:spacing w:after="0"/>
        <w:ind w:left="0"/>
        <w:jc w:val="both"/>
      </w:pPr>
      <w:r>
        <w:rPr>
          <w:rFonts w:ascii="Times New Roman"/>
          <w:b w:val="false"/>
          <w:i w:val="false"/>
          <w:color w:val="000000"/>
          <w:sz w:val="28"/>
        </w:rPr>
        <w:t>
      узел разогрева контактного отделения (сброс дымовых газов после теплообменника на свечу);</w:t>
      </w:r>
    </w:p>
    <w:p>
      <w:pPr>
        <w:spacing w:after="0"/>
        <w:ind w:left="0"/>
        <w:jc w:val="both"/>
      </w:pPr>
      <w:r>
        <w:rPr>
          <w:rFonts w:ascii="Times New Roman"/>
          <w:b w:val="false"/>
          <w:i w:val="false"/>
          <w:color w:val="000000"/>
          <w:sz w:val="28"/>
        </w:rPr>
        <w:t>
      конечная абсорбция триоксида серы (содержание загрязняющих веществ в отходящих газах на выходе из выхлопной трубы).</w:t>
      </w:r>
    </w:p>
    <w:p>
      <w:pPr>
        <w:spacing w:after="0"/>
        <w:ind w:left="0"/>
        <w:jc w:val="both"/>
      </w:pPr>
      <w:r>
        <w:rPr>
          <w:rFonts w:ascii="Times New Roman"/>
          <w:b w:val="false"/>
          <w:i w:val="false"/>
          <w:color w:val="000000"/>
          <w:sz w:val="28"/>
        </w:rPr>
        <w:t>
      Количество выбросов в общем случае зависят от температурного режима ведения процесса, эффективности катализатора и абсорбционного оборудования, начальной концентрации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В таблице 3.39 представлены выбросы основных загрязняющих веществ, определенных как маркерные вещества.</w:t>
      </w:r>
    </w:p>
    <w:p>
      <w:pPr>
        <w:spacing w:after="0"/>
        <w:ind w:left="0"/>
        <w:jc w:val="both"/>
      </w:pPr>
      <w:r>
        <w:rPr>
          <w:rFonts w:ascii="Times New Roman"/>
          <w:b w:val="false"/>
          <w:i w:val="false"/>
          <w:color w:val="000000"/>
          <w:sz w:val="28"/>
        </w:rPr>
        <w:t>
      Таблица .. Удельные выбросы маркерных загрязняющих веществ в производстве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технологического процесса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абсорбция триокисида серы (2-стадийный процесс контактирования)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 отходящих газов через выхлопную трубу моногидратного абсорбера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Выбросы загрязняющих веществ в производстве ЭФК</w:t>
      </w:r>
    </w:p>
    <w:p>
      <w:pPr>
        <w:spacing w:after="0"/>
        <w:ind w:left="0"/>
        <w:jc w:val="both"/>
      </w:pPr>
      <w:r>
        <w:rPr>
          <w:rFonts w:ascii="Times New Roman"/>
          <w:b w:val="false"/>
          <w:i w:val="false"/>
          <w:color w:val="000000"/>
          <w:sz w:val="28"/>
        </w:rPr>
        <w:t xml:space="preserve">
      Выбросы загрязняющих веществ (кислых фтористых газов) образуются в технологическом процессе разложения фосфоритной муки, дозревания фосфорнокислотной суспензии при заданном температурно-концентрационном режиме, а также при фильтрации ЭФК. </w:t>
      </w:r>
    </w:p>
    <w:p>
      <w:pPr>
        <w:spacing w:after="0"/>
        <w:ind w:left="0"/>
        <w:jc w:val="both"/>
      </w:pPr>
      <w:r>
        <w:rPr>
          <w:rFonts w:ascii="Times New Roman"/>
          <w:b w:val="false"/>
          <w:i w:val="false"/>
          <w:color w:val="000000"/>
          <w:sz w:val="28"/>
        </w:rPr>
        <w:t>
      Для очистки отходящих газов от фтора перед выбросом в атмосферу используются абсорбционные системы. Подпитка технологических систем абсорбции производится промышленной водой с контролем и регулированием расхода и слабым раствором кремнефтористоводородной кислоты от санитарной системы абсорбции. Технологическая абсорбция фтористых газов предусматривает создание трех циклов орошения: "грязный" цикл абсорбции от реактора разложения; "чистый" цикл абсорбции от реактора разложения; цикл абсорбции от реактора дозревания.</w:t>
      </w:r>
    </w:p>
    <w:p>
      <w:pPr>
        <w:spacing w:after="0"/>
        <w:ind w:left="0"/>
        <w:jc w:val="both"/>
      </w:pPr>
      <w:r>
        <w:rPr>
          <w:rFonts w:ascii="Times New Roman"/>
          <w:b w:val="false"/>
          <w:i w:val="false"/>
          <w:color w:val="000000"/>
          <w:sz w:val="28"/>
        </w:rPr>
        <w:t>
      Источником выделения другого вредного вещества – сырьевой пыли – является бункер и ленточный конвейер. Для предотвращения пылеобразования на рабочем месте бункер герметично закрыт, а отходящий из бункера запыленный воздух перед выбросом в атмосферу проходит очистку в рукавных фильтрах, что способствует поддержанию уровня запыленности воздуха рабочей зоны не выше ПДК. Удельные выбросы маркерных загрязняющих веществ в производстве ЭФК приведены в таблице 3.40.</w:t>
      </w:r>
    </w:p>
    <w:p>
      <w:pPr>
        <w:spacing w:after="0"/>
        <w:ind w:left="0"/>
        <w:jc w:val="both"/>
      </w:pPr>
      <w:r>
        <w:rPr>
          <w:rFonts w:ascii="Times New Roman"/>
          <w:b w:val="false"/>
          <w:i w:val="false"/>
          <w:color w:val="000000"/>
          <w:sz w:val="28"/>
        </w:rPr>
        <w:t>
      Таблица .. Удельные выбросы маркерных загрязняющих веществ в производстве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технологического процесса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мг/м</w:t>
            </w:r>
            <w:r>
              <w:rPr>
                <w:rFonts w:ascii="Times New Roman"/>
                <w:b w:val="false"/>
                <w:i w:val="false"/>
                <w:color w:val="000000"/>
                <w:vertAlign w:val="superscript"/>
              </w:rPr>
              <w:t>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м.раз</w:t>
            </w:r>
          </w:p>
          <w:p>
            <w:pPr>
              <w:spacing w:after="20"/>
              <w:ind w:left="20"/>
              <w:jc w:val="both"/>
            </w:pPr>
            <w:r>
              <w:rPr>
                <w:rFonts w:ascii="Times New Roman"/>
                <w:b w:val="false"/>
                <w:i w:val="false"/>
                <w:color w:val="000000"/>
                <w:sz w:val="20"/>
              </w:rPr>
              <w:t>
</w:t>
            </w:r>
            <w:r>
              <w:rPr>
                <w:rFonts w:ascii="Times New Roman"/>
                <w:b/>
                <w:i w:val="false"/>
                <w:color w:val="000000"/>
                <w:sz w:val="20"/>
              </w:rPr>
              <w:t>Мг/м</w:t>
            </w:r>
            <w:r>
              <w:rPr>
                <w:rFonts w:ascii="Times New Roman"/>
                <w:b w:val="false"/>
                <w:i w:val="false"/>
                <w:color w:val="000000"/>
                <w:vertAlign w:val="superscript"/>
              </w:rPr>
              <w:t>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w:t>
            </w:r>
          </w:p>
          <w:p>
            <w:pPr>
              <w:spacing w:after="20"/>
              <w:ind w:left="20"/>
              <w:jc w:val="both"/>
            </w:pPr>
            <w:r>
              <w:rPr>
                <w:rFonts w:ascii="Times New Roman"/>
                <w:b w:val="false"/>
                <w:i w:val="false"/>
                <w:color w:val="000000"/>
                <w:sz w:val="20"/>
              </w:rPr>
              <w:t>
</w:t>
            </w:r>
            <w:r>
              <w:rPr>
                <w:rFonts w:ascii="Times New Roman"/>
                <w:b/>
                <w:i w:val="false"/>
                <w:color w:val="000000"/>
                <w:sz w:val="20"/>
              </w:rPr>
              <w:t>Мг/м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Разложение фосфатного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Подача фосфатного сырья в разложение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w:t>
            </w:r>
          </w:p>
        </w:tc>
      </w:tr>
    </w:tbl>
    <w:p>
      <w:pPr>
        <w:spacing w:after="0"/>
        <w:ind w:left="0"/>
        <w:jc w:val="both"/>
      </w:pPr>
      <w:r>
        <w:rPr>
          <w:rFonts w:ascii="Times New Roman"/>
          <w:b/>
          <w:i w:val="false"/>
          <w:color w:val="000000"/>
          <w:sz w:val="28"/>
        </w:rPr>
        <w:t>Выбросы загрязняющих веществ в производстве аммофоса</w:t>
      </w:r>
    </w:p>
    <w:p>
      <w:pPr>
        <w:spacing w:after="0"/>
        <w:ind w:left="0"/>
        <w:jc w:val="both"/>
      </w:pPr>
      <w:r>
        <w:rPr>
          <w:rFonts w:ascii="Times New Roman"/>
          <w:b w:val="false"/>
          <w:i w:val="false"/>
          <w:color w:val="000000"/>
          <w:sz w:val="28"/>
        </w:rPr>
        <w:t>
      Выбросы загрязняющих веществ образуются в технологическом процессе выпаривания аммонизированной ЭФК, доаммонизации аммофосной пульпы, гранулирования и сушки аммофосной пульпы в БГС, при классификации, фасовке и отгрузке готовой продукции. Отходящие газы содержат аммиак, фтороводород, а также аммофосную пыль. Аммиак переходит в газовую фазу в основном при сушке влажных гранул и при упаривании аммофосной пульпы. Перед выбросом газов в атмосферу их очищают сначала от пыли - в циклонах, а затем от аммиака и фтора - в абсорберах. В таблице 3.41 представлены выбросы маркерных загрязняющих веществ в производстве аммофоса.</w:t>
      </w:r>
    </w:p>
    <w:p>
      <w:pPr>
        <w:spacing w:after="0"/>
        <w:ind w:left="0"/>
        <w:jc w:val="both"/>
      </w:pPr>
      <w:r>
        <w:rPr>
          <w:rFonts w:ascii="Times New Roman"/>
          <w:b w:val="false"/>
          <w:i w:val="false"/>
          <w:color w:val="000000"/>
          <w:sz w:val="28"/>
        </w:rPr>
        <w:t>
      Таблица .. Удельные выбросы маркерных загрязняющих веществ в производстве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w:t>
            </w:r>
          </w:p>
          <w:p>
            <w:pPr>
              <w:spacing w:after="20"/>
              <w:ind w:left="20"/>
              <w:jc w:val="both"/>
            </w:pPr>
            <w:r>
              <w:rPr>
                <w:rFonts w:ascii="Times New Roman"/>
                <w:b w:val="false"/>
                <w:i w:val="false"/>
                <w:color w:val="000000"/>
                <w:sz w:val="20"/>
              </w:rPr>
              <w:t>
</w:t>
            </w:r>
            <w:r>
              <w:rPr>
                <w:rFonts w:ascii="Times New Roman"/>
                <w:b/>
                <w:i w:val="false"/>
                <w:color w:val="000000"/>
                <w:sz w:val="20"/>
              </w:rPr>
              <w:t>мг/м</w:t>
            </w:r>
            <w:r>
              <w:rPr>
                <w:rFonts w:ascii="Times New Roman"/>
                <w:b w:val="false"/>
                <w:i w:val="false"/>
                <w:color w:val="000000"/>
                <w:vertAlign w:val="superscript"/>
              </w:rPr>
              <w:t>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NH</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 аммофоса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Эффективное осаждение твердых частиц из запыленного газа осуществляется в центробежных аппаратах.</w:t>
            </w:r>
          </w:p>
        </w:tc>
      </w:tr>
    </w:tbl>
    <w:p>
      <w:pPr>
        <w:spacing w:after="0"/>
        <w:ind w:left="0"/>
        <w:jc w:val="both"/>
      </w:pPr>
      <w:r>
        <w:rPr>
          <w:rFonts w:ascii="Times New Roman"/>
          <w:b w:val="false"/>
          <w:i w:val="false"/>
          <w:color w:val="000000"/>
          <w:sz w:val="28"/>
        </w:rPr>
        <w:t>
      Выбросы загрязняющих веществ в производстве трикальцийфосфата кормового</w:t>
      </w:r>
    </w:p>
    <w:p>
      <w:pPr>
        <w:spacing w:after="0"/>
        <w:ind w:left="0"/>
        <w:jc w:val="both"/>
      </w:pPr>
      <w:r>
        <w:rPr>
          <w:rFonts w:ascii="Times New Roman"/>
          <w:b w:val="false"/>
          <w:i w:val="false"/>
          <w:color w:val="000000"/>
          <w:sz w:val="28"/>
        </w:rPr>
        <w:t>
      Технологический выброс образуется в процессе гидротермической обработки фосфоритной муки. Основными загрязняющими веществами, попадающими в атмосферу, являются выбросы пыли и фторсодержащих отходящих газов. Источники выбросов загрязняющих веществ в атмосферный воздух: энерготехнологический агрегат; сушильный барабан; шаровая мельница; места пересыпки фосфатного сырья и готового продукта, а также возможные выбросы пыли при переполнении бункеров склада готовой продукции, бункеров оборотной пыли и силосов фосфатного сырья.</w:t>
      </w:r>
    </w:p>
    <w:p>
      <w:pPr>
        <w:spacing w:after="0"/>
        <w:ind w:left="0"/>
        <w:jc w:val="both"/>
      </w:pPr>
      <w:r>
        <w:rPr>
          <w:rFonts w:ascii="Times New Roman"/>
          <w:b w:val="false"/>
          <w:i w:val="false"/>
          <w:color w:val="000000"/>
          <w:sz w:val="28"/>
        </w:rPr>
        <w:t>
      Используемое в отделении абсорбции пылегазоочистное оборудование позволяет осуществлять очистку отходящих газов от энергетических агрегатов известковым молоком. По этому методу фторсодержащие газы проходят две стадии очистки: сухую - от пыли в инерционно-вихревом пылеуловителе и мокрую от фтористых соединений и остаточной пыли в абсорберах. Очистка фторсодержащих газов, отходящих от гранжелобов, котло-агрегатов осуществляется с использованием скруббера, путем орошения его промышленной водой. Прошедшая через скруббер вода возвращается через сборник и обеспечивает постоянную циркуляцию. Операции, связанные с сушкой, измельчением и отгрузкой гранулята, сопровождаются выбросами пыли, которые перед попаданием в атмосферу проходит очистку в инерционно-вихревом пылеуловителе.</w:t>
      </w:r>
    </w:p>
    <w:p>
      <w:pPr>
        <w:spacing w:after="0"/>
        <w:ind w:left="0"/>
        <w:jc w:val="both"/>
      </w:pPr>
      <w:r>
        <w:rPr>
          <w:rFonts w:ascii="Times New Roman"/>
          <w:b w:val="false"/>
          <w:i w:val="false"/>
          <w:color w:val="000000"/>
          <w:sz w:val="28"/>
        </w:rPr>
        <w:t>
      В таблице 3.42 представлены выбросы основных загрязняющих веществ, определенных как маркерные вещества.</w:t>
      </w:r>
    </w:p>
    <w:p>
      <w:pPr>
        <w:spacing w:after="0"/>
        <w:ind w:left="0"/>
        <w:jc w:val="both"/>
      </w:pPr>
      <w:r>
        <w:rPr>
          <w:rFonts w:ascii="Times New Roman"/>
          <w:b w:val="false"/>
          <w:i w:val="false"/>
          <w:color w:val="000000"/>
          <w:sz w:val="28"/>
        </w:rPr>
        <w:t>
      Таблица .. Удельные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технологического процесса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Производство трикальцийфосфата кормового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"сухих" и "мокрых" методов очистки отходящих газов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w:t>
            </w:r>
            <w:r>
              <w:rPr>
                <w:rFonts w:ascii="Times New Roman"/>
                <w:b/>
                <w:i w:val="false"/>
                <w:color w:val="000000"/>
                <w:sz w:val="20"/>
              </w:rPr>
              <w:t>&lt;20 %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11659,3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3.2.6. Сбросы загрязняющих веществ в воду и ОС</w:t>
      </w:r>
    </w:p>
    <w:p>
      <w:pPr>
        <w:spacing w:after="0"/>
        <w:ind w:left="0"/>
        <w:jc w:val="both"/>
      </w:pPr>
      <w:r>
        <w:rPr>
          <w:rFonts w:ascii="Times New Roman"/>
          <w:b/>
          <w:i w:val="false"/>
          <w:color w:val="000000"/>
          <w:sz w:val="28"/>
        </w:rPr>
        <w:t>Сбросы загрязняющих веществ в производстве серной кислоты</w:t>
      </w:r>
    </w:p>
    <w:p>
      <w:pPr>
        <w:spacing w:after="0"/>
        <w:ind w:left="0"/>
        <w:jc w:val="both"/>
      </w:pPr>
      <w:r>
        <w:rPr>
          <w:rFonts w:ascii="Times New Roman"/>
          <w:b w:val="false"/>
          <w:i w:val="false"/>
          <w:color w:val="000000"/>
          <w:sz w:val="28"/>
        </w:rPr>
        <w:t>
      Использование оборотной системы водоснабжения в технологии производства серной кислоты исключает образование сточных вод. Исключением является продувочная вода продувки из солевых отсеков котлов для поддержания заданного солесодержания котловой воды. Большая часть объема продувочных стоков повторно используется на производственной площадке для разбавления серной кислоты или подпитки системы оборотного водоснабжения. Остаточное количество сбрасывается в промливневую канализацию.</w:t>
      </w:r>
    </w:p>
    <w:p>
      <w:pPr>
        <w:spacing w:after="0"/>
        <w:ind w:left="0"/>
        <w:jc w:val="both"/>
      </w:pPr>
      <w:r>
        <w:rPr>
          <w:rFonts w:ascii="Times New Roman"/>
          <w:b/>
          <w:i w:val="false"/>
          <w:color w:val="000000"/>
          <w:sz w:val="28"/>
        </w:rPr>
        <w:t>Сбросы загрязняющих веществ в производстве ЭФК</w:t>
      </w:r>
    </w:p>
    <w:p>
      <w:pPr>
        <w:spacing w:after="0"/>
        <w:ind w:left="0"/>
        <w:jc w:val="both"/>
      </w:pPr>
      <w:r>
        <w:rPr>
          <w:rFonts w:ascii="Times New Roman"/>
          <w:b w:val="false"/>
          <w:i w:val="false"/>
          <w:color w:val="000000"/>
          <w:sz w:val="28"/>
        </w:rPr>
        <w:t>
      Использование оборотной системы водоснабжения в технологии производства ЭФК исключает образование сточных вод. Образующиеся в процессе производства растворы, содержащие фтор,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 xml:space="preserve">и другие компоненты: </w:t>
      </w:r>
    </w:p>
    <w:p>
      <w:pPr>
        <w:spacing w:after="0"/>
        <w:ind w:left="0"/>
        <w:jc w:val="both"/>
      </w:pPr>
      <w:r>
        <w:rPr>
          <w:rFonts w:ascii="Times New Roman"/>
          <w:b w:val="false"/>
          <w:i w:val="false"/>
          <w:color w:val="000000"/>
          <w:sz w:val="28"/>
        </w:rPr>
        <w:t>
      промышленная вода, отработанная при создании вакуума в ВВН;</w:t>
      </w:r>
    </w:p>
    <w:p>
      <w:pPr>
        <w:spacing w:after="0"/>
        <w:ind w:left="0"/>
        <w:jc w:val="both"/>
      </w:pPr>
      <w:r>
        <w:rPr>
          <w:rFonts w:ascii="Times New Roman"/>
          <w:b w:val="false"/>
          <w:i w:val="false"/>
          <w:color w:val="000000"/>
          <w:sz w:val="28"/>
        </w:rPr>
        <w:t>
      проливы от оборудования, стоки от смыва полов и промывки оборудования;</w:t>
      </w:r>
    </w:p>
    <w:p>
      <w:pPr>
        <w:spacing w:after="0"/>
        <w:ind w:left="0"/>
        <w:jc w:val="both"/>
      </w:pPr>
      <w:r>
        <w:rPr>
          <w:rFonts w:ascii="Times New Roman"/>
          <w:b w:val="false"/>
          <w:i w:val="false"/>
          <w:color w:val="000000"/>
          <w:sz w:val="28"/>
        </w:rPr>
        <w:t>
      перерабатываются в цикле производства или направляются на станцию нейтрализации, где нейтрализуются известковым молоком. Очищенные сточные воды после нейтрализации и отделения осадка повторно используются в водооборотных циклах цехов ЭФК и других производств.</w:t>
      </w:r>
    </w:p>
    <w:p>
      <w:pPr>
        <w:spacing w:after="0"/>
        <w:ind w:left="0"/>
        <w:jc w:val="both"/>
      </w:pPr>
      <w:r>
        <w:rPr>
          <w:rFonts w:ascii="Times New Roman"/>
          <w:b w:val="false"/>
          <w:i w:val="false"/>
          <w:color w:val="000000"/>
          <w:sz w:val="28"/>
        </w:rPr>
        <w:t>
      Абсорбционный раствор от систем санитарной и технологической абсорбции с содержанием 0,5 % Н</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после разбавления до 0,4 % полностью утилизируется на узле фильтрации (используется для промывки ленты и ткани ЛВФ). Сточные воды, образующиеся периодически при промывке оборудования и содержащие в незначительных количествах фтор и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перерабатываются на узле фильтрации.</w:t>
      </w:r>
    </w:p>
    <w:p>
      <w:pPr>
        <w:spacing w:after="0"/>
        <w:ind w:left="0"/>
        <w:jc w:val="both"/>
      </w:pPr>
      <w:r>
        <w:rPr>
          <w:rFonts w:ascii="Times New Roman"/>
          <w:b/>
          <w:i w:val="false"/>
          <w:color w:val="000000"/>
          <w:sz w:val="28"/>
        </w:rPr>
        <w:t>Сбросы загрязняющих веществ в производстве аммофоса</w:t>
      </w:r>
    </w:p>
    <w:p>
      <w:pPr>
        <w:spacing w:after="0"/>
        <w:ind w:left="0"/>
        <w:jc w:val="both"/>
      </w:pPr>
      <w:r>
        <w:rPr>
          <w:rFonts w:ascii="Times New Roman"/>
          <w:b w:val="false"/>
          <w:i w:val="false"/>
          <w:color w:val="000000"/>
          <w:sz w:val="28"/>
        </w:rPr>
        <w:t>
      Используется схема бессточного водоснабжения. Условными источниками образования сточных вод могут быть:</w:t>
      </w:r>
    </w:p>
    <w:p>
      <w:pPr>
        <w:spacing w:after="0"/>
        <w:ind w:left="0"/>
        <w:jc w:val="both"/>
      </w:pPr>
      <w:r>
        <w:rPr>
          <w:rFonts w:ascii="Times New Roman"/>
          <w:b w:val="false"/>
          <w:i w:val="false"/>
          <w:color w:val="000000"/>
          <w:sz w:val="28"/>
        </w:rPr>
        <w:t xml:space="preserve">
      абсорбционная очистка отходящих газов; </w:t>
      </w:r>
    </w:p>
    <w:p>
      <w:pPr>
        <w:spacing w:after="0"/>
        <w:ind w:left="0"/>
        <w:jc w:val="both"/>
      </w:pPr>
      <w:r>
        <w:rPr>
          <w:rFonts w:ascii="Times New Roman"/>
          <w:b w:val="false"/>
          <w:i w:val="false"/>
          <w:color w:val="000000"/>
          <w:sz w:val="28"/>
        </w:rPr>
        <w:t xml:space="preserve">
      конденсация сокового пара, образующегося при упарке пульпы; </w:t>
      </w:r>
    </w:p>
    <w:p>
      <w:pPr>
        <w:spacing w:after="0"/>
        <w:ind w:left="0"/>
        <w:jc w:val="both"/>
      </w:pPr>
      <w:r>
        <w:rPr>
          <w:rFonts w:ascii="Times New Roman"/>
          <w:b w:val="false"/>
          <w:i w:val="false"/>
          <w:color w:val="000000"/>
          <w:sz w:val="28"/>
        </w:rPr>
        <w:t xml:space="preserve">
      конденсация пара, используемого в качестве теплоносителя для упарки пульпы и испарения жидкого аммиака; </w:t>
      </w:r>
    </w:p>
    <w:p>
      <w:pPr>
        <w:spacing w:after="0"/>
        <w:ind w:left="0"/>
        <w:jc w:val="both"/>
      </w:pPr>
      <w:r>
        <w:rPr>
          <w:rFonts w:ascii="Times New Roman"/>
          <w:b w:val="false"/>
          <w:i w:val="false"/>
          <w:color w:val="000000"/>
          <w:sz w:val="28"/>
        </w:rPr>
        <w:t xml:space="preserve">
      конденсация паров воды в газоходах и выхлопных трубах отходящих газов. </w:t>
      </w:r>
    </w:p>
    <w:p>
      <w:pPr>
        <w:spacing w:after="0"/>
        <w:ind w:left="0"/>
        <w:jc w:val="both"/>
      </w:pPr>
      <w:r>
        <w:rPr>
          <w:rFonts w:ascii="Times New Roman"/>
          <w:b w:val="false"/>
          <w:i w:val="false"/>
          <w:color w:val="000000"/>
          <w:sz w:val="28"/>
        </w:rPr>
        <w:t>
      Сточные воды могут периодически появляться при проливах кислот или реакционных смесей, в этом случае всегда предусматривается их отдельный сбор и переработка в технологии. Однако фактически в процессе производства аммофоса технологические сточные воды не образуются, так как отсутствует сброс во внешнюю среду. Все сточные воды цеха по производству аммофоса собираются и перерабатываются в производственном цикле или на смежных производствах (производстве ЭФК, производстве серной кислоты и т. д.).</w:t>
      </w:r>
    </w:p>
    <w:p>
      <w:pPr>
        <w:spacing w:after="0"/>
        <w:ind w:left="0"/>
        <w:jc w:val="both"/>
      </w:pPr>
      <w:r>
        <w:rPr>
          <w:rFonts w:ascii="Times New Roman"/>
          <w:b/>
          <w:i w:val="false"/>
          <w:color w:val="000000"/>
          <w:sz w:val="28"/>
        </w:rPr>
        <w:t>Сбросы загрязняющих веществ в производстве ТКФ</w:t>
      </w:r>
    </w:p>
    <w:p>
      <w:pPr>
        <w:spacing w:after="0"/>
        <w:ind w:left="0"/>
        <w:jc w:val="both"/>
      </w:pPr>
      <w:r>
        <w:rPr>
          <w:rFonts w:ascii="Times New Roman"/>
          <w:b w:val="false"/>
          <w:i w:val="false"/>
          <w:color w:val="000000"/>
          <w:sz w:val="28"/>
        </w:rPr>
        <w:t>
      Использование в производстве оборотной системы водоснабжения исключает образование сточных вод непосредственно в водные объекты. Подпитка оборотного цикла производится стоками после продувки котлов и охлаждения сальников питательных и кессонных насосов, подшипников шаровых мельниц и воздуходувных машин. В процессе подготовки химочищенной воды, которая используется в качестве теплоносителя в процессе получения пара в котле-утилизаторе, сброс минерализованных сточных вод осуществляется в баки сточных вод, после усреднения с регенерационными водами фильтров и концентратом, и направляется насосной станцией перекачки сточных вод на утилизацию в отделение нейтрализации цеха аммофоса.</w:t>
      </w:r>
    </w:p>
    <w:p>
      <w:pPr>
        <w:spacing w:after="0"/>
        <w:ind w:left="0"/>
        <w:jc w:val="both"/>
      </w:pPr>
      <w:r>
        <w:rPr>
          <w:rFonts w:ascii="Times New Roman"/>
          <w:b w:val="false"/>
          <w:i w:val="false"/>
          <w:color w:val="000000"/>
          <w:sz w:val="28"/>
        </w:rPr>
        <w:t>
      Таблица .. Нормы образования отходов производства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состав, аппарат или стадия образования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метода очистки или уничтожения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отходов,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сорта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высшего сорта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получения энергетического пара в ЭТА поз. 56.</w:t>
            </w:r>
          </w:p>
          <w:p>
            <w:pPr>
              <w:spacing w:after="20"/>
              <w:ind w:left="20"/>
              <w:jc w:val="both"/>
            </w:pPr>
            <w:r>
              <w:rPr>
                <w:rFonts w:ascii="Times New Roman"/>
                <w:b w:val="false"/>
                <w:i w:val="false"/>
                <w:color w:val="000000"/>
                <w:sz w:val="20"/>
              </w:rPr>
              <w:t>
Уносы из-под холодных воронок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производство аммофоса для получения ЭФК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очистки отходящих газов:</w:t>
            </w:r>
          </w:p>
          <w:p>
            <w:pPr>
              <w:spacing w:after="20"/>
              <w:ind w:left="20"/>
              <w:jc w:val="both"/>
            </w:pPr>
            <w:r>
              <w:rPr>
                <w:rFonts w:ascii="Times New Roman"/>
                <w:b w:val="false"/>
                <w:i w:val="false"/>
                <w:color w:val="000000"/>
                <w:sz w:val="20"/>
              </w:rPr>
              <w:t>
- ИВПУ поз. 200</w:t>
            </w:r>
          </w:p>
          <w:p>
            <w:pPr>
              <w:spacing w:after="20"/>
              <w:ind w:left="20"/>
              <w:jc w:val="both"/>
            </w:pPr>
            <w:r>
              <w:rPr>
                <w:rFonts w:ascii="Times New Roman"/>
                <w:b w:val="false"/>
                <w:i w:val="false"/>
                <w:color w:val="000000"/>
                <w:sz w:val="20"/>
              </w:rPr>
              <w:t>
Оборотная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производство аммофоса для получения ЭФК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получения химочищенной воды:</w:t>
            </w:r>
          </w:p>
          <w:p>
            <w:pPr>
              <w:spacing w:after="20"/>
              <w:ind w:left="20"/>
              <w:jc w:val="both"/>
            </w:pPr>
            <w:r>
              <w:rPr>
                <w:rFonts w:ascii="Times New Roman"/>
                <w:b w:val="false"/>
                <w:i w:val="false"/>
                <w:color w:val="000000"/>
                <w:sz w:val="20"/>
              </w:rPr>
              <w:t>
- грязная ячейка мокрого хранения соли, поз. 37</w:t>
            </w:r>
          </w:p>
          <w:p>
            <w:pPr>
              <w:spacing w:after="20"/>
              <w:ind w:left="20"/>
              <w:jc w:val="both"/>
            </w:pPr>
            <w:r>
              <w:rPr>
                <w:rFonts w:ascii="Times New Roman"/>
                <w:b w:val="false"/>
                <w:i w:val="false"/>
                <w:color w:val="000000"/>
                <w:sz w:val="20"/>
              </w:rPr>
              <w:t>
Солевой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в отвалах фосфогипса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bl>
    <w:p>
      <w:pPr>
        <w:spacing w:after="0"/>
        <w:ind w:left="0"/>
        <w:jc w:val="both"/>
      </w:pPr>
      <w:r>
        <w:rPr>
          <w:rFonts w:ascii="Times New Roman"/>
          <w:b/>
          <w:i w:val="false"/>
          <w:color w:val="000000"/>
          <w:sz w:val="28"/>
        </w:rPr>
        <w:t>3.2.7. Отходы производства</w:t>
      </w:r>
    </w:p>
    <w:p>
      <w:pPr>
        <w:spacing w:after="0"/>
        <w:ind w:left="0"/>
        <w:jc w:val="both"/>
      </w:pPr>
      <w:r>
        <w:rPr>
          <w:rFonts w:ascii="Times New Roman"/>
          <w:b/>
          <w:i w:val="false"/>
          <w:color w:val="000000"/>
          <w:sz w:val="28"/>
        </w:rPr>
        <w:t>Отходы в производстве серной кислоты</w:t>
      </w:r>
    </w:p>
    <w:p>
      <w:pPr>
        <w:spacing w:after="0"/>
        <w:ind w:left="0"/>
        <w:jc w:val="both"/>
      </w:pPr>
      <w:r>
        <w:rPr>
          <w:rFonts w:ascii="Times New Roman"/>
          <w:b w:val="false"/>
          <w:i w:val="false"/>
          <w:color w:val="000000"/>
          <w:sz w:val="28"/>
        </w:rPr>
        <w:t>
      Отходы, образующиеся в процессе производства серной кислоты:</w:t>
      </w:r>
    </w:p>
    <w:p>
      <w:pPr>
        <w:spacing w:after="0"/>
        <w:ind w:left="0"/>
        <w:jc w:val="both"/>
      </w:pPr>
      <w:r>
        <w:rPr>
          <w:rFonts w:ascii="Times New Roman"/>
          <w:b w:val="false"/>
          <w:i w:val="false"/>
          <w:color w:val="000000"/>
          <w:sz w:val="28"/>
        </w:rPr>
        <w:t>
      отработанный катализатор – образуется при замене контактной массы (единовременно). Предусмотрено временное хранение в специальном складском помещении с последующей отправкой потребителю (завод-изготовитель или сторонняя компания) для переработки и извлечения ванадия.</w:t>
      </w:r>
    </w:p>
    <w:p>
      <w:pPr>
        <w:spacing w:after="0"/>
        <w:ind w:left="0"/>
        <w:jc w:val="both"/>
      </w:pPr>
      <w:r>
        <w:rPr>
          <w:rFonts w:ascii="Times New Roman"/>
          <w:b w:val="false"/>
          <w:i w:val="false"/>
          <w:color w:val="000000"/>
          <w:sz w:val="28"/>
        </w:rPr>
        <w:t xml:space="preserve">
      шлам серный (кек) – образуется после чистки фильтров, плавилок и сборников. Используется в качестве добавок к материалам при строительстве автодорог. Размещается на отдельной площадке складирования. </w:t>
      </w:r>
    </w:p>
    <w:p>
      <w:pPr>
        <w:spacing w:after="0"/>
        <w:ind w:left="0"/>
        <w:jc w:val="both"/>
      </w:pPr>
      <w:r>
        <w:rPr>
          <w:rFonts w:ascii="Times New Roman"/>
          <w:b w:val="false"/>
          <w:i w:val="false"/>
          <w:color w:val="000000"/>
          <w:sz w:val="28"/>
        </w:rPr>
        <w:t>
      Нормативные объемы образования отходов производства представлены в таблице 3.44</w:t>
      </w:r>
    </w:p>
    <w:p>
      <w:pPr>
        <w:spacing w:after="0"/>
        <w:ind w:left="0"/>
        <w:jc w:val="both"/>
      </w:pPr>
      <w:r>
        <w:rPr>
          <w:rFonts w:ascii="Times New Roman"/>
          <w:b w:val="false"/>
          <w:i w:val="false"/>
          <w:color w:val="000000"/>
          <w:sz w:val="28"/>
        </w:rPr>
        <w:t>
      Таблица .. Объемы образования отходов производства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Метод очистки, повторного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Объем образования,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Уровень 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Катализатор ванадиевый отработанный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Передача сторонним организациям на переработку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Шлам серный (кек)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в строительной отрасли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Зеленый</w:t>
            </w:r>
          </w:p>
        </w:tc>
      </w:tr>
    </w:tbl>
    <w:p>
      <w:pPr>
        <w:spacing w:after="0"/>
        <w:ind w:left="0"/>
        <w:jc w:val="both"/>
      </w:pPr>
      <w:r>
        <w:rPr>
          <w:rFonts w:ascii="Times New Roman"/>
          <w:b/>
          <w:i w:val="false"/>
          <w:color w:val="000000"/>
          <w:sz w:val="28"/>
        </w:rPr>
        <w:t>Отходы в производстве ЭФК</w:t>
      </w:r>
    </w:p>
    <w:p>
      <w:pPr>
        <w:spacing w:after="0"/>
        <w:ind w:left="0"/>
        <w:jc w:val="both"/>
      </w:pPr>
      <w:r>
        <w:rPr>
          <w:rFonts w:ascii="Times New Roman"/>
          <w:b w:val="false"/>
          <w:i w:val="false"/>
          <w:color w:val="000000"/>
          <w:sz w:val="28"/>
        </w:rPr>
        <w:t>
      Основным отходом, образующимся в производстве ЭФК, является фосфогипс, который образуется в процессе отделения жидкой фазы от твердой. Фосфогипс удаляется с помощью системы ленточных конвейеров и автотранспорта. Содержание в фосфогипсе примесных соединений, представленных в малорастворимой форме, зависит от технологии ЭФК и состава фосфатного сырья. Фосфогипс в дальнейшем подлежит использованию в качестве мелиоранта для солонцовых и кислых почв и как компонент серосодержащего удобрения, что является одним из наиболее перспективных направлений с точки зрения использования и переработки крупнотоннажных объемов фосфогипса. Нормативные объемы образования отходов производства представлены в таблице 3.45.</w:t>
      </w:r>
    </w:p>
    <w:p>
      <w:pPr>
        <w:spacing w:after="0"/>
        <w:ind w:left="0"/>
        <w:jc w:val="both"/>
      </w:pPr>
      <w:r>
        <w:rPr>
          <w:rFonts w:ascii="Times New Roman"/>
          <w:b w:val="false"/>
          <w:i w:val="false"/>
          <w:color w:val="000000"/>
          <w:sz w:val="28"/>
        </w:rPr>
        <w:t>
      Таблица .. Нормы образования твердых отходов производства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w:t>
            </w:r>
          </w:p>
          <w:p>
            <w:pPr>
              <w:spacing w:after="20"/>
              <w:ind w:left="20"/>
              <w:jc w:val="both"/>
            </w:pPr>
            <w:r>
              <w:rPr>
                <w:rFonts w:ascii="Times New Roman"/>
                <w:b w:val="false"/>
                <w:i w:val="false"/>
                <w:color w:val="000000"/>
                <w:sz w:val="20"/>
              </w:rPr>
              <w:t>
метода очистки или уничтожения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отходов,</w:t>
            </w:r>
          </w:p>
          <w:p>
            <w:pPr>
              <w:spacing w:after="20"/>
              <w:ind w:left="20"/>
              <w:jc w:val="both"/>
            </w:pPr>
            <w:r>
              <w:rPr>
                <w:rFonts w:ascii="Times New Roman"/>
                <w:b w:val="false"/>
                <w:i w:val="false"/>
                <w:color w:val="000000"/>
                <w:sz w:val="20"/>
              </w:rPr>
              <w:t>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Фосфогипс(CaSO</w:t>
            </w:r>
            <w:r>
              <w:rPr>
                <w:rFonts w:ascii="Times New Roman"/>
                <w:b w:val="false"/>
                <w:i w:val="false"/>
                <w:color w:val="000000"/>
                <w:vertAlign w:val="subscript"/>
              </w:rPr>
              <w:t>4 </w:t>
            </w:r>
            <w:r>
              <w:rPr>
                <w:rFonts w:ascii="Times New Roman"/>
                <w:b w:val="false"/>
                <w:i w:val="false"/>
                <w:color w:val="000000"/>
                <w:sz w:val="20"/>
              </w:rPr>
              <w:t>· 2H</w:t>
            </w:r>
            <w:r>
              <w:rPr>
                <w:rFonts w:ascii="Times New Roman"/>
                <w:b w:val="false"/>
                <w:i w:val="false"/>
                <w:color w:val="000000"/>
                <w:vertAlign w:val="subscript"/>
              </w:rPr>
              <w:t>2</w:t>
            </w:r>
            <w:r>
              <w:rPr>
                <w:rFonts w:ascii="Times New Roman"/>
                <w:b w:val="false"/>
                <w:i w:val="false"/>
                <w:color w:val="000000"/>
                <w:sz w:val="20"/>
              </w:rPr>
              <w:t>O)</w:t>
            </w:r>
          </w:p>
          <w:p>
            <w:pPr>
              <w:spacing w:after="20"/>
              <w:ind w:left="20"/>
              <w:jc w:val="both"/>
            </w:pPr>
            <w:r>
              <w:rPr>
                <w:rFonts w:ascii="Times New Roman"/>
                <w:b w:val="false"/>
                <w:i w:val="false"/>
                <w:color w:val="000000"/>
                <w:sz w:val="20"/>
              </w:rPr>
              <w:t>
Содержание при выгрузке с ЛВФ:</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5общ.</w:t>
            </w:r>
            <w:r>
              <w:rPr>
                <w:rFonts w:ascii="Times New Roman"/>
                <w:b w:val="false"/>
                <w:i w:val="false"/>
                <w:color w:val="000000"/>
                <w:sz w:val="20"/>
              </w:rPr>
              <w:t>- не более 1,0 %</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5водораств.</w:t>
            </w:r>
            <w:r>
              <w:rPr>
                <w:rFonts w:ascii="Times New Roman"/>
                <w:b w:val="false"/>
                <w:i w:val="false"/>
                <w:color w:val="000000"/>
                <w:sz w:val="20"/>
              </w:rPr>
              <w:t xml:space="preserve"> - не более 0,4 %</w:t>
            </w:r>
          </w:p>
          <w:p>
            <w:pPr>
              <w:spacing w:after="20"/>
              <w:ind w:left="20"/>
              <w:jc w:val="both"/>
            </w:pPr>
            <w:r>
              <w:rPr>
                <w:rFonts w:ascii="Times New Roman"/>
                <w:b w:val="false"/>
                <w:i w:val="false"/>
                <w:color w:val="000000"/>
                <w:sz w:val="20"/>
              </w:rPr>
              <w:t>
F-(0,4 ÷ 0,5) %</w:t>
            </w:r>
          </w:p>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общ</w:t>
            </w:r>
            <w:r>
              <w:rPr>
                <w:rFonts w:ascii="Times New Roman"/>
                <w:b w:val="false"/>
                <w:i w:val="false"/>
                <w:color w:val="000000"/>
                <w:sz w:val="20"/>
              </w:rPr>
              <w:t>. – не более 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Вывозится в отвал автотранспортом.</w:t>
            </w:r>
          </w:p>
          <w:p>
            <w:pPr>
              <w:spacing w:after="20"/>
              <w:ind w:left="20"/>
              <w:jc w:val="both"/>
            </w:pPr>
            <w:r>
              <w:rPr>
                <w:rFonts w:ascii="Times New Roman"/>
                <w:b w:val="false"/>
                <w:i w:val="false"/>
                <w:color w:val="000000"/>
                <w:sz w:val="20"/>
              </w:rPr>
              <w:t>
Используется в сельском хозяйстве в качестве мелиоранта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1 325 320 тонн/год</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2,79 тонн/тонн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сухой фосфогипс</w:t>
            </w:r>
          </w:p>
        </w:tc>
      </w:tr>
    </w:tbl>
    <w:p>
      <w:pPr>
        <w:spacing w:after="0"/>
        <w:ind w:left="0"/>
        <w:jc w:val="both"/>
      </w:pPr>
      <w:r>
        <w:rPr>
          <w:rFonts w:ascii="Times New Roman"/>
          <w:b/>
          <w:i w:val="false"/>
          <w:color w:val="000000"/>
          <w:sz w:val="28"/>
        </w:rPr>
        <w:t>Отходы в производстве аммофоса</w:t>
      </w:r>
    </w:p>
    <w:p>
      <w:pPr>
        <w:spacing w:after="0"/>
        <w:ind w:left="0"/>
        <w:jc w:val="both"/>
      </w:pPr>
      <w:r>
        <w:rPr>
          <w:rFonts w:ascii="Times New Roman"/>
          <w:b w:val="false"/>
          <w:i w:val="false"/>
          <w:color w:val="000000"/>
          <w:sz w:val="28"/>
        </w:rPr>
        <w:t>
      Процесс производства аммофоса исключает образование отходов.</w:t>
      </w:r>
    </w:p>
    <w:p>
      <w:pPr>
        <w:spacing w:after="0"/>
        <w:ind w:left="0"/>
        <w:jc w:val="both"/>
      </w:pPr>
      <w:r>
        <w:rPr>
          <w:rFonts w:ascii="Times New Roman"/>
          <w:b/>
          <w:i w:val="false"/>
          <w:color w:val="000000"/>
          <w:sz w:val="28"/>
        </w:rPr>
        <w:t>Отходы в производстве ТКФ</w:t>
      </w:r>
    </w:p>
    <w:p>
      <w:pPr>
        <w:spacing w:after="0"/>
        <w:ind w:left="0"/>
        <w:jc w:val="both"/>
      </w:pPr>
      <w:r>
        <w:rPr>
          <w:rFonts w:ascii="Times New Roman"/>
          <w:b w:val="false"/>
          <w:i w:val="false"/>
          <w:color w:val="000000"/>
          <w:sz w:val="28"/>
        </w:rPr>
        <w:t>
      Жидкими отходами производства являются абсорбционные растворы после очистки отходящих газов от фторсоединений, которые по желобу откачиваются в экранированный шламонакопитель фосфогипса. Твердые отходы: уносы из-под холодных воронок энерготехнологического агрегата и оборотная пыль, уловленная на инерционно-вихревом пылеуловителе, используются в производстве ЭФК в цехе аммофоса. К твердым отходам также относится солевой шлам из ячейки мокрого хранения соли, который периодически образуется при очистке ячейки, вывозится на отвал фосфогипса. Образующееся в производстве известковое молоко для абсорбционных растворов и промывки ж/д цистерн, непрореагировавшие зерна извести могут использоваться на собственные нужды, в случае необходимости, оставшаяся часть по мере накопления вывозится на специализированные площадки. Количество непрореагировавших зерен извести, получаемой по ГОСТ 9179, должно быть не более 14 % от количества используемого молока на 1 тонну продукции.</w:t>
      </w:r>
    </w:p>
    <w:p>
      <w:pPr>
        <w:spacing w:after="0"/>
        <w:ind w:left="0"/>
        <w:jc w:val="both"/>
      </w:pPr>
      <w:r>
        <w:rPr>
          <w:rFonts w:ascii="Times New Roman"/>
          <w:b/>
          <w:i w:val="false"/>
          <w:color w:val="000000"/>
          <w:sz w:val="28"/>
        </w:rPr>
        <w:t>3.2.8. Потребление топливно-энергетических ресурсов</w:t>
      </w:r>
    </w:p>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серной кислоты</w:t>
      </w:r>
    </w:p>
    <w:p>
      <w:pPr>
        <w:spacing w:after="0"/>
        <w:ind w:left="0"/>
        <w:jc w:val="both"/>
      </w:pPr>
      <w:r>
        <w:rPr>
          <w:rFonts w:ascii="Times New Roman"/>
          <w:b w:val="false"/>
          <w:i w:val="false"/>
          <w:color w:val="000000"/>
          <w:sz w:val="28"/>
        </w:rPr>
        <w:t>
      Все производители серной кислоты используют энергосберегающие технологические схемы. В процессе производства серной кислоты выделяется значительное количество тепла. Избыточное тепло экзотермических реакций сжигания серы и окисления SO</w:t>
      </w:r>
      <w:r>
        <w:rPr>
          <w:rFonts w:ascii="Times New Roman"/>
          <w:b w:val="false"/>
          <w:i w:val="false"/>
          <w:color w:val="000000"/>
          <w:vertAlign w:val="subscript"/>
        </w:rPr>
        <w:t>2 </w:t>
      </w:r>
      <w:r>
        <w:rPr>
          <w:rFonts w:ascii="Times New Roman"/>
          <w:b w:val="false"/>
          <w:i w:val="false"/>
          <w:color w:val="000000"/>
          <w:sz w:val="28"/>
        </w:rPr>
        <w:t>до SO</w:t>
      </w:r>
      <w:r>
        <w:rPr>
          <w:rFonts w:ascii="Times New Roman"/>
          <w:b w:val="false"/>
          <w:i w:val="false"/>
          <w:color w:val="000000"/>
          <w:vertAlign w:val="subscript"/>
        </w:rPr>
        <w:t>3 </w:t>
      </w:r>
      <w:r>
        <w:rPr>
          <w:rFonts w:ascii="Times New Roman"/>
          <w:b w:val="false"/>
          <w:i w:val="false"/>
          <w:color w:val="000000"/>
          <w:sz w:val="28"/>
        </w:rPr>
        <w:t xml:space="preserve">утилизируется котлом-утилизатором с выносными элементами в побочный продукт – перегретый пар давлением 4,0 МПа и температурой 440 С. Перегретый пар используется для производства электроэнергии и собственных нужд производства. Перегретый пар направляется по паропроводу в паровую турбину </w:t>
      </w:r>
    </w:p>
    <w:p>
      <w:pPr>
        <w:spacing w:after="0"/>
        <w:ind w:left="0"/>
        <w:jc w:val="both"/>
      </w:pPr>
      <w:r>
        <w:rPr>
          <w:rFonts w:ascii="Times New Roman"/>
          <w:b w:val="false"/>
          <w:i w:val="false"/>
          <w:color w:val="000000"/>
          <w:sz w:val="28"/>
        </w:rPr>
        <w:t>П- 25 - 3,4/0,6 с турбогенератором Т- 25 - 2У3. Пар производственного отбора турбины давлением 0,6 - 0,8 МПа используется для собственных нужд производства. Наличие у турбогенератора конденсатора позволяет работать агрегату в конденсационном режиме с возвратом конденсата в сборник питательной воды энергоустановки котла-утилизатора, что снижает потребление питательной воды из отделения химводоподготовки.</w:t>
      </w:r>
    </w:p>
    <w:p>
      <w:pPr>
        <w:spacing w:after="0"/>
        <w:ind w:left="0"/>
        <w:jc w:val="both"/>
      </w:pPr>
      <w:r>
        <w:rPr>
          <w:rFonts w:ascii="Times New Roman"/>
          <w:b w:val="false"/>
          <w:i w:val="false"/>
          <w:color w:val="000000"/>
          <w:sz w:val="28"/>
        </w:rPr>
        <w:t>
      Плавление серы осуществляется с помощью встроенных нагревательных элементов в виде спиралей змеевикового типа, теплоносителем является перегретый пар. Для обогрева оборудования и серопроводов используется пар давлением 0,5 - 0,6 МПа и температурой 150 - 165 С. Сжигание жидкой серы производится в трех циклонных топках котла-утилизатора РКС- 95/4,0 - 440. При сжигании серы в топках образуется технологический газ с температурой 900 – 1200 С и содержанием диоксида серы 11,0 - 12,0 % об. Котло-печной агрегат позволяет регулировать нагрузку в пределах от 60 до 110 % от номинальной величины, что соответствует 357 - 655 тонн/сут сжигаемой серы и 54,5 - 100,4 тонн/ч энергетического пара.</w:t>
      </w:r>
    </w:p>
    <w:p>
      <w:pPr>
        <w:spacing w:after="0"/>
        <w:ind w:left="0"/>
        <w:jc w:val="both"/>
      </w:pPr>
      <w:r>
        <w:rPr>
          <w:rFonts w:ascii="Times New Roman"/>
          <w:b w:val="false"/>
          <w:i w:val="false"/>
          <w:color w:val="000000"/>
          <w:sz w:val="28"/>
        </w:rPr>
        <w:t>
      Потребление сырья, материалов и энергоресурсов в производстве серной кислоты в 2015 - 2019 годах представлено в таблице 3.46. В таблице 3.47 представлены нормы расхода сырья, материалов и топливо - энергетических ресурсов в соответствие с технологическим регламентом производства серной кислоты, а в таблице 3.48 представлены фактические уровни потребления сырья и энергоресурсов в производстве серной кислоты в 2015 - 2019 годах.</w:t>
      </w:r>
    </w:p>
    <w:p>
      <w:pPr>
        <w:spacing w:after="0"/>
        <w:ind w:left="0"/>
        <w:jc w:val="both"/>
      </w:pPr>
      <w:r>
        <w:rPr>
          <w:rFonts w:ascii="Times New Roman"/>
          <w:b w:val="false"/>
          <w:i w:val="false"/>
          <w:color w:val="000000"/>
          <w:sz w:val="28"/>
        </w:rPr>
        <w:t>
      Таблица .. Объем годового потребления сырья, материалов и энергоресурсов (период анализа 2015 - 2019 гг.) при производстве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сырья, материалов и энергоресурсов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Производство серной кислоты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46603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105973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114625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108695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15914,81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35394,78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33843,75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11712,53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32296,13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Известь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1,413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Электроэнергия,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9062,28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7572,1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6960,1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т.ч. электроэнергия покупная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2203,2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т.ч. электроэнергия собств.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2567,4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8422,79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4756,9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Природный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568,438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789,777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743,784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238,628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873,449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Вода химочищенная из ХВО цеха КОФ</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119,758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108,249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137,648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Вода грунтовая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384,46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310,353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150,128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248,89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Гкал.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18881,1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29301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Воздух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768,06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Инфузорная земля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w:t>
            </w:r>
          </w:p>
        </w:tc>
      </w:tr>
    </w:tbl>
    <w:p>
      <w:pPr>
        <w:spacing w:after="0"/>
        <w:ind w:left="0"/>
        <w:jc w:val="both"/>
      </w:pPr>
      <w:r>
        <w:rPr>
          <w:rFonts w:ascii="Times New Roman"/>
          <w:b w:val="false"/>
          <w:i w:val="false"/>
          <w:color w:val="000000"/>
          <w:sz w:val="28"/>
        </w:rPr>
        <w:t>
      Таблица .. Нормы расхода сырья, материалов и топливо - энергетических ресурсов при производстве серной кислоты в соответствии с регламентом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энергоресурсов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расхода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достигнутая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техническая природная и газовая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технологические нужды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питательная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речная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химочищенная из ХВО цеха КОФ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Природный газ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Сжатый воздух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энергетический на собственные нужды (Р=0,6 МПа; Т=158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Попутная продукция – перегретый пар (Р=4,0 МПа; Т=440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Сетка проволочная тканая, С- 120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Инфузорная земля (диатомит)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Известь на нейтрализацию серы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Тринатрийфосфат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ванадиевый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 едкий технический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лимонная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для блока УФ-стерилизации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r>
    </w:tbl>
    <w:p>
      <w:pPr>
        <w:spacing w:after="0"/>
        <w:ind w:left="0"/>
        <w:jc w:val="both"/>
      </w:pPr>
      <w:r>
        <w:rPr>
          <w:rFonts w:ascii="Times New Roman"/>
          <w:b w:val="false"/>
          <w:i w:val="false"/>
          <w:color w:val="000000"/>
          <w:sz w:val="28"/>
        </w:rPr>
        <w:t>
      Таблица .. Удельные показатели потребления сырья, материалов и энергоресурсов на 1 тонну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 сырья, материалов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Известь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химочищенная из ХВО цеха КОФ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Инфузорная земля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0,000846</w:t>
            </w:r>
          </w:p>
        </w:tc>
      </w:tr>
    </w:tbl>
    <w:p>
      <w:pPr>
        <w:spacing w:after="0"/>
        <w:ind w:left="0"/>
        <w:jc w:val="both"/>
      </w:pPr>
      <w:r>
        <w:rPr>
          <w:rFonts w:ascii="Times New Roman"/>
          <w:b w:val="false"/>
          <w:i w:val="false"/>
          <w:color w:val="000000"/>
          <w:sz w:val="28"/>
        </w:rPr>
        <w:t>
      Получаемые в процессе производства серной кислоты не менее 40 мегаватт электроэнергии за счет выработки перегретого пара обеспечивают завод собственной электроэнергией.</w:t>
      </w:r>
    </w:p>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ЭФК</w:t>
      </w:r>
    </w:p>
    <w:p>
      <w:pPr>
        <w:spacing w:after="0"/>
        <w:ind w:left="0"/>
        <w:jc w:val="both"/>
      </w:pPr>
      <w:r>
        <w:rPr>
          <w:rFonts w:ascii="Times New Roman"/>
          <w:b w:val="false"/>
          <w:i w:val="false"/>
          <w:color w:val="000000"/>
          <w:sz w:val="28"/>
        </w:rPr>
        <w:t>
      Разложение фосфатного сырья серной кислотой в производстве ЭФК проводится при температуре 90 – 95 ºС и содержании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жидкой фазе пульпы не менее 22 % с использованием для поддержания температуры воздушного охлаждения в пенном режиме.</w:t>
      </w:r>
    </w:p>
    <w:p>
      <w:pPr>
        <w:spacing w:after="0"/>
        <w:ind w:left="0"/>
        <w:jc w:val="both"/>
      </w:pPr>
      <w:r>
        <w:rPr>
          <w:rFonts w:ascii="Times New Roman"/>
          <w:b w:val="false"/>
          <w:i w:val="false"/>
          <w:color w:val="000000"/>
          <w:sz w:val="28"/>
        </w:rPr>
        <w:t>
      Основное технологическое оборудование: пневмокамерные насосы - 10 шт., реактор разложения (V</w:t>
      </w:r>
      <w:r>
        <w:rPr>
          <w:rFonts w:ascii="Times New Roman"/>
          <w:b w:val="false"/>
          <w:i w:val="false"/>
          <w:color w:val="000000"/>
          <w:vertAlign w:val="subscript"/>
        </w:rPr>
        <w:t>раб</w:t>
      </w:r>
      <w:r>
        <w:rPr>
          <w:rFonts w:ascii="Times New Roman"/>
          <w:b w:val="false"/>
          <w:i w:val="false"/>
          <w:color w:val="000000"/>
          <w:sz w:val="28"/>
        </w:rPr>
        <w:t xml:space="preserve"> = 650 м</w:t>
      </w:r>
      <w:r>
        <w:rPr>
          <w:rFonts w:ascii="Times New Roman"/>
          <w:b w:val="false"/>
          <w:i w:val="false"/>
          <w:color w:val="000000"/>
          <w:vertAlign w:val="superscript"/>
        </w:rPr>
        <w:t>3</w:t>
      </w:r>
      <w:r>
        <w:rPr>
          <w:rFonts w:ascii="Times New Roman"/>
          <w:b w:val="false"/>
          <w:i w:val="false"/>
          <w:color w:val="000000"/>
          <w:sz w:val="28"/>
        </w:rPr>
        <w:t>) и реактор дозревания (Vраб = 450 м</w:t>
      </w:r>
      <w:r>
        <w:rPr>
          <w:rFonts w:ascii="Times New Roman"/>
          <w:b w:val="false"/>
          <w:i w:val="false"/>
          <w:color w:val="000000"/>
          <w:vertAlign w:val="superscript"/>
        </w:rPr>
        <w:t>3</w:t>
      </w:r>
      <w:r>
        <w:rPr>
          <w:rFonts w:ascii="Times New Roman"/>
          <w:b w:val="false"/>
          <w:i w:val="false"/>
          <w:color w:val="000000"/>
          <w:sz w:val="28"/>
        </w:rPr>
        <w:t xml:space="preserve">), ленточный вакуум-фильтр (ЛВФ) - 3 шт. </w:t>
      </w:r>
    </w:p>
    <w:p>
      <w:pPr>
        <w:spacing w:after="0"/>
        <w:ind w:left="0"/>
        <w:jc w:val="both"/>
      </w:pPr>
      <w:r>
        <w:rPr>
          <w:rFonts w:ascii="Times New Roman"/>
          <w:b w:val="false"/>
          <w:i w:val="false"/>
          <w:color w:val="000000"/>
          <w:sz w:val="28"/>
        </w:rPr>
        <w:t>
      Нормы расхода сырья, материалов и энергоресурсов на 1 тонну 100 %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фосфорной кислоты приведены в таблице 3.49.</w:t>
      </w:r>
    </w:p>
    <w:p>
      <w:pPr>
        <w:spacing w:after="0"/>
        <w:ind w:left="0"/>
        <w:jc w:val="both"/>
      </w:pPr>
      <w:r>
        <w:rPr>
          <w:rFonts w:ascii="Times New Roman"/>
          <w:b w:val="false"/>
          <w:i w:val="false"/>
          <w:color w:val="000000"/>
          <w:sz w:val="28"/>
        </w:rPr>
        <w:t>
      Таблица .. Нормы расхода сырья, материалов и энергетических ресурсов на производство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100 %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5 </w:t>
            </w:r>
            <w:r>
              <w:rPr>
                <w:rFonts w:ascii="Times New Roman"/>
                <w:b w:val="false"/>
                <w:i w:val="false"/>
                <w:color w:val="000000"/>
                <w:sz w:val="20"/>
              </w:rPr>
              <w:t>фосфорной кислоты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Серная кислота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 Н</w:t>
            </w:r>
            <w:r>
              <w:rPr>
                <w:rFonts w:ascii="Times New Roman"/>
                <w:b w:val="false"/>
                <w:i w:val="false"/>
                <w:color w:val="000000"/>
                <w:vertAlign w:val="subscript"/>
              </w:rPr>
              <w:t>2</w:t>
            </w:r>
            <w:r>
              <w:rPr>
                <w:rFonts w:ascii="Times New Roman"/>
                <w:b w:val="false"/>
                <w:i w:val="false"/>
                <w:color w:val="000000"/>
                <w:sz w:val="20"/>
              </w:rPr>
              <w:t>SО</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Фильтрующая ткань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bl>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минеральных удобрений (аммофос)</w:t>
      </w:r>
    </w:p>
    <w:p>
      <w:pPr>
        <w:spacing w:after="0"/>
        <w:ind w:left="0"/>
        <w:jc w:val="both"/>
      </w:pPr>
      <w:r>
        <w:rPr>
          <w:rFonts w:ascii="Times New Roman"/>
          <w:b w:val="false"/>
          <w:i w:val="false"/>
          <w:color w:val="000000"/>
          <w:sz w:val="28"/>
        </w:rPr>
        <w:t>
      Теплота, выделяющаяся в результате экзотермических реакций аммонизации ЭФК в производстве аммофоса, используется для упаривания аммофосной суспензии. Это позволяет снизить расход топочных газов на обогрев контактных выпарных аппаратов, а также выпаривать пульпу без нагревательных элементов, за счет чего обеспечивается большая поверхность соприкосновения фаз.</w:t>
      </w:r>
    </w:p>
    <w:p>
      <w:pPr>
        <w:spacing w:after="0"/>
        <w:ind w:left="0"/>
        <w:jc w:val="both"/>
      </w:pPr>
      <w:r>
        <w:rPr>
          <w:rFonts w:ascii="Times New Roman"/>
          <w:b w:val="false"/>
          <w:i w:val="false"/>
          <w:color w:val="000000"/>
          <w:sz w:val="28"/>
        </w:rPr>
        <w:t>
      Для сжигания природного газа в газовоздушный калорифер вентилятором нагнетается воздух под давлением не менее 1 кПа (100 кгс/м</w:t>
      </w:r>
      <w:r>
        <w:rPr>
          <w:rFonts w:ascii="Times New Roman"/>
          <w:b w:val="false"/>
          <w:i w:val="false"/>
          <w:color w:val="000000"/>
          <w:vertAlign w:val="superscript"/>
        </w:rPr>
        <w:t>2</w:t>
      </w:r>
      <w:r>
        <w:rPr>
          <w:rFonts w:ascii="Times New Roman"/>
          <w:b w:val="false"/>
          <w:i w:val="false"/>
          <w:color w:val="000000"/>
          <w:sz w:val="28"/>
        </w:rPr>
        <w:t>). Температура топочных газов на выходе из газовоздушного калорифера не более 950 С регулируется дистанционно путем изменения подачи природного газа на горелки газовоздушного калорифера.</w:t>
      </w:r>
    </w:p>
    <w:p>
      <w:pPr>
        <w:spacing w:after="0"/>
        <w:ind w:left="0"/>
        <w:jc w:val="both"/>
      </w:pPr>
      <w:r>
        <w:rPr>
          <w:rFonts w:ascii="Times New Roman"/>
          <w:b w:val="false"/>
          <w:i w:val="false"/>
          <w:color w:val="000000"/>
          <w:sz w:val="28"/>
        </w:rPr>
        <w:t>
      Сушка в аппарате БГС распыляемой на ретур пульпы производится топочными газами, получаемыми при сжигании природного газа в горелке ГГГ ТЕСКА. Температура топочных газов на входе в аппарат БГС не более 950 С, а температура отходящих из БГС газов должна быть выше точки росы 80 – 125 С. Температура отходящих газов регулируется дистанционно путем изменения расхода пульпы, подаваемой на сушку в БГС. Годовое потребление сырья, материалов и энергетических ресурсов в производстве аммофоса в 2015 - 2019 годах представлено в таблице 3.50.</w:t>
      </w:r>
    </w:p>
    <w:p>
      <w:pPr>
        <w:spacing w:after="0"/>
        <w:ind w:left="0"/>
        <w:jc w:val="both"/>
      </w:pPr>
      <w:r>
        <w:rPr>
          <w:rFonts w:ascii="Times New Roman"/>
          <w:b w:val="false"/>
          <w:i w:val="false"/>
          <w:color w:val="000000"/>
          <w:sz w:val="28"/>
        </w:rPr>
        <w:t>
      Таблица .. Объем годового потребления сырья, материалов и энергоресурсов (период анализа 2015 - 2019 гг.) в производстве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аммофоса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602383,7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803754,4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185469,5</w:t>
            </w:r>
          </w:p>
        </w:tc>
      </w:tr>
    </w:tbl>
    <w:p>
      <w:pPr>
        <w:spacing w:after="0"/>
        <w:ind w:left="0"/>
        <w:jc w:val="both"/>
      </w:pPr>
      <w:r>
        <w:rPr>
          <w:rFonts w:ascii="Times New Roman"/>
          <w:b w:val="false"/>
          <w:i w:val="false"/>
          <w:color w:val="000000"/>
          <w:sz w:val="28"/>
        </w:rPr>
        <w:t>
      В таблице 3.51 представлены фактические удельные уровни потребления сырья и энергоресурсов в производстве аммофоса в 2015 - 2019 годах.</w:t>
      </w:r>
    </w:p>
    <w:p>
      <w:pPr>
        <w:spacing w:after="0"/>
        <w:ind w:left="0"/>
        <w:jc w:val="both"/>
      </w:pPr>
      <w:r>
        <w:rPr>
          <w:rFonts w:ascii="Times New Roman"/>
          <w:b w:val="false"/>
          <w:i w:val="false"/>
          <w:color w:val="000000"/>
          <w:sz w:val="28"/>
        </w:rPr>
        <w:t>
      Таблица .. Удельный расход сырья, материалов и энергоресурсов на 1 тонну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 сырья, материалов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0,652927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0,471429</w:t>
            </w:r>
          </w:p>
        </w:tc>
      </w:tr>
    </w:tbl>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ТКФ</w:t>
      </w:r>
    </w:p>
    <w:p>
      <w:pPr>
        <w:spacing w:after="0"/>
        <w:ind w:left="0"/>
        <w:jc w:val="both"/>
      </w:pPr>
      <w:r>
        <w:rPr>
          <w:rFonts w:ascii="Times New Roman"/>
          <w:b w:val="false"/>
          <w:i w:val="false"/>
          <w:color w:val="000000"/>
          <w:sz w:val="28"/>
        </w:rPr>
        <w:t>
      Технологический процесс получения кормовых обесфторенных фосфатов заключается в гидротермической переработке фосфатного сырья при температуре 1450 - 1500 °С в присутствии водяных паров, образующихся при сжигании газообразного топлива. В основное оборудование цеха КОФ входят: два энерготехнологических агрегата типа ЭТА-ЦФ- 7Н- 2, инерционно-вихревые пылеуловители (далее ИВПУ), два сушильных барабана, три шаровые мельницы.</w:t>
      </w:r>
    </w:p>
    <w:p>
      <w:pPr>
        <w:spacing w:after="0"/>
        <w:ind w:left="0"/>
        <w:jc w:val="both"/>
      </w:pPr>
      <w:r>
        <w:rPr>
          <w:rFonts w:ascii="Times New Roman"/>
          <w:b w:val="false"/>
          <w:i w:val="false"/>
          <w:color w:val="000000"/>
          <w:sz w:val="28"/>
        </w:rPr>
        <w:t>
      Технологический циклон выполнен в виде единого блока и состоит из трубной системы, составляющей экраны циклона вместе с нижними и верхними камерами. Для плавления фосфатного сырья применяется высокотемпературная газовоздушная смесь, полученная при сжигании природного газа. Отходящие газы поступают в котел-утилизатор энерготехнологического агрегата, где последовательно проходят камеру охлаждения, фестон, пароперегреватель, воздухоподогреватель и водяной экономайзер Тепло отходящих газов производства ТКФ утилизируется котловой водой с выработкой перегретого пара высокого давления.</w:t>
      </w:r>
    </w:p>
    <w:p>
      <w:pPr>
        <w:spacing w:after="0"/>
        <w:ind w:left="0"/>
        <w:jc w:val="both"/>
      </w:pPr>
      <w:r>
        <w:rPr>
          <w:rFonts w:ascii="Times New Roman"/>
          <w:b w:val="false"/>
          <w:i w:val="false"/>
          <w:color w:val="000000"/>
          <w:sz w:val="28"/>
        </w:rPr>
        <w:t>
      По тракту движения через котел-утилизатор ЭТА газы охлаждаются до температуры: на выходе из камеры охлаждения не менее 600 </w:t>
      </w:r>
      <w:r>
        <w:rPr>
          <w:rFonts w:ascii="Times New Roman"/>
          <w:b w:val="false"/>
          <w:i w:val="false"/>
          <w:color w:val="000000"/>
          <w:vertAlign w:val="superscript"/>
        </w:rPr>
        <w:t>о</w:t>
      </w:r>
      <w:r>
        <w:rPr>
          <w:rFonts w:ascii="Times New Roman"/>
          <w:b w:val="false"/>
          <w:i w:val="false"/>
          <w:color w:val="000000"/>
          <w:sz w:val="28"/>
        </w:rPr>
        <w:t>С; после пароперегревателя – не более 700 С; после ЭТА - не более 280 С. Перегретый пар по паропроводу поступает на РОУ, откуда подается в паровые сети завода. Давление перегретого пара на входе в общий паропровод должно быть не более 3 МПа, температура не более 450 ºС. В паровом котле генерируется более 5 тонн пара на 1 тонну готового продукта, общий коэффициент использования теплоты достигает 90 %.</w:t>
      </w:r>
    </w:p>
    <w:p>
      <w:pPr>
        <w:spacing w:after="0"/>
        <w:ind w:left="0"/>
        <w:jc w:val="both"/>
      </w:pPr>
      <w:r>
        <w:rPr>
          <w:rFonts w:ascii="Times New Roman"/>
          <w:b w:val="false"/>
          <w:i w:val="false"/>
          <w:color w:val="000000"/>
          <w:sz w:val="28"/>
        </w:rPr>
        <w:t xml:space="preserve">
      Сушка гранулята осуществляется топочными газами, образующимися при сжигании природного газа в топке. Топочные газы из топки поступают в сушильный барабан при температуре не более 850 С. Температура отходящих газов после сушильного барабана должна быть не более 120 ºС. </w:t>
      </w:r>
    </w:p>
    <w:p>
      <w:pPr>
        <w:spacing w:after="0"/>
        <w:ind w:left="0"/>
        <w:jc w:val="both"/>
      </w:pPr>
      <w:r>
        <w:rPr>
          <w:rFonts w:ascii="Times New Roman"/>
          <w:b w:val="false"/>
          <w:i w:val="false"/>
          <w:color w:val="000000"/>
          <w:sz w:val="28"/>
        </w:rPr>
        <w:t>
      Производство ТКФ – энергозатратное производство, позволяющее производить до 35 тонн/ч пара средних параметров. Нормы расхода сырья материалов и энергоресурсов представлены в таблице 3.52. Фактическое потребление ресурсов в производстве трикальцийфосфата в последние годы представлено в таблице 3.53. Удельные показатели по расходу сырья и энергоресурсов (минимальный и максимальный уровень) представлены в таблице 3.54.</w:t>
      </w:r>
    </w:p>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1 тонну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расхода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на момент составления регламента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сорта (27 %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(24,5 %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Соль дробленная каменная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3 </w:t>
            </w:r>
            <w:r>
              <w:rPr>
                <w:rFonts w:ascii="Times New Roman"/>
                <w:b w:val="false"/>
                <w:i w:val="false"/>
                <w:color w:val="000000"/>
                <w:sz w:val="20"/>
              </w:rPr>
              <w:t>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 строительная (70 % СаО)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вода нахимводоочистку (ХВО)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 (зимний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 (летний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(зимний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(зимний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Высшего сорта (37 %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 трикальцийфосфата (27 %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термическая(73 %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bl>
    <w:p>
      <w:pPr>
        <w:spacing w:after="0"/>
        <w:ind w:left="0"/>
        <w:jc w:val="both"/>
      </w:pPr>
      <w:r>
        <w:rPr>
          <w:rFonts w:ascii="Times New Roman"/>
          <w:b w:val="false"/>
          <w:i w:val="false"/>
          <w:color w:val="000000"/>
          <w:sz w:val="28"/>
        </w:rPr>
        <w:t>
      Таблица .. Фактическое потребление основных видов сырья, материалов и энергоресурсов при производстве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Трикальцийфосфат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3777,683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Исходная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8213,683</w:t>
            </w:r>
          </w:p>
        </w:tc>
      </w:tr>
    </w:tbl>
    <w:p>
      <w:pPr>
        <w:spacing w:after="0"/>
        <w:ind w:left="0"/>
        <w:jc w:val="both"/>
      </w:pPr>
      <w:r>
        <w:rPr>
          <w:rFonts w:ascii="Times New Roman"/>
          <w:b w:val="false"/>
          <w:i w:val="false"/>
          <w:color w:val="000000"/>
          <w:sz w:val="28"/>
        </w:rPr>
        <w:t>
      Таблица .. Удельный расход сырья, материалов и энергоресурсов на 1 тонну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 сырья, материалов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0,844871</w:t>
            </w:r>
          </w:p>
        </w:tc>
      </w:tr>
    </w:tbl>
    <w:p>
      <w:pPr>
        <w:spacing w:after="0"/>
        <w:ind w:left="0"/>
        <w:jc w:val="both"/>
      </w:pPr>
      <w:r>
        <w:rPr>
          <w:rFonts w:ascii="Times New Roman"/>
          <w:b w:val="false"/>
          <w:i w:val="false"/>
          <w:color w:val="000000"/>
          <w:sz w:val="28"/>
        </w:rPr>
        <w:t>
      Анализ потребления энергетических ресурсов показывает, что по отдельным процессам производства трикальцийфосфата имеется резерв энергоэффективности. Фактический расход электроэнергии и сжатого воздуха превышает установленные нормы. В процессе распределения пара имеются технологические потери, связанные с его дросселированием.</w:t>
      </w:r>
    </w:p>
    <w:p>
      <w:pPr>
        <w:spacing w:after="0"/>
        <w:ind w:left="0"/>
        <w:jc w:val="both"/>
      </w:pPr>
      <w:r>
        <w:rPr>
          <w:rFonts w:ascii="Times New Roman"/>
          <w:b/>
          <w:i w:val="false"/>
          <w:color w:val="000000"/>
          <w:sz w:val="28"/>
        </w:rPr>
        <w:t>3.3. Производство плавиковой кислоты</w:t>
      </w:r>
    </w:p>
    <w:p>
      <w:pPr>
        <w:spacing w:after="0"/>
        <w:ind w:left="0"/>
        <w:jc w:val="both"/>
      </w:pPr>
      <w:r>
        <w:rPr>
          <w:rFonts w:ascii="Times New Roman"/>
          <w:b/>
          <w:i w:val="false"/>
          <w:color w:val="000000"/>
          <w:sz w:val="28"/>
        </w:rPr>
        <w:t xml:space="preserve">3.3.1. Описание технологического процесса </w:t>
      </w:r>
    </w:p>
    <w:p>
      <w:pPr>
        <w:spacing w:after="0"/>
        <w:ind w:left="0"/>
        <w:jc w:val="both"/>
      </w:pPr>
      <w:r>
        <w:rPr>
          <w:rFonts w:ascii="Times New Roman"/>
          <w:b w:val="false"/>
          <w:i w:val="false"/>
          <w:color w:val="000000"/>
          <w:sz w:val="28"/>
        </w:rPr>
        <w:t>
      Плавикошпатовый концентрат марки ФФ- 95А поступает на территорию промышленной площадки АО "УМЗ" с обогатительной фабрики, расположенной в г. Курчатов, железнодорожным транспортом в хопперцементовозах. Выгрузка концентрата производится пневмотранспортом в башни-хранилища, откуда также пневмотранспортом передается на операцию вскрытия концентрированной серной кислотой. Принципиальная схема переработки ПШК, составленная в соответствии с кратким описанием технологии, представленным в отчете КТА, приведена на рисунке 3.34.</w:t>
      </w:r>
    </w:p>
    <w:p>
      <w:pPr>
        <w:spacing w:after="0"/>
        <w:ind w:left="0"/>
        <w:jc w:val="both"/>
      </w:pPr>
      <w:r>
        <w:rPr>
          <w:rFonts w:ascii="Times New Roman"/>
          <w:b w:val="false"/>
          <w:i w:val="false"/>
          <w:color w:val="000000"/>
          <w:sz w:val="28"/>
        </w:rPr>
        <w:t xml:space="preserve">
      Процесс сернокислотного вскрытия ПШК проводят в реторте вращающейся барабанной печи с электрообогревом. ПШК и 90 - 92 %-ная серная кислота смешиваются в смесителе-питателе в течение 5 - 6 минут, образующаяся реакционная масса непрерывно подается в печь, где происходит разложение обогащенного флюорита с выделением газообразного фтористого водорода (печного газа).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08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производства плавиковой кислоты</w:t>
      </w:r>
    </w:p>
    <w:p>
      <w:pPr>
        <w:spacing w:after="0"/>
        <w:ind w:left="0"/>
        <w:jc w:val="both"/>
      </w:pPr>
      <w:r>
        <w:rPr>
          <w:rFonts w:ascii="Times New Roman"/>
          <w:b w:val="false"/>
          <w:i w:val="false"/>
          <w:color w:val="000000"/>
          <w:sz w:val="28"/>
        </w:rPr>
        <w:t>
      Процесс разложения ПШК осуществляется в течение 55 - 60 минут при температуре 220 - 280 °С (по данным [50]) в соответствии с уравнением реакции:</w:t>
      </w:r>
    </w:p>
    <w:p>
      <w:pPr>
        <w:spacing w:after="0"/>
        <w:ind w:left="0"/>
        <w:jc w:val="both"/>
      </w:pPr>
      <w:r>
        <w:rPr>
          <w:rFonts w:ascii="Times New Roman"/>
          <w:b w:val="false"/>
          <w:i w:val="false"/>
          <w:color w:val="000000"/>
          <w:sz w:val="28"/>
        </w:rPr>
        <w:t>
      CaF</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=2HF+CaSO</w:t>
      </w:r>
      <w:r>
        <w:rPr>
          <w:rFonts w:ascii="Times New Roman"/>
          <w:b w:val="false"/>
          <w:i w:val="false"/>
          <w:color w:val="000000"/>
          <w:vertAlign w:val="subscript"/>
        </w:rPr>
        <w:t>4 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 xml:space="preserve"> (3.53)</w:t>
      </w:r>
    </w:p>
    <w:p>
      <w:pPr>
        <w:spacing w:after="0"/>
        <w:ind w:left="0"/>
        <w:jc w:val="both"/>
      </w:pPr>
      <w:r>
        <w:rPr>
          <w:rFonts w:ascii="Times New Roman"/>
          <w:b w:val="false"/>
          <w:i w:val="false"/>
          <w:color w:val="000000"/>
          <w:sz w:val="28"/>
        </w:rPr>
        <w:t>
      Во избежание проникновения газов в атмосферу цеха и чтобы свести к минимуму потери HF, вся установка работает под небольшим разрежением (2 - 3 мм вод. ст.), создаваемым вентилятором, просасывающим отходящие из печи газа через абсорбционную установку. Реакторы должны быть герметично соединены, чтобы предотвратить попадание воздуха, чтобы свести к минимуму объем отходящих газов. Манометрический режим работы печи способствует удалению образовавшегося газа и направлению его в систему четырехстадийной абсорбции. Твердым продуктом реакции является фторгипс (фторангидрит) в виде сформировавшихся окатышей, содержащий в своем составе более 80 % CaSO</w:t>
      </w:r>
      <w:r>
        <w:rPr>
          <w:rFonts w:ascii="Times New Roman"/>
          <w:b w:val="false"/>
          <w:i w:val="false"/>
          <w:color w:val="000000"/>
          <w:vertAlign w:val="subscript"/>
        </w:rPr>
        <w:t>4</w:t>
      </w:r>
      <w:r>
        <w:rPr>
          <w:rFonts w:ascii="Times New Roman"/>
          <w:b w:val="false"/>
          <w:i w:val="false"/>
          <w:color w:val="000000"/>
          <w:sz w:val="28"/>
        </w:rPr>
        <w:t>, 2 - 6 % CaF</w:t>
      </w:r>
      <w:r>
        <w:rPr>
          <w:rFonts w:ascii="Times New Roman"/>
          <w:b w:val="false"/>
          <w:i w:val="false"/>
          <w:color w:val="000000"/>
          <w:vertAlign w:val="subscript"/>
        </w:rPr>
        <w:t>2 </w:t>
      </w:r>
      <w:r>
        <w:rPr>
          <w:rFonts w:ascii="Times New Roman"/>
          <w:b w:val="false"/>
          <w:i w:val="false"/>
          <w:color w:val="000000"/>
          <w:sz w:val="28"/>
        </w:rPr>
        <w:t>и 10 - 12 % свободной серной кислоты (по [50]. Отход производства - фторангидрит периодически выгружается из барабана печи в грейферный бункер и автомобильным транспортом доставляется на участок нейтрализации. Нейтрализованный фторангидрит может быть использован в производстве цемента.</w:t>
      </w:r>
    </w:p>
    <w:p>
      <w:pPr>
        <w:spacing w:after="0"/>
        <w:ind w:left="0"/>
        <w:jc w:val="both"/>
      </w:pPr>
      <w:r>
        <w:rPr>
          <w:rFonts w:ascii="Times New Roman"/>
          <w:b w:val="false"/>
          <w:i w:val="false"/>
          <w:color w:val="000000"/>
          <w:sz w:val="28"/>
        </w:rPr>
        <w:t>
      Газообразный фтористый водород, поступив в систему четырехстадийной абсорбционной цепочки, орошается оборотным раствором и поглощается при противоточном контакте фаз. По достижении заданной концентрации оборотный раствор первой стадии, классифицируемый как кислота-полуфабрикат (продукционная), перекачивается в бак-хранилище. Перемещение оборотных растворов в абсорбционной цепочке производится автоматически с помощью перегонных аппаратов. На последнюю четвертую стадию абсорбции подается промышленная вода.</w:t>
      </w:r>
    </w:p>
    <w:p>
      <w:pPr>
        <w:spacing w:after="0"/>
        <w:ind w:left="0"/>
        <w:jc w:val="both"/>
      </w:pPr>
      <w:r>
        <w:rPr>
          <w:rFonts w:ascii="Times New Roman"/>
          <w:b w:val="false"/>
          <w:i w:val="false"/>
          <w:color w:val="000000"/>
          <w:sz w:val="28"/>
        </w:rPr>
        <w:t>
      Образующаяся плавиковая кислота загрязнена кремнефтористоводородной кислотой, образующейся при взаимодействии ее с содержащейся в сырье примесью кремнезема:</w:t>
      </w:r>
    </w:p>
    <w:p>
      <w:pPr>
        <w:spacing w:after="0"/>
        <w:ind w:left="0"/>
        <w:jc w:val="both"/>
      </w:pPr>
      <w:r>
        <w:rPr>
          <w:rFonts w:ascii="Times New Roman"/>
          <w:b w:val="false"/>
          <w:i w:val="false"/>
          <w:color w:val="000000"/>
          <w:sz w:val="28"/>
        </w:rPr>
        <w:t>
      6HF+SiO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(3.54)</w:t>
      </w:r>
    </w:p>
    <w:p>
      <w:pPr>
        <w:spacing w:after="0"/>
        <w:ind w:left="0"/>
        <w:jc w:val="both"/>
      </w:pPr>
      <w:r>
        <w:rPr>
          <w:rFonts w:ascii="Times New Roman"/>
          <w:b w:val="false"/>
          <w:i w:val="false"/>
          <w:color w:val="000000"/>
          <w:sz w:val="28"/>
        </w:rPr>
        <w:t>
      Продукционная кислота концентрации 40 % при необходимости получения очищенной от примесей кремнефтористоводородной и серной кислот, подвергается дополнительной очистке в реакторах, снабженных импеллерными мешалками. Очищающим агентом является кристаллический карбонат бария, который образует с кремнефторид- и сульфат-ионами нерастворимые соединения:</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+BaCO</w:t>
      </w:r>
      <w:r>
        <w:rPr>
          <w:rFonts w:ascii="Times New Roman"/>
          <w:b w:val="false"/>
          <w:i w:val="false"/>
          <w:color w:val="000000"/>
          <w:vertAlign w:val="subscript"/>
        </w:rPr>
        <w:t>3</w:t>
      </w:r>
      <w:r>
        <w:rPr>
          <w:rFonts w:ascii="Times New Roman"/>
          <w:b w:val="false"/>
          <w:i w:val="false"/>
          <w:color w:val="000000"/>
          <w:sz w:val="28"/>
        </w:rPr>
        <w:t>=BaSiF</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O+CO</w:t>
      </w:r>
      <w:r>
        <w:rPr>
          <w:rFonts w:ascii="Times New Roman"/>
          <w:b w:val="false"/>
          <w:i w:val="false"/>
          <w:color w:val="000000"/>
          <w:vertAlign w:val="subscript"/>
        </w:rPr>
        <w:t>2 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(3.55)</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+BaCO</w:t>
      </w:r>
      <w:r>
        <w:rPr>
          <w:rFonts w:ascii="Times New Roman"/>
          <w:b w:val="false"/>
          <w:i w:val="false"/>
          <w:color w:val="000000"/>
          <w:vertAlign w:val="subscript"/>
        </w:rPr>
        <w:t>3</w:t>
      </w:r>
      <w:r>
        <w:rPr>
          <w:rFonts w:ascii="Times New Roman"/>
          <w:b w:val="false"/>
          <w:i w:val="false"/>
          <w:color w:val="000000"/>
          <w:sz w:val="28"/>
        </w:rPr>
        <w:t>=BaSO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O+CO</w:t>
      </w:r>
      <w:r>
        <w:rPr>
          <w:rFonts w:ascii="Times New Roman"/>
          <w:b w:val="false"/>
          <w:i w:val="false"/>
          <w:color w:val="000000"/>
          <w:vertAlign w:val="subscript"/>
        </w:rPr>
        <w:t>2 </w:t>
      </w:r>
      <w:r>
        <w:rPr>
          <w:rFonts w:ascii="Times New Roman"/>
          <w:b w:val="false"/>
          <w:i w:val="false"/>
          <w:color w:val="000000"/>
          <w:sz w:val="28"/>
        </w:rPr>
        <w:t>                        (3.56)</w:t>
      </w:r>
    </w:p>
    <w:p>
      <w:pPr>
        <w:spacing w:after="0"/>
        <w:ind w:left="0"/>
        <w:jc w:val="both"/>
      </w:pPr>
      <w:r>
        <w:rPr>
          <w:rFonts w:ascii="Times New Roman"/>
          <w:b w:val="false"/>
          <w:i w:val="false"/>
          <w:color w:val="000000"/>
          <w:sz w:val="28"/>
        </w:rPr>
        <w:t>
      После завершения реакций смесь отстаивается, и очищенная плавиковая кислота декантируется в соответствующий бак-хранилище. Бариевый осадок промывается водой до нейтральных значений по водородному показателю (рН) и утилизируется на хвостохранилище.</w:t>
      </w:r>
    </w:p>
    <w:p>
      <w:pPr>
        <w:spacing w:after="0"/>
        <w:ind w:left="0"/>
        <w:jc w:val="both"/>
      </w:pPr>
      <w:r>
        <w:rPr>
          <w:rFonts w:ascii="Times New Roman"/>
          <w:b w:val="false"/>
          <w:i w:val="false"/>
          <w:color w:val="000000"/>
          <w:sz w:val="28"/>
        </w:rPr>
        <w:t>
      Плавиковая кислота различных марок готовится путем смешения оборотных растворов различных ступеней абсорбции. Готовая плавиковая кислота складируется в баках-хранилищах и передается потребителям (в основные цеха УМЗ) по трубопроводам или железнодорожными цистернами. Технологический процесс производства ведется системой АСУТП, используются высокоэффективные системы технологического улавливания фтористого водорода. Производится санитарная очистка технологических и вентиляционных газов. Шлам плавиковой кислоты нейтрализуется и складируется в карте хвостохранилища либо используется при изготовлении блоков для строительства.</w:t>
      </w:r>
    </w:p>
    <w:p>
      <w:pPr>
        <w:spacing w:after="0"/>
        <w:ind w:left="0"/>
        <w:jc w:val="both"/>
      </w:pPr>
      <w:r>
        <w:rPr>
          <w:rFonts w:ascii="Times New Roman"/>
          <w:b w:val="false"/>
          <w:i w:val="false"/>
          <w:color w:val="000000"/>
          <w:sz w:val="28"/>
        </w:rPr>
        <w:t>
      Данные по нормам расхода основного сырья, материалов и энергоресурсов отсутствуют.</w:t>
      </w:r>
    </w:p>
    <w:p>
      <w:pPr>
        <w:spacing w:after="0"/>
        <w:ind w:left="0"/>
        <w:jc w:val="both"/>
      </w:pPr>
      <w:r>
        <w:rPr>
          <w:rFonts w:ascii="Times New Roman"/>
          <w:b w:val="false"/>
          <w:i w:val="false"/>
          <w:color w:val="000000"/>
          <w:sz w:val="28"/>
        </w:rPr>
        <w:t>
      Ввиду отсутствия подробного описания технологического процесса получения плавиковой кислоты и технологической схемы производства невозможно оценить возможные НДТ. Представленные в отраслевом отчете НДТ для производства фтористоводородной кислоты типа "Замена светильников на светодиодные", "Закрытое хранение сырья", "Внедрение и поддержание системы энергетического менеджмента", "Обучение производственного персонала" не имеют никакого отношения к техникам производства для сокращения эмиссий и потребления ресурсов [51].</w:t>
      </w:r>
    </w:p>
    <w:p>
      <w:pPr>
        <w:spacing w:after="0"/>
        <w:ind w:left="0"/>
        <w:jc w:val="both"/>
      </w:pPr>
      <w:r>
        <w:rPr>
          <w:rFonts w:ascii="Times New Roman"/>
          <w:b w:val="false"/>
          <w:i w:val="false"/>
          <w:color w:val="000000"/>
          <w:sz w:val="28"/>
        </w:rPr>
        <w:t xml:space="preserve">
      В российских справочниках [7] отсутствует описание технологического процесса и наилучших доступных технологий плавиковой кислоты из флюорита. </w:t>
      </w:r>
    </w:p>
    <w:p>
      <w:pPr>
        <w:spacing w:after="0"/>
        <w:ind w:left="0"/>
        <w:jc w:val="both"/>
      </w:pPr>
      <w:r>
        <w:rPr>
          <w:rFonts w:ascii="Times New Roman"/>
          <w:b w:val="false"/>
          <w:i w:val="false"/>
          <w:color w:val="000000"/>
          <w:sz w:val="28"/>
        </w:rPr>
        <w:t xml:space="preserve">
      В Европейском справочнике [2] описаны техники, относящиеся к производству жидкого фтороводорода. Предложенная поточная схема получения жидкого фтороводорода частично, по первым двум стадиям, совпадает со схемой получения плавиковой кислоты на УМЗ. Однако, как указано ранее, эта схема предусматривает только разложение ПШК серной кислотой и абсорбцию фтористых газов. Однако, известно [51], что газы, отходящие из барабанной печи с температурой 210 - 230 °С, уносят с собой пыль плавикового шпата и ангидрита и сернокислотный туман, которые загрязняют абсорбционные растворы плавиковой кислоты. Кроме того, пыль оседает на насадке абсорберов и забивает элементы насадки, что приводит к резкому снижению степени поглощения HF оборотными растворами и уменьшению производительности системы. </w:t>
      </w:r>
    </w:p>
    <w:p>
      <w:pPr>
        <w:spacing w:after="0"/>
        <w:ind w:left="0"/>
        <w:jc w:val="both"/>
      </w:pPr>
      <w:r>
        <w:rPr>
          <w:rFonts w:ascii="Times New Roman"/>
          <w:b/>
          <w:i w:val="false"/>
          <w:color w:val="000000"/>
          <w:sz w:val="28"/>
        </w:rPr>
        <w:t>Возможные усовершенствования технологического процесса</w:t>
      </w:r>
    </w:p>
    <w:p>
      <w:pPr>
        <w:spacing w:after="0"/>
        <w:ind w:left="0"/>
        <w:jc w:val="both"/>
      </w:pPr>
      <w:r>
        <w:rPr>
          <w:rFonts w:ascii="Times New Roman"/>
          <w:b w:val="false"/>
          <w:i w:val="false"/>
          <w:color w:val="000000"/>
          <w:sz w:val="28"/>
        </w:rPr>
        <w:t>
      1. для обеспечения качества готового продукта и соответствия требованиям стандарта требуется очистка отходящего газа от пыли и тумана. Поэтому в данной схеме необходимо предусмотреть предварительную очистку фторсодержащих газов, выходящих из реакторной печи, перед подачей на абсорбцию. Для этого целесообразно применять мокрую очистку в скруббере. Очищенный газ с температурой 75 - 90 °С направляют на абсорбцию для получения плавиковой кислоты (Рисунок 3.34). Наиболее приемлемым аппаратом для очистки подобных газов является скоростной газопромыватель – скруббер Вентури - высокоэффективное устройство для удаления твердых частиц размером &lt; 1 мкм (Рисунок 3.35).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108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Модернизированная принципиальная схема производства плавиковой кислоты</w:t>
      </w:r>
    </w:p>
    <w:p>
      <w:pPr>
        <w:spacing w:after="0"/>
        <w:ind w:left="0"/>
        <w:jc w:val="both"/>
      </w:pPr>
      <w:r>
        <w:rPr>
          <w:rFonts w:ascii="Times New Roman"/>
          <w:b w:val="false"/>
          <w:i w:val="false"/>
          <w:color w:val="000000"/>
          <w:sz w:val="28"/>
        </w:rPr>
        <w:t>
      Скруббер Вентури выбран на основании [52], как НДТ 2 - 5 [53].</w:t>
      </w:r>
    </w:p>
    <w:p>
      <w:pPr>
        <w:spacing w:after="0"/>
        <w:ind w:left="0"/>
        <w:jc w:val="both"/>
      </w:pPr>
      <w:r>
        <w:rPr>
          <w:rFonts w:ascii="Times New Roman"/>
          <w:b w:val="false"/>
          <w:i w:val="false"/>
          <w:color w:val="000000"/>
          <w:sz w:val="28"/>
        </w:rPr>
        <w:t>
      В полых газопромывателях газопылевой поток пропускают через завесу распыляемой жидкости: частицы пыли захватываются каплями промывной жидкости и осаждаются в промывателе, а очищенные газы удаляются из аппарата. Самым распространенным аппаратом этого вида является полый форсуночный скруббер, который используется как для очистки газов от достаточно крупных частиц пыли, так и для охлаждения газов, выполняя в различных системах пылеулавливания роль аппарата, обеспечивающего подготовку (кондиционирование) газов.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464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конфузор трубы Вентури, 2 - горловина, 3 - отверстия, 4 - диффузор, 5 - циклонный сепаратор, 6 - отстойник, 7 - насос, 8 - труба Вентури, 9 - патрубок для выхода очищенного газа, 10 - патрубок для вывода загрязненного шлама, 11 - шламоприемник, 12 - смесительный резервуар</w:t>
      </w:r>
    </w:p>
    <w:p>
      <w:pPr>
        <w:spacing w:after="0"/>
        <w:ind w:left="0"/>
        <w:jc w:val="both"/>
      </w:pPr>
      <w:r>
        <w:rPr>
          <w:rFonts w:ascii="Times New Roman"/>
          <w:b w:val="false"/>
          <w:i w:val="false"/>
          <w:color w:val="000000"/>
          <w:sz w:val="28"/>
        </w:rPr>
        <w:t>
      Рисунок .. Схема установки скруббера Вентури</w:t>
      </w:r>
    </w:p>
    <w:p>
      <w:pPr>
        <w:spacing w:after="0"/>
        <w:ind w:left="0"/>
        <w:jc w:val="both"/>
      </w:pPr>
      <w:r>
        <w:rPr>
          <w:rFonts w:ascii="Times New Roman"/>
          <w:b w:val="false"/>
          <w:i w:val="false"/>
          <w:color w:val="000000"/>
          <w:sz w:val="28"/>
        </w:rPr>
        <w:t>
      Скруббер Вентури состоит из циклонного сепаратора, соединенного с трубой Вентури, расположенной перпендикулярно оси циклонного сепаратора. Циклонный сепаратор имеет патрубок для выхода очищенного газа и патрубок для вывода загрязненного шлама, связанного с отстойником шламоприемника, причем в отстойнике вода отделяется от шлама и поступает в смесительный резервуар, который подпитывается свежей водой, а затем вновь подается насосом в трубу Вентури скруббера. Труба Вентури состоит из конфузора и диффузора, образованных сложными многогранными поверхностями, приближающимися по своей форме к телам, близким к пирамидальным, но имеющим в сечении криволинейные трапеции, при этом каждая из форсунок для распыления жидкости содержит полый цилиндрический корпус, соединенный с соплом, в котором выполнены отверстия.</w:t>
      </w:r>
    </w:p>
    <w:p>
      <w:pPr>
        <w:spacing w:after="0"/>
        <w:ind w:left="0"/>
        <w:jc w:val="both"/>
      </w:pPr>
      <w:r>
        <w:rPr>
          <w:rFonts w:ascii="Times New Roman"/>
          <w:b w:val="false"/>
          <w:i w:val="false"/>
          <w:color w:val="000000"/>
          <w:sz w:val="28"/>
        </w:rPr>
        <w:t>
      2. описанная в КТА технология предполагает использование электрической барабанной печи, что связано с высокими энергозатратами. Для снижения расхода электроэнергии целесообразно предусмотреть утилизацию тепла отходящего из печи газа для нагрева исходной серной кислоты в теплообменнике (представлено на рисунке 3.35).</w:t>
      </w:r>
    </w:p>
    <w:p>
      <w:pPr>
        <w:spacing w:after="0"/>
        <w:ind w:left="0"/>
        <w:jc w:val="both"/>
      </w:pPr>
      <w:r>
        <w:rPr>
          <w:rFonts w:ascii="Times New Roman"/>
          <w:b/>
          <w:i w:val="false"/>
          <w:color w:val="000000"/>
          <w:sz w:val="28"/>
        </w:rPr>
        <w:t>3.3.2. Выбросы загрязняющих веществ в атмосферный воздух</w:t>
      </w:r>
    </w:p>
    <w:p>
      <w:pPr>
        <w:spacing w:after="0"/>
        <w:ind w:left="0"/>
        <w:jc w:val="both"/>
      </w:pPr>
      <w:r>
        <w:rPr>
          <w:rFonts w:ascii="Times New Roman"/>
          <w:b w:val="false"/>
          <w:i w:val="false"/>
          <w:color w:val="000000"/>
          <w:sz w:val="28"/>
        </w:rPr>
        <w:t>
      Отходящие газы абсорбционных колонн после очистки в санитарной башне. Основными загрязнителями атмосферы являются: печи разложения, узлы пересыпки, склады сырья, емкости с кислотой, узлы измельчения сырья.</w:t>
      </w:r>
    </w:p>
    <w:p>
      <w:pPr>
        <w:spacing w:after="0"/>
        <w:ind w:left="0"/>
        <w:jc w:val="both"/>
      </w:pPr>
      <w:r>
        <w:rPr>
          <w:rFonts w:ascii="Times New Roman"/>
          <w:b w:val="false"/>
          <w:i w:val="false"/>
          <w:color w:val="000000"/>
          <w:sz w:val="28"/>
        </w:rPr>
        <w:t>
      Газообразные продукты реакции – фтористый водород и избыток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из первичной реакции, а также тетрафторид кремния (SiF</w:t>
      </w:r>
      <w:r>
        <w:rPr>
          <w:rFonts w:ascii="Times New Roman"/>
          <w:b w:val="false"/>
          <w:i w:val="false"/>
          <w:color w:val="000000"/>
          <w:vertAlign w:val="subscript"/>
        </w:rPr>
        <w:t>4</w:t>
      </w: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диоксид углерода (CO</w:t>
      </w:r>
      <w:r>
        <w:rPr>
          <w:rFonts w:ascii="Times New Roman"/>
          <w:b w:val="false"/>
          <w:i w:val="false"/>
          <w:color w:val="000000"/>
          <w:vertAlign w:val="subscript"/>
        </w:rPr>
        <w:t>2</w:t>
      </w:r>
      <w:r>
        <w:rPr>
          <w:rFonts w:ascii="Times New Roman"/>
          <w:b w:val="false"/>
          <w:i w:val="false"/>
          <w:color w:val="000000"/>
          <w:sz w:val="28"/>
        </w:rPr>
        <w:t>) и пары воды, образующиеся во вторичных реакциях, удаляют из передней части обжиговой печи в месте с захваченными твердыми частицами. Серную кислоту и воду удаляют в предварительном конденсаторе. Затем пары фтористого водорода конденсируют в охлаждаемых конденсаторах с образованием неочищенного HF, который подают в промежуточные резервуары-хранилища. Остальной поток газа проходит через колонну поглощения с серной кислотой или кислотный скруббер, в котором удаляют большую часть остаточного фтористого водорода и некоторые остатки серной кислоты, и также направляют их в промежуточный резервуар-хранилище. Выходящие из кислотного скруббера газы обрабатывают в водных скрубберах, в которых одновременно выделяют SiF</w:t>
      </w:r>
      <w:r>
        <w:rPr>
          <w:rFonts w:ascii="Times New Roman"/>
          <w:b w:val="false"/>
          <w:i w:val="false"/>
          <w:color w:val="000000"/>
          <w:vertAlign w:val="subscript"/>
        </w:rPr>
        <w:t>4 </w:t>
      </w:r>
      <w:r>
        <w:rPr>
          <w:rFonts w:ascii="Times New Roman"/>
          <w:b w:val="false"/>
          <w:i w:val="false"/>
          <w:color w:val="000000"/>
          <w:sz w:val="28"/>
        </w:rPr>
        <w:t>и остатки HF в виде гексафторкремниевой кислоты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Отходящие из водного скруббера газы пропускают через каустический скруббер перед их сбросом в атмосферу. Фтористый водород и серную кислоту из промежуточных резервуаров-хранилищ подают в перегонные колонны, в которых выделяют плавиковую кислоту с чистотой 99,98 %.</w:t>
      </w:r>
    </w:p>
    <w:p>
      <w:pPr>
        <w:spacing w:after="0"/>
        <w:ind w:left="0"/>
        <w:jc w:val="both"/>
      </w:pPr>
      <w:r>
        <w:rPr>
          <w:rFonts w:ascii="Times New Roman"/>
          <w:b/>
          <w:i w:val="false"/>
          <w:color w:val="000000"/>
          <w:sz w:val="28"/>
        </w:rPr>
        <w:t>3.3.3. Сбросы загрязняющих веществ в воду и ОС</w:t>
      </w:r>
    </w:p>
    <w:p>
      <w:pPr>
        <w:spacing w:after="0"/>
        <w:ind w:left="0"/>
        <w:jc w:val="both"/>
      </w:pPr>
      <w:r>
        <w:rPr>
          <w:rFonts w:ascii="Times New Roman"/>
          <w:b w:val="false"/>
          <w:i w:val="false"/>
          <w:color w:val="000000"/>
          <w:sz w:val="28"/>
        </w:rPr>
        <w:t xml:space="preserve">
      Источником водоснабжения являются система оборотного водоснабжения Северной промплощадки, свежая техническая артезианская вода Атаманского водозабора и конденсат пара. Сброс сточных вод от промышленно-ливневой канализации осуществляется в реку Ульба после прохождения очистки. Технологические загрязненные сточные воды, содержащие вредные химические вещества, после нейтрализации до рН=7,0 уже как жидкие отходы транспортируется по пульпопроводам на участок "Хвостового хозяйство". </w:t>
      </w:r>
    </w:p>
    <w:p>
      <w:pPr>
        <w:spacing w:after="0"/>
        <w:ind w:left="0"/>
        <w:jc w:val="both"/>
      </w:pPr>
      <w:r>
        <w:rPr>
          <w:rFonts w:ascii="Times New Roman"/>
          <w:b w:val="false"/>
          <w:i w:val="false"/>
          <w:color w:val="000000"/>
          <w:sz w:val="28"/>
        </w:rPr>
        <w:t>
      Источниками водопотребления при производстве плавиковой кислоты является использование ее для охлаждения:</w:t>
      </w:r>
    </w:p>
    <w:p>
      <w:pPr>
        <w:spacing w:after="0"/>
        <w:ind w:left="0"/>
        <w:jc w:val="both"/>
      </w:pPr>
      <w:r>
        <w:rPr>
          <w:rFonts w:ascii="Times New Roman"/>
          <w:b w:val="false"/>
          <w:i w:val="false"/>
          <w:color w:val="000000"/>
          <w:sz w:val="28"/>
        </w:rPr>
        <w:t>
      адсорберов-холодильников;</w:t>
      </w:r>
    </w:p>
    <w:p>
      <w:pPr>
        <w:spacing w:after="0"/>
        <w:ind w:left="0"/>
        <w:jc w:val="both"/>
      </w:pPr>
      <w:r>
        <w:rPr>
          <w:rFonts w:ascii="Times New Roman"/>
          <w:b w:val="false"/>
          <w:i w:val="false"/>
          <w:color w:val="000000"/>
          <w:sz w:val="28"/>
        </w:rPr>
        <w:t>
      холодильников;</w:t>
      </w:r>
    </w:p>
    <w:p>
      <w:pPr>
        <w:spacing w:after="0"/>
        <w:ind w:left="0"/>
        <w:jc w:val="both"/>
      </w:pPr>
      <w:r>
        <w:rPr>
          <w:rFonts w:ascii="Times New Roman"/>
          <w:b w:val="false"/>
          <w:i w:val="false"/>
          <w:color w:val="000000"/>
          <w:sz w:val="28"/>
        </w:rPr>
        <w:t>
      реактора.</w:t>
      </w:r>
    </w:p>
    <w:p>
      <w:pPr>
        <w:spacing w:after="0"/>
        <w:ind w:left="0"/>
        <w:jc w:val="both"/>
      </w:pPr>
      <w:r>
        <w:rPr>
          <w:rFonts w:ascii="Times New Roman"/>
          <w:b w:val="false"/>
          <w:i w:val="false"/>
          <w:color w:val="000000"/>
          <w:sz w:val="28"/>
        </w:rPr>
        <w:t>
      После использования сбрасывается в нормативно чистую промышленно-ливневую канализацию и далее в водный объект, после предварительной очистки. Хозпитьевая вода используется на хозбытовые нужды и сбрасывается в канализацию хозбытовых стоков загрязняющих веществ со сточными водами.</w:t>
      </w:r>
    </w:p>
    <w:p>
      <w:pPr>
        <w:spacing w:after="0"/>
        <w:ind w:left="0"/>
        <w:jc w:val="both"/>
      </w:pPr>
      <w:r>
        <w:rPr>
          <w:rFonts w:ascii="Times New Roman"/>
          <w:b/>
          <w:i w:val="false"/>
          <w:color w:val="000000"/>
          <w:sz w:val="28"/>
        </w:rPr>
        <w:t>3.3.4. Потребление топливно-энергетических ресурсов</w:t>
      </w:r>
    </w:p>
    <w:p>
      <w:pPr>
        <w:spacing w:after="0"/>
        <w:ind w:left="0"/>
        <w:jc w:val="both"/>
      </w:pPr>
      <w:r>
        <w:rPr>
          <w:rFonts w:ascii="Times New Roman"/>
          <w:b w:val="false"/>
          <w:i w:val="false"/>
          <w:color w:val="000000"/>
          <w:sz w:val="28"/>
        </w:rPr>
        <w:t>
      Проектная мощность производства по выпуску плавиковой кислоты - 39600 тонн/год (7 барабанных печей с электрообогревом). Процесс сернокислотного вскрытия ПШК проводят в реторте вращающейся барабанной печи с электрообогревом. В печь в непрерывном режиме подается ПШК и серная кислота, которые смешиваясь, образуют реакционную массу, выделяющую газообразный фтористый водород (печной газ).</w:t>
      </w:r>
    </w:p>
    <w:p>
      <w:pPr>
        <w:spacing w:after="0"/>
        <w:ind w:left="0"/>
        <w:jc w:val="both"/>
      </w:pPr>
      <w:r>
        <w:rPr>
          <w:rFonts w:ascii="Times New Roman"/>
          <w:b w:val="false"/>
          <w:i w:val="false"/>
          <w:color w:val="000000"/>
          <w:sz w:val="28"/>
        </w:rPr>
        <w:t>
      При низких температурах в процессе сернокислотного вскрытия ПШК возможно образование метастабильного кислого сульфата кальция. Последний устойчив до 200 °С, выше этой температуры выделяется CaSО</w:t>
      </w:r>
      <w:r>
        <w:rPr>
          <w:rFonts w:ascii="Times New Roman"/>
          <w:b w:val="false"/>
          <w:i w:val="false"/>
          <w:color w:val="000000"/>
          <w:vertAlign w:val="subscript"/>
        </w:rPr>
        <w:t>4</w:t>
      </w:r>
      <w:r>
        <w:rPr>
          <w:rFonts w:ascii="Times New Roman"/>
          <w:b w:val="false"/>
          <w:i w:val="false"/>
          <w:color w:val="000000"/>
          <w:sz w:val="28"/>
        </w:rPr>
        <w:t>. Поэтому реакцию осуществляют в температурном диапазоне 220 – 280 °С. Затраты тепла составляют 680 - 700 кДж/кг ПШК.</w:t>
      </w:r>
    </w:p>
    <w:p>
      <w:pPr>
        <w:spacing w:after="0"/>
        <w:ind w:left="0"/>
        <w:jc w:val="both"/>
      </w:pPr>
      <w:r>
        <w:rPr>
          <w:rFonts w:ascii="Times New Roman"/>
          <w:b w:val="false"/>
          <w:i w:val="false"/>
          <w:color w:val="000000"/>
          <w:sz w:val="28"/>
        </w:rPr>
        <w:t>
      Таблица .. Нормы расхода основных видов сырья и энергоресурсов на одну тонну фтористого водорода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расходуемых видов сырья и энергоресурсов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расчетные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Сырье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Плавиковошпатовый концентрат (ПШК) ФФ- 95А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3,15 - 3,25*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Энергоресурсы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 В соответствии с технологическим регламентом соотношение ПШК и серной кислоты 1:1,6</w:t>
      </w:r>
    </w:p>
    <w:p>
      <w:pPr>
        <w:spacing w:after="0"/>
        <w:ind w:left="0"/>
        <w:jc w:val="both"/>
      </w:pPr>
      <w:r>
        <w:rPr>
          <w:rFonts w:ascii="Times New Roman"/>
          <w:b/>
          <w:i w:val="false"/>
          <w:color w:val="000000"/>
          <w:sz w:val="28"/>
        </w:rPr>
        <w:t>3.3.5. Отходы производства</w:t>
      </w:r>
    </w:p>
    <w:p>
      <w:pPr>
        <w:spacing w:after="0"/>
        <w:ind w:left="0"/>
        <w:jc w:val="both"/>
      </w:pPr>
      <w:r>
        <w:rPr>
          <w:rFonts w:ascii="Times New Roman"/>
          <w:b w:val="false"/>
          <w:i w:val="false"/>
          <w:color w:val="000000"/>
          <w:sz w:val="28"/>
        </w:rPr>
        <w:t>
      Побочный твердый продукт – фторангидрит. Нейтрализованный продукт может быть использован в производстве цемента. Осадок солей бария после очистки кислоты собирается в хвостохранилище.</w:t>
      </w:r>
    </w:p>
    <w:p>
      <w:pPr>
        <w:spacing w:after="0"/>
        <w:ind w:left="0"/>
        <w:jc w:val="both"/>
      </w:pPr>
      <w:r>
        <w:rPr>
          <w:rFonts w:ascii="Times New Roman"/>
          <w:b w:val="false"/>
          <w:i w:val="false"/>
          <w:color w:val="000000"/>
          <w:sz w:val="28"/>
        </w:rPr>
        <w:t>
      К образованию отходов при производстве плавиковой кислоты относятся реакции с образованием фторагидрита кальция (Ca(FHSO</w:t>
      </w:r>
      <w:r>
        <w:rPr>
          <w:rFonts w:ascii="Times New Roman"/>
          <w:b w:val="false"/>
          <w:i w:val="false"/>
          <w:color w:val="000000"/>
          <w:vertAlign w:val="subscript"/>
        </w:rPr>
        <w:t>4</w:t>
      </w:r>
      <w:r>
        <w:rPr>
          <w:rFonts w:ascii="Times New Roman"/>
          <w:b w:val="false"/>
          <w:i w:val="false"/>
          <w:color w:val="000000"/>
          <w:sz w:val="28"/>
        </w:rPr>
        <w:t>)) и сульфата кальция (CaSO</w:t>
      </w:r>
      <w:r>
        <w:rPr>
          <w:rFonts w:ascii="Times New Roman"/>
          <w:b w:val="false"/>
          <w:i w:val="false"/>
          <w:color w:val="000000"/>
          <w:vertAlign w:val="subscript"/>
        </w:rPr>
        <w:t>4</w:t>
      </w:r>
      <w:r>
        <w:rPr>
          <w:rFonts w:ascii="Times New Roman"/>
          <w:b w:val="false"/>
          <w:i w:val="false"/>
          <w:color w:val="000000"/>
          <w:sz w:val="28"/>
        </w:rPr>
        <w:t>). Химических реакций с участием природных минеральных комплексов (кварц, щелочные полевые шпаты, плагиоклаз, оливин, пироксен) не происходит. Они полностью переходят в состав отхода в естественном природном виде, не претерпевая никаких превращений. Нейтрализация полученного фторангидрита, содержащего 1,3 % иона фтора в виде плавиковой кислоты (1,369 %), и 12,631 % серной кислоты происходит в бункере путем добавления молотого известняка с избытком 50 % от стехиометрии</w:t>
      </w:r>
    </w:p>
    <w:p>
      <w:pPr>
        <w:spacing w:after="0"/>
        <w:ind w:left="0"/>
        <w:jc w:val="both"/>
      </w:pPr>
      <w:r>
        <w:rPr>
          <w:rFonts w:ascii="Times New Roman"/>
          <w:b w:val="false"/>
          <w:i w:val="false"/>
          <w:color w:val="000000"/>
          <w:sz w:val="28"/>
        </w:rPr>
        <w:t>
      Шламы очистки плавиковой кислоты образуются в процессе очистки плавиковой кислоты и содержат минеральные примеси (природные минеральные соединения) и шламы соединений бария, образуемые в технологическом процессе очистки.</w:t>
      </w:r>
    </w:p>
    <w:p>
      <w:pPr>
        <w:spacing w:after="0"/>
        <w:ind w:left="0"/>
        <w:jc w:val="both"/>
      </w:pPr>
      <w:r>
        <w:rPr>
          <w:rFonts w:ascii="Times New Roman"/>
          <w:b w:val="false"/>
          <w:i w:val="false"/>
          <w:color w:val="000000"/>
          <w:sz w:val="28"/>
        </w:rPr>
        <w:t>
      Таблица .. Объемы образования отходов производства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Метод очистки, повторного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Объем образования,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Уровень 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Шламы фторангидрита кальция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Захоронение на специализированных площадках предприятия (участок хвостового хозяйства)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8618,27 - 8763,76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Шламы фторангидрита бария</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Янтарный</w:t>
            </w:r>
          </w:p>
        </w:tc>
      </w:tr>
    </w:tbl>
    <w:p>
      <w:pPr>
        <w:spacing w:after="0"/>
        <w:ind w:left="0"/>
        <w:jc w:val="both"/>
      </w:pPr>
      <w:r>
        <w:rPr>
          <w:rFonts w:ascii="Times New Roman"/>
          <w:b/>
          <w:i w:val="false"/>
          <w:color w:val="000000"/>
          <w:sz w:val="28"/>
        </w:rPr>
        <w:t>3.4. Производство аммиака, слабой азотной кислоты, аммиачной селитры</w:t>
      </w:r>
    </w:p>
    <w:p>
      <w:pPr>
        <w:spacing w:after="0"/>
        <w:ind w:left="0"/>
        <w:jc w:val="both"/>
      </w:pPr>
      <w:r>
        <w:rPr>
          <w:rFonts w:ascii="Times New Roman"/>
          <w:b/>
          <w:i w:val="false"/>
          <w:color w:val="000000"/>
          <w:sz w:val="28"/>
        </w:rPr>
        <w:t>3.4.1. Производство аммиака</w:t>
      </w:r>
    </w:p>
    <w:p>
      <w:pPr>
        <w:spacing w:after="0"/>
        <w:ind w:left="0"/>
        <w:jc w:val="both"/>
      </w:pPr>
      <w:r>
        <w:rPr>
          <w:rFonts w:ascii="Times New Roman"/>
          <w:b/>
          <w:i w:val="false"/>
          <w:color w:val="000000"/>
          <w:sz w:val="28"/>
        </w:rPr>
        <w:t>3.4.1.1. Описание технологического процесса</w:t>
      </w:r>
    </w:p>
    <w:p>
      <w:pPr>
        <w:spacing w:after="0"/>
        <w:ind w:left="0"/>
        <w:jc w:val="both"/>
      </w:pPr>
      <w:r>
        <w:rPr>
          <w:rFonts w:ascii="Times New Roman"/>
          <w:b w:val="false"/>
          <w:i w:val="false"/>
          <w:color w:val="000000"/>
          <w:sz w:val="28"/>
        </w:rPr>
        <w:t>
      Производство аммиака методом прямого синтеза из азота и водород включает следующие основные стадии производства [60]:</w:t>
      </w:r>
    </w:p>
    <w:p>
      <w:pPr>
        <w:spacing w:after="0"/>
        <w:ind w:left="0"/>
        <w:jc w:val="both"/>
      </w:pPr>
      <w:r>
        <w:rPr>
          <w:rFonts w:ascii="Times New Roman"/>
          <w:b w:val="false"/>
          <w:i w:val="false"/>
          <w:color w:val="000000"/>
          <w:sz w:val="28"/>
        </w:rPr>
        <w:t>
      сепарация природного газа от тяжелых углеводородов и компремирование его от 0,45:0,78 МПа (4,6:8 кгс/см</w:t>
      </w:r>
      <w:r>
        <w:rPr>
          <w:rFonts w:ascii="Times New Roman"/>
          <w:b w:val="false"/>
          <w:i w:val="false"/>
          <w:color w:val="000000"/>
          <w:vertAlign w:val="superscript"/>
        </w:rPr>
        <w:t>2</w:t>
      </w:r>
      <w:r>
        <w:rPr>
          <w:rFonts w:ascii="Times New Roman"/>
          <w:b w:val="false"/>
          <w:i w:val="false"/>
          <w:color w:val="000000"/>
          <w:sz w:val="28"/>
        </w:rPr>
        <w:t>) до 3,62 МПа (37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очистка природного газа от сернистых соединений;</w:t>
      </w:r>
    </w:p>
    <w:p>
      <w:pPr>
        <w:spacing w:after="0"/>
        <w:ind w:left="0"/>
        <w:jc w:val="both"/>
      </w:pPr>
      <w:r>
        <w:rPr>
          <w:rFonts w:ascii="Times New Roman"/>
          <w:b w:val="false"/>
          <w:i w:val="false"/>
          <w:color w:val="000000"/>
          <w:sz w:val="28"/>
        </w:rPr>
        <w:t>
      конверсия углеводородов природного газа в две ступени:</w:t>
      </w:r>
    </w:p>
    <w:p>
      <w:pPr>
        <w:spacing w:after="0"/>
        <w:ind w:left="0"/>
        <w:jc w:val="both"/>
      </w:pPr>
      <w:r>
        <w:rPr>
          <w:rFonts w:ascii="Times New Roman"/>
          <w:b w:val="false"/>
          <w:i w:val="false"/>
          <w:color w:val="000000"/>
          <w:sz w:val="28"/>
        </w:rPr>
        <w:t>
      1 ступень-конверсия углеводородов с паром на катализаторе в трубчатой печи под давлением 3,13 МПа (32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2 ступень-доконверсия углеводородов с паром и воздухом в шахтном конверторе на катализаторе;</w:t>
      </w:r>
    </w:p>
    <w:p>
      <w:pPr>
        <w:spacing w:after="0"/>
        <w:ind w:left="0"/>
        <w:jc w:val="both"/>
      </w:pPr>
      <w:r>
        <w:rPr>
          <w:rFonts w:ascii="Times New Roman"/>
          <w:b w:val="false"/>
          <w:i w:val="false"/>
          <w:color w:val="000000"/>
          <w:sz w:val="28"/>
        </w:rPr>
        <w:t>
      конверсия окиси углерода на среднетемпературном и низкотемпературном катализаторах;</w:t>
      </w:r>
    </w:p>
    <w:p>
      <w:pPr>
        <w:spacing w:after="0"/>
        <w:ind w:left="0"/>
        <w:jc w:val="both"/>
      </w:pPr>
      <w:r>
        <w:rPr>
          <w:rFonts w:ascii="Times New Roman"/>
          <w:b w:val="false"/>
          <w:i w:val="false"/>
          <w:color w:val="000000"/>
          <w:sz w:val="28"/>
        </w:rPr>
        <w:t>
      одноступенчатая очистка конвертированного газа от углекислоты раствором моноэтаноламина;</w:t>
      </w:r>
    </w:p>
    <w:p>
      <w:pPr>
        <w:spacing w:after="0"/>
        <w:ind w:left="0"/>
        <w:jc w:val="both"/>
      </w:pPr>
      <w:r>
        <w:rPr>
          <w:rFonts w:ascii="Times New Roman"/>
          <w:b w:val="false"/>
          <w:i w:val="false"/>
          <w:color w:val="000000"/>
          <w:sz w:val="28"/>
        </w:rPr>
        <w:t>
      удаление остаточных окиси и двуокиси углерода на метанирующем катализаторе;</w:t>
      </w:r>
    </w:p>
    <w:p>
      <w:pPr>
        <w:spacing w:after="0"/>
        <w:ind w:left="0"/>
        <w:jc w:val="both"/>
      </w:pPr>
      <w:r>
        <w:rPr>
          <w:rFonts w:ascii="Times New Roman"/>
          <w:b w:val="false"/>
          <w:i w:val="false"/>
          <w:color w:val="000000"/>
          <w:sz w:val="28"/>
        </w:rPr>
        <w:t>
      компремирование азотоводородной смеси от 1,96:2,17 МПа (20:22 кг·с/см</w:t>
      </w:r>
      <w:r>
        <w:rPr>
          <w:rFonts w:ascii="Times New Roman"/>
          <w:b w:val="false"/>
          <w:i w:val="false"/>
          <w:color w:val="000000"/>
          <w:vertAlign w:val="superscript"/>
        </w:rPr>
        <w:t>2</w:t>
      </w:r>
      <w:r>
        <w:rPr>
          <w:rFonts w:ascii="Times New Roman"/>
          <w:b w:val="false"/>
          <w:i w:val="false"/>
          <w:color w:val="000000"/>
          <w:sz w:val="28"/>
        </w:rPr>
        <w:t>) до 31,3 МПа (320 кг·с/см</w:t>
      </w:r>
      <w:r>
        <w:rPr>
          <w:rFonts w:ascii="Times New Roman"/>
          <w:b w:val="false"/>
          <w:i w:val="false"/>
          <w:color w:val="000000"/>
          <w:vertAlign w:val="superscript"/>
        </w:rPr>
        <w:t>2</w:t>
      </w:r>
      <w:r>
        <w:rPr>
          <w:rFonts w:ascii="Times New Roman"/>
          <w:b w:val="false"/>
          <w:i w:val="false"/>
          <w:color w:val="000000"/>
          <w:sz w:val="28"/>
        </w:rPr>
        <w:t>) с подачей свежего газа на всас циркуляционных компрессоров, которые дожимают смесь свежего и циркуляционного газа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синтез аммиака под давлением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i w:val="false"/>
          <w:color w:val="000000"/>
          <w:sz w:val="28"/>
        </w:rPr>
        <w:t>Сепарация и компрессия природного газа</w:t>
      </w:r>
    </w:p>
    <w:p>
      <w:pPr>
        <w:spacing w:after="0"/>
        <w:ind w:left="0"/>
        <w:jc w:val="both"/>
      </w:pPr>
      <w:r>
        <w:rPr>
          <w:rFonts w:ascii="Times New Roman"/>
          <w:b w:val="false"/>
          <w:i w:val="false"/>
          <w:color w:val="000000"/>
          <w:sz w:val="28"/>
        </w:rPr>
        <w:t>
      Природный газ из внешней сети редуцируется от 0,88 ÷ 1,17 МПа (9÷12 кгс/см</w:t>
      </w:r>
      <w:r>
        <w:rPr>
          <w:rFonts w:ascii="Times New Roman"/>
          <w:b w:val="false"/>
          <w:i w:val="false"/>
          <w:color w:val="000000"/>
          <w:vertAlign w:val="superscript"/>
        </w:rPr>
        <w:t>2</w:t>
      </w:r>
      <w:r>
        <w:rPr>
          <w:rFonts w:ascii="Times New Roman"/>
          <w:b w:val="false"/>
          <w:i w:val="false"/>
          <w:color w:val="000000"/>
          <w:sz w:val="28"/>
        </w:rPr>
        <w:t>) до 0,450÷0,780 МПа (4,6÷8 кг·с/см</w:t>
      </w:r>
      <w:r>
        <w:rPr>
          <w:rFonts w:ascii="Times New Roman"/>
          <w:b w:val="false"/>
          <w:i w:val="false"/>
          <w:color w:val="000000"/>
          <w:vertAlign w:val="superscript"/>
        </w:rPr>
        <w:t>2</w:t>
      </w:r>
      <w:r>
        <w:rPr>
          <w:rFonts w:ascii="Times New Roman"/>
          <w:b w:val="false"/>
          <w:i w:val="false"/>
          <w:color w:val="000000"/>
          <w:sz w:val="28"/>
        </w:rPr>
        <w:t>) автоматически узлом регулирования в сепаратор, в котором отделяется от конденсата тяжелых углеводородов. Конденсат тяжелых углеводородов из сепаратора периодически выводится в специальную емкость.</w:t>
      </w:r>
    </w:p>
    <w:p>
      <w:pPr>
        <w:spacing w:after="0"/>
        <w:ind w:left="0"/>
        <w:jc w:val="both"/>
      </w:pPr>
      <w:r>
        <w:rPr>
          <w:rFonts w:ascii="Times New Roman"/>
          <w:b w:val="false"/>
          <w:i w:val="false"/>
          <w:color w:val="000000"/>
          <w:sz w:val="28"/>
        </w:rPr>
        <w:t>
      Природный газ после сепаратора разделяется на 2 потока: подается в смеситель топливного газа, второй – основной направляется на центробежные компрессоры, в которых сжимается до давления 3,63МПа (37 кгс/см</w:t>
      </w:r>
      <w:r>
        <w:rPr>
          <w:rFonts w:ascii="Times New Roman"/>
          <w:b w:val="false"/>
          <w:i w:val="false"/>
          <w:color w:val="000000"/>
          <w:vertAlign w:val="superscript"/>
        </w:rPr>
        <w:t>2</w:t>
      </w:r>
      <w:r>
        <w:rPr>
          <w:rFonts w:ascii="Times New Roman"/>
          <w:b w:val="false"/>
          <w:i w:val="false"/>
          <w:color w:val="000000"/>
          <w:sz w:val="28"/>
        </w:rPr>
        <w:t>). Для сжатия природного газа установлено 2 компрессора: один - рабочий, один - резервный. Давление газа на нагнетании компрессора регулируется автоматически регулирующим узлом сбросом газа.</w:t>
      </w:r>
    </w:p>
    <w:p>
      <w:pPr>
        <w:spacing w:after="0"/>
        <w:ind w:left="0"/>
        <w:jc w:val="both"/>
      </w:pPr>
      <w:r>
        <w:rPr>
          <w:rFonts w:ascii="Times New Roman"/>
          <w:b w:val="false"/>
          <w:i w:val="false"/>
          <w:color w:val="000000"/>
          <w:sz w:val="28"/>
        </w:rPr>
        <w:t>
      Сжатый природный газ с температурой до 135 °С и давлением до 3,63 МПа (37 кг·с/см</w:t>
      </w:r>
      <w:r>
        <w:rPr>
          <w:rFonts w:ascii="Times New Roman"/>
          <w:b w:val="false"/>
          <w:i w:val="false"/>
          <w:color w:val="000000"/>
          <w:vertAlign w:val="superscript"/>
        </w:rPr>
        <w:t>2</w:t>
      </w:r>
      <w:r>
        <w:rPr>
          <w:rFonts w:ascii="Times New Roman"/>
          <w:b w:val="false"/>
          <w:i w:val="false"/>
          <w:color w:val="000000"/>
          <w:sz w:val="28"/>
        </w:rPr>
        <w:t>) направляется в агрегат подготовки синтез-газа на технологический процесс. Количество природного газа, подаваемого на технологический процесс, регулируется автоматически регулирующим узлом.</w:t>
      </w:r>
    </w:p>
    <w:p>
      <w:pPr>
        <w:spacing w:after="0"/>
        <w:ind w:left="0"/>
        <w:jc w:val="both"/>
      </w:pPr>
      <w:r>
        <w:rPr>
          <w:rFonts w:ascii="Times New Roman"/>
          <w:b/>
          <w:i w:val="false"/>
          <w:color w:val="000000"/>
          <w:sz w:val="28"/>
        </w:rPr>
        <w:t>Очистка природного газа от серы</w:t>
      </w:r>
    </w:p>
    <w:p>
      <w:pPr>
        <w:spacing w:after="0"/>
        <w:ind w:left="0"/>
        <w:jc w:val="both"/>
      </w:pPr>
      <w:r>
        <w:rPr>
          <w:rFonts w:ascii="Times New Roman"/>
          <w:b w:val="false"/>
          <w:i w:val="false"/>
          <w:color w:val="000000"/>
          <w:sz w:val="28"/>
        </w:rPr>
        <w:t>
      Поступающий на технологию природный газ направляется в змеевик конвекционной зоны печи первичного риформинга, где теплом отходящих дымовых газов подогревается до 420 °С. Перед подогревом в природный газ дозируется 6÷12 % (об.) синтез-газа из расчета обеспечения содержания водорода в газовой смеси, идущей на сероочистку в пределах 4÷10 % об.</w:t>
      </w:r>
    </w:p>
    <w:p>
      <w:pPr>
        <w:spacing w:after="0"/>
        <w:ind w:left="0"/>
        <w:jc w:val="both"/>
      </w:pPr>
      <w:r>
        <w:rPr>
          <w:rFonts w:ascii="Times New Roman"/>
          <w:b w:val="false"/>
          <w:i w:val="false"/>
          <w:color w:val="000000"/>
          <w:sz w:val="28"/>
        </w:rPr>
        <w:t>
      Синтез-газ отбирается после первой ступени дожимающих компрессоров агрегата синтеза аммиака и через узел регулирования выдается в агрегат подготовки синтез-газа.</w:t>
      </w:r>
    </w:p>
    <w:p>
      <w:pPr>
        <w:spacing w:after="0"/>
        <w:ind w:left="0"/>
        <w:jc w:val="both"/>
      </w:pPr>
      <w:r>
        <w:rPr>
          <w:rFonts w:ascii="Times New Roman"/>
          <w:b w:val="false"/>
          <w:i w:val="false"/>
          <w:color w:val="000000"/>
          <w:sz w:val="28"/>
        </w:rPr>
        <w:t>
      При остановках агрегата синтеза аммиака синтез-газ отбирается после сепаратора и дозируется в природный газ на компрессоры через узел регулирования. Смесь природного газа и синтез-газа после подогрева поступает в реакторы, в которых на кобальтомолибденовом катализаторе происходит гидрирование сернистых соединений до сероводорода по реакции:</w:t>
      </w:r>
    </w:p>
    <w:p>
      <w:pPr>
        <w:spacing w:after="0"/>
        <w:ind w:left="0"/>
        <w:jc w:val="both"/>
      </w:pPr>
      <w:r>
        <w:rPr>
          <w:rFonts w:ascii="Times New Roman"/>
          <w:b w:val="false"/>
          <w:i w:val="false"/>
          <w:color w:val="000000"/>
          <w:sz w:val="28"/>
        </w:rPr>
        <w:t>
      CS</w:t>
      </w:r>
      <w:r>
        <w:rPr>
          <w:rFonts w:ascii="Times New Roman"/>
          <w:b w:val="false"/>
          <w:i w:val="false"/>
          <w:color w:val="000000"/>
          <w:vertAlign w:val="subscript"/>
        </w:rPr>
        <w:t>2 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S + Q                         (3.57)</w:t>
      </w:r>
    </w:p>
    <w:p>
      <w:pPr>
        <w:spacing w:after="0"/>
        <w:ind w:left="0"/>
        <w:jc w:val="both"/>
      </w:pPr>
      <w:r>
        <w:rPr>
          <w:rFonts w:ascii="Times New Roman"/>
          <w:b w:val="false"/>
          <w:i w:val="false"/>
          <w:color w:val="000000"/>
          <w:sz w:val="28"/>
        </w:rPr>
        <w:t>
      COS + 4H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 H</w:t>
      </w:r>
      <w:r>
        <w:rPr>
          <w:rFonts w:ascii="Times New Roman"/>
          <w:b w:val="false"/>
          <w:i w:val="false"/>
          <w:color w:val="000000"/>
          <w:vertAlign w:val="subscript"/>
        </w:rPr>
        <w:t>2</w:t>
      </w:r>
      <w:r>
        <w:rPr>
          <w:rFonts w:ascii="Times New Roman"/>
          <w:b w:val="false"/>
          <w:i w:val="false"/>
          <w:color w:val="000000"/>
          <w:sz w:val="28"/>
        </w:rPr>
        <w:t>O + Q                  (3.58)</w:t>
      </w:r>
    </w:p>
    <w:p>
      <w:pPr>
        <w:spacing w:after="0"/>
        <w:ind w:left="0"/>
        <w:jc w:val="both"/>
      </w:pPr>
      <w:r>
        <w:rPr>
          <w:rFonts w:ascii="Times New Roman"/>
          <w:b w:val="false"/>
          <w:i w:val="false"/>
          <w:color w:val="000000"/>
          <w:sz w:val="28"/>
        </w:rPr>
        <w:t>
      Реакторы работают параллельно, поглощение серы осуществляется в адсорберах по реакции:</w:t>
      </w:r>
    </w:p>
    <w:p>
      <w:pPr>
        <w:spacing w:after="0"/>
        <w:ind w:left="0"/>
        <w:jc w:val="both"/>
      </w:pPr>
      <w:r>
        <w:rPr>
          <w:rFonts w:ascii="Times New Roman"/>
          <w:b w:val="false"/>
          <w:i w:val="false"/>
          <w:color w:val="000000"/>
          <w:sz w:val="28"/>
        </w:rPr>
        <w:t>
      ZnO + H</w:t>
      </w:r>
      <w:r>
        <w:rPr>
          <w:rFonts w:ascii="Times New Roman"/>
          <w:b w:val="false"/>
          <w:i w:val="false"/>
          <w:color w:val="000000"/>
          <w:vertAlign w:val="subscript"/>
        </w:rPr>
        <w:t>2</w:t>
      </w:r>
      <w:r>
        <w:rPr>
          <w:rFonts w:ascii="Times New Roman"/>
          <w:b w:val="false"/>
          <w:i w:val="false"/>
          <w:color w:val="000000"/>
          <w:sz w:val="28"/>
        </w:rPr>
        <w:t>S → ZnS + H</w:t>
      </w:r>
      <w:r>
        <w:rPr>
          <w:rFonts w:ascii="Times New Roman"/>
          <w:b w:val="false"/>
          <w:i w:val="false"/>
          <w:color w:val="000000"/>
          <w:vertAlign w:val="subscript"/>
        </w:rPr>
        <w:t>2</w:t>
      </w:r>
      <w:r>
        <w:rPr>
          <w:rFonts w:ascii="Times New Roman"/>
          <w:b w:val="false"/>
          <w:i w:val="false"/>
          <w:color w:val="000000"/>
          <w:sz w:val="28"/>
        </w:rPr>
        <w:t>O                        (3.59)</w:t>
      </w:r>
    </w:p>
    <w:p>
      <w:pPr>
        <w:spacing w:after="0"/>
        <w:ind w:left="0"/>
        <w:jc w:val="both"/>
      </w:pPr>
      <w:r>
        <w:rPr>
          <w:rFonts w:ascii="Times New Roman"/>
          <w:b w:val="false"/>
          <w:i w:val="false"/>
          <w:color w:val="000000"/>
          <w:sz w:val="28"/>
        </w:rPr>
        <w:t>
      Адсорберы заполнены активированной окисью цинка. Газ через адсорберы может проходить параллельно или последовательно. Каждый реактор или адсорбер может быть отключен для замены в нем катализатора.</w:t>
      </w:r>
    </w:p>
    <w:p>
      <w:pPr>
        <w:spacing w:after="0"/>
        <w:ind w:left="0"/>
        <w:jc w:val="both"/>
      </w:pPr>
      <w:r>
        <w:rPr>
          <w:rFonts w:ascii="Times New Roman"/>
          <w:b w:val="false"/>
          <w:i w:val="false"/>
          <w:color w:val="000000"/>
          <w:sz w:val="28"/>
        </w:rPr>
        <w:t>
      Содержание серы в газе после сероочистки контролируется газоанализатором и должно быть не более 1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Первичный риформинг</w:t>
      </w:r>
    </w:p>
    <w:p>
      <w:pPr>
        <w:spacing w:after="0"/>
        <w:ind w:left="0"/>
        <w:jc w:val="both"/>
      </w:pPr>
      <w:r>
        <w:rPr>
          <w:rFonts w:ascii="Times New Roman"/>
          <w:b w:val="false"/>
          <w:i w:val="false"/>
          <w:color w:val="000000"/>
          <w:sz w:val="28"/>
        </w:rPr>
        <w:t>
      Очищенный от серы природный газ смешивается с водяным паром в смесителе до соотношения пар: газ = (3,7 ÷ 4,1): 1 Нм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последовательно подогревается в змеевиках конвекционной и предконвекционной зон печи до температуры 527 °С и через газовые коллекторы вводится в реакционные трубы. Водяной пар в смеситель подается через регулирующий узел из котла-утилизатора агрегата синтеза аммиака и недостающее количество - из сепаратора пара.</w:t>
      </w:r>
    </w:p>
    <w:p>
      <w:pPr>
        <w:spacing w:after="0"/>
        <w:ind w:left="0"/>
        <w:jc w:val="both"/>
      </w:pPr>
      <w:r>
        <w:rPr>
          <w:rFonts w:ascii="Times New Roman"/>
          <w:b w:val="false"/>
          <w:i w:val="false"/>
          <w:color w:val="000000"/>
          <w:sz w:val="28"/>
        </w:rPr>
        <w:t>
      В реакционных трубах печи на никелевом катализаторе протекает процесс конверсии углеводородов природного газа водяным паром по реакциям:</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CO + 3H</w:t>
      </w:r>
      <w:r>
        <w:rPr>
          <w:rFonts w:ascii="Times New Roman"/>
          <w:b w:val="false"/>
          <w:i w:val="false"/>
          <w:color w:val="000000"/>
          <w:vertAlign w:val="subscript"/>
        </w:rPr>
        <w:t>2 </w:t>
      </w:r>
      <w:r>
        <w:rPr>
          <w:rFonts w:ascii="Times New Roman"/>
          <w:b w:val="false"/>
          <w:i w:val="false"/>
          <w:color w:val="000000"/>
          <w:sz w:val="28"/>
        </w:rPr>
        <w:t>– 206,41 кДж/моль             (3.60)</w:t>
      </w:r>
    </w:p>
    <w:p>
      <w:pPr>
        <w:spacing w:after="0"/>
        <w:ind w:left="0"/>
        <w:jc w:val="both"/>
      </w:pPr>
      <w:r>
        <w:rPr>
          <w:rFonts w:ascii="Times New Roman"/>
          <w:b w:val="false"/>
          <w:i w:val="false"/>
          <w:color w:val="000000"/>
          <w:sz w:val="28"/>
        </w:rPr>
        <w:t>
      CnHm + H</w:t>
      </w:r>
      <w:r>
        <w:rPr>
          <w:rFonts w:ascii="Times New Roman"/>
          <w:b w:val="false"/>
          <w:i w:val="false"/>
          <w:color w:val="000000"/>
          <w:vertAlign w:val="subscript"/>
        </w:rPr>
        <w:t>2</w:t>
      </w:r>
      <w:r>
        <w:rPr>
          <w:rFonts w:ascii="Times New Roman"/>
          <w:b w:val="false"/>
          <w:i w:val="false"/>
          <w:color w:val="000000"/>
          <w:sz w:val="28"/>
        </w:rPr>
        <w:t>O → CO + (2n+m) 2 х H</w:t>
      </w:r>
      <w:r>
        <w:rPr>
          <w:rFonts w:ascii="Times New Roman"/>
          <w:b w:val="false"/>
          <w:i w:val="false"/>
          <w:color w:val="000000"/>
          <w:vertAlign w:val="subscript"/>
        </w:rPr>
        <w:t>2 </w:t>
      </w:r>
      <w:r>
        <w:rPr>
          <w:rFonts w:ascii="Times New Roman"/>
          <w:b w:val="false"/>
          <w:i w:val="false"/>
          <w:color w:val="000000"/>
          <w:sz w:val="28"/>
        </w:rPr>
        <w:t>– Q             (3.61)</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2CO + 2H</w:t>
      </w:r>
      <w:r>
        <w:rPr>
          <w:rFonts w:ascii="Times New Roman"/>
          <w:b w:val="false"/>
          <w:i w:val="false"/>
          <w:color w:val="000000"/>
          <w:vertAlign w:val="subscript"/>
        </w:rPr>
        <w:t>2</w:t>
      </w:r>
      <w:r>
        <w:rPr>
          <w:rFonts w:ascii="Times New Roman"/>
          <w:b w:val="false"/>
          <w:i w:val="false"/>
          <w:color w:val="000000"/>
          <w:sz w:val="28"/>
        </w:rPr>
        <w:t>– 248,3кДж/моль             (3.62)</w:t>
      </w:r>
    </w:p>
    <w:p>
      <w:pPr>
        <w:spacing w:after="0"/>
        <w:ind w:left="0"/>
        <w:jc w:val="both"/>
      </w:pPr>
      <w:r>
        <w:rPr>
          <w:rFonts w:ascii="Times New Roman"/>
          <w:b w:val="false"/>
          <w:i w:val="false"/>
          <w:color w:val="000000"/>
          <w:sz w:val="28"/>
        </w:rPr>
        <w:t>
      CO +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2 </w:t>
      </w:r>
      <w:r>
        <w:rPr>
          <w:rFonts w:ascii="Times New Roman"/>
          <w:b w:val="false"/>
          <w:i w:val="false"/>
          <w:color w:val="000000"/>
          <w:sz w:val="28"/>
        </w:rPr>
        <w:t>+ 41,03 кДж/моль                   (3.63)</w:t>
      </w:r>
    </w:p>
    <w:p>
      <w:pPr>
        <w:spacing w:after="0"/>
        <w:ind w:left="0"/>
        <w:jc w:val="both"/>
      </w:pPr>
      <w:r>
        <w:rPr>
          <w:rFonts w:ascii="Times New Roman"/>
          <w:b w:val="false"/>
          <w:i w:val="false"/>
          <w:color w:val="000000"/>
          <w:sz w:val="28"/>
        </w:rPr>
        <w:t>
      Содержание Н</w:t>
      </w:r>
      <w:r>
        <w:rPr>
          <w:rFonts w:ascii="Times New Roman"/>
          <w:b w:val="false"/>
          <w:i w:val="false"/>
          <w:color w:val="000000"/>
          <w:vertAlign w:val="subscript"/>
        </w:rPr>
        <w:t>2</w:t>
      </w:r>
      <w:r>
        <w:rPr>
          <w:rFonts w:ascii="Times New Roman"/>
          <w:b w:val="false"/>
          <w:i w:val="false"/>
          <w:color w:val="000000"/>
          <w:sz w:val="28"/>
        </w:rPr>
        <w:t>, СО и СО</w:t>
      </w:r>
      <w:r>
        <w:rPr>
          <w:rFonts w:ascii="Times New Roman"/>
          <w:b w:val="false"/>
          <w:i w:val="false"/>
          <w:color w:val="000000"/>
          <w:vertAlign w:val="subscript"/>
        </w:rPr>
        <w:t>2 </w:t>
      </w:r>
      <w:r>
        <w:rPr>
          <w:rFonts w:ascii="Times New Roman"/>
          <w:b w:val="false"/>
          <w:i w:val="false"/>
          <w:color w:val="000000"/>
          <w:sz w:val="28"/>
        </w:rPr>
        <w:t>в газе соответствует состоянию равновесия газовой смеси при температуре на выходе из печи, равной 788 °С. Содержание метана в газе после первичного риформинга не более 12 % об. по сухому газу. Процесс первичного риформинга протекает с поглощением тепла. Тепло, необходимое для ведения процесса, подводится извне сжиганием топливного газа в горелках печи.</w:t>
      </w:r>
    </w:p>
    <w:p>
      <w:pPr>
        <w:spacing w:after="0"/>
        <w:ind w:left="0"/>
        <w:jc w:val="both"/>
      </w:pPr>
      <w:r>
        <w:rPr>
          <w:rFonts w:ascii="Times New Roman"/>
          <w:b w:val="false"/>
          <w:i w:val="false"/>
          <w:color w:val="000000"/>
          <w:sz w:val="28"/>
        </w:rPr>
        <w:t>
      Тепло дымовых газов, выходящих из реакционной зоны печи с температурой до1035 °С, используется для подогрева поступающих на технологический процесс природного газа, паро-газовой смеси и воздуха, химочищенной и котловой питательной воды, и получения пара давлением 3,82 МПа (39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После использования тепла дымовые газы с температурой до 250 °С выбрасываются в атмосферу дымососами. </w:t>
      </w:r>
    </w:p>
    <w:p>
      <w:pPr>
        <w:spacing w:after="0"/>
        <w:ind w:left="0"/>
        <w:jc w:val="both"/>
      </w:pPr>
      <w:r>
        <w:rPr>
          <w:rFonts w:ascii="Times New Roman"/>
          <w:b/>
          <w:i w:val="false"/>
          <w:color w:val="000000"/>
          <w:sz w:val="28"/>
        </w:rPr>
        <w:t>Подготовка топливного газа и обогрев печи первичного риформинга</w:t>
      </w:r>
    </w:p>
    <w:p>
      <w:pPr>
        <w:spacing w:after="0"/>
        <w:ind w:left="0"/>
        <w:jc w:val="both"/>
      </w:pPr>
      <w:r>
        <w:rPr>
          <w:rFonts w:ascii="Times New Roman"/>
          <w:b w:val="false"/>
          <w:i w:val="false"/>
          <w:color w:val="000000"/>
          <w:sz w:val="28"/>
        </w:rPr>
        <w:t>
      Подготовка топливного газа осуществляется подачей природного газа в смеситель. Давление в смесителе 0.2 ÷ 0,49 Мпа (2 ÷ 5 кгс/см</w:t>
      </w:r>
      <w:r>
        <w:rPr>
          <w:rFonts w:ascii="Times New Roman"/>
          <w:b w:val="false"/>
          <w:i w:val="false"/>
          <w:color w:val="000000"/>
          <w:vertAlign w:val="superscript"/>
        </w:rPr>
        <w:t>2</w:t>
      </w:r>
      <w:r>
        <w:rPr>
          <w:rFonts w:ascii="Times New Roman"/>
          <w:b w:val="false"/>
          <w:i w:val="false"/>
          <w:color w:val="000000"/>
          <w:sz w:val="28"/>
        </w:rPr>
        <w:t>) поддерживается автоматически узлом регулирования. Из смесителя топливный газ подводится к горелкам печи первичного риформинга. Для обогрева печи предусмотрено 130 горелок, из них установлено на каждой стороне шахт печи: на верхнем ярусе по 9 горелок основных и по 6 горелок мягкого режима, на нижнем ярусе - по 10 горелок основных и по 5 - мягкого режима; вспомогательных горелок для подогрева конвекционной зоны печи - 10 шт.</w:t>
      </w:r>
    </w:p>
    <w:p>
      <w:pPr>
        <w:spacing w:after="0"/>
        <w:ind w:left="0"/>
        <w:jc w:val="both"/>
      </w:pPr>
      <w:r>
        <w:rPr>
          <w:rFonts w:ascii="Times New Roman"/>
          <w:b w:val="false"/>
          <w:i w:val="false"/>
          <w:color w:val="000000"/>
          <w:sz w:val="28"/>
        </w:rPr>
        <w:t>
      Температура в радиационной зоне шахт печи поддерживается автоматически изменением подачи топливного газа через узлы регулирования к основным горелкам, и через узлы регулирования к горелкам мягкого режима.</w:t>
      </w:r>
    </w:p>
    <w:p>
      <w:pPr>
        <w:spacing w:after="0"/>
        <w:ind w:left="0"/>
        <w:jc w:val="both"/>
      </w:pPr>
      <w:r>
        <w:rPr>
          <w:rFonts w:ascii="Times New Roman"/>
          <w:b w:val="false"/>
          <w:i w:val="false"/>
          <w:color w:val="000000"/>
          <w:sz w:val="28"/>
        </w:rPr>
        <w:t>
      К вспомогательным горелкам топливный газ подается через узел регулирования.</w:t>
      </w:r>
    </w:p>
    <w:p>
      <w:pPr>
        <w:spacing w:after="0"/>
        <w:ind w:left="0"/>
        <w:jc w:val="both"/>
      </w:pPr>
      <w:r>
        <w:rPr>
          <w:rFonts w:ascii="Times New Roman"/>
          <w:b/>
          <w:i w:val="false"/>
          <w:color w:val="000000"/>
          <w:sz w:val="28"/>
        </w:rPr>
        <w:t>Вторичный риформинг</w:t>
      </w:r>
    </w:p>
    <w:p>
      <w:pPr>
        <w:spacing w:after="0"/>
        <w:ind w:left="0"/>
        <w:jc w:val="both"/>
      </w:pPr>
      <w:r>
        <w:rPr>
          <w:rFonts w:ascii="Times New Roman"/>
          <w:b w:val="false"/>
          <w:i w:val="false"/>
          <w:color w:val="000000"/>
          <w:sz w:val="28"/>
        </w:rPr>
        <w:t>
      После первичного риформинга конвертированный газ, содержащий не более 12 % (об.) метана направляется в шахтный конвектор, в котором на никелевом катализаторе происходит доконверсия остаточного метана водяным паром и кислородом воздуха, процесс определяется реакциями:</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2 </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+ 483,99 кДж/моль                         (3.64)</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+ 0.5O</w:t>
      </w:r>
      <w:r>
        <w:rPr>
          <w:rFonts w:ascii="Times New Roman"/>
          <w:b w:val="false"/>
          <w:i w:val="false"/>
          <w:color w:val="000000"/>
          <w:vertAlign w:val="subscript"/>
        </w:rPr>
        <w:t>2 </w:t>
      </w:r>
      <w:r>
        <w:rPr>
          <w:rFonts w:ascii="Times New Roman"/>
          <w:b w:val="false"/>
          <w:i w:val="false"/>
          <w:color w:val="000000"/>
          <w:sz w:val="28"/>
        </w:rPr>
        <w:t>= CO + 2H</w:t>
      </w:r>
      <w:r>
        <w:rPr>
          <w:rFonts w:ascii="Times New Roman"/>
          <w:b w:val="false"/>
          <w:i w:val="false"/>
          <w:color w:val="000000"/>
          <w:vertAlign w:val="subscript"/>
        </w:rPr>
        <w:t>2 </w:t>
      </w:r>
      <w:r>
        <w:rPr>
          <w:rFonts w:ascii="Times New Roman"/>
          <w:b w:val="false"/>
          <w:i w:val="false"/>
          <w:color w:val="000000"/>
          <w:sz w:val="28"/>
        </w:rPr>
        <w:t>+ 890,95 кДж/моль             (3.65)</w:t>
      </w:r>
    </w:p>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2 </w:t>
      </w:r>
      <w:r>
        <w:rPr>
          <w:rFonts w:ascii="Times New Roman"/>
          <w:b w:val="false"/>
          <w:i w:val="false"/>
          <w:color w:val="000000"/>
          <w:sz w:val="28"/>
        </w:rPr>
        <w:t>+ 566,35 кДж/моль                        (3.66)</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CO + 3H</w:t>
      </w:r>
      <w:r>
        <w:rPr>
          <w:rFonts w:ascii="Times New Roman"/>
          <w:b w:val="false"/>
          <w:i w:val="false"/>
          <w:color w:val="000000"/>
          <w:vertAlign w:val="subscript"/>
        </w:rPr>
        <w:t>2</w:t>
      </w:r>
      <w:r>
        <w:rPr>
          <w:rFonts w:ascii="Times New Roman"/>
          <w:b w:val="false"/>
          <w:i w:val="false"/>
          <w:color w:val="000000"/>
          <w:sz w:val="28"/>
        </w:rPr>
        <w:t>– 206,41 кДж/моль                  (3.67)</w:t>
      </w:r>
    </w:p>
    <w:p>
      <w:pPr>
        <w:spacing w:after="0"/>
        <w:ind w:left="0"/>
        <w:jc w:val="both"/>
      </w:pPr>
      <w:r>
        <w:rPr>
          <w:rFonts w:ascii="Times New Roman"/>
          <w:b w:val="false"/>
          <w:i w:val="false"/>
          <w:color w:val="000000"/>
          <w:sz w:val="28"/>
        </w:rPr>
        <w:t>
      Воздух для технологического процесса засасывается из атмосферы центробежными компрессорами, сжимается до 3,33 МПа (34 кгс/см</w:t>
      </w:r>
      <w:r>
        <w:rPr>
          <w:rFonts w:ascii="Times New Roman"/>
          <w:b w:val="false"/>
          <w:i w:val="false"/>
          <w:color w:val="000000"/>
          <w:vertAlign w:val="superscript"/>
        </w:rPr>
        <w:t>2</w:t>
      </w:r>
      <w:r>
        <w:rPr>
          <w:rFonts w:ascii="Times New Roman"/>
          <w:b w:val="false"/>
          <w:i w:val="false"/>
          <w:color w:val="000000"/>
          <w:sz w:val="28"/>
        </w:rPr>
        <w:t>) и выдается на технологию.</w:t>
      </w:r>
    </w:p>
    <w:p>
      <w:pPr>
        <w:spacing w:after="0"/>
        <w:ind w:left="0"/>
        <w:jc w:val="both"/>
      </w:pPr>
      <w:r>
        <w:rPr>
          <w:rFonts w:ascii="Times New Roman"/>
          <w:b w:val="false"/>
          <w:i w:val="false"/>
          <w:color w:val="000000"/>
          <w:sz w:val="28"/>
        </w:rPr>
        <w:t>
      Предусмотрен один компрессор рабочий, один - резервный. Давление воздуха на нагнетании компрессора регулируется автоматически при помощи узла регулирования сбросом избытка в атмосферу.</w:t>
      </w:r>
    </w:p>
    <w:p>
      <w:pPr>
        <w:spacing w:after="0"/>
        <w:ind w:left="0"/>
        <w:jc w:val="both"/>
      </w:pPr>
      <w:r>
        <w:rPr>
          <w:rFonts w:ascii="Times New Roman"/>
          <w:b w:val="false"/>
          <w:i w:val="false"/>
          <w:color w:val="000000"/>
          <w:sz w:val="28"/>
        </w:rPr>
        <w:t>
      Для очистки от механических примесей воздух предварительно проходит пенный пылеулавливатель и механический фильтр.</w:t>
      </w:r>
    </w:p>
    <w:p>
      <w:pPr>
        <w:spacing w:after="0"/>
        <w:ind w:left="0"/>
        <w:jc w:val="both"/>
      </w:pPr>
      <w:r>
        <w:rPr>
          <w:rFonts w:ascii="Times New Roman"/>
          <w:b w:val="false"/>
          <w:i w:val="false"/>
          <w:color w:val="000000"/>
          <w:sz w:val="28"/>
        </w:rPr>
        <w:t>
      Сжатый воздух с температурой до 82 °С подогревается в змеевике печи до 500 </w:t>
      </w:r>
      <w:r>
        <w:rPr>
          <w:rFonts w:ascii="Times New Roman"/>
          <w:b w:val="false"/>
          <w:i w:val="false"/>
          <w:color w:val="000000"/>
          <w:vertAlign w:val="superscript"/>
        </w:rPr>
        <w:t>0</w:t>
      </w:r>
      <w:r>
        <w:rPr>
          <w:rFonts w:ascii="Times New Roman"/>
          <w:b w:val="false"/>
          <w:i w:val="false"/>
          <w:color w:val="000000"/>
          <w:sz w:val="28"/>
        </w:rPr>
        <w:t>С и вводится в реактор вторичного риформинга.</w:t>
      </w:r>
    </w:p>
    <w:p>
      <w:pPr>
        <w:spacing w:after="0"/>
        <w:ind w:left="0"/>
        <w:jc w:val="both"/>
      </w:pPr>
      <w:r>
        <w:rPr>
          <w:rFonts w:ascii="Times New Roman"/>
          <w:b w:val="false"/>
          <w:i w:val="false"/>
          <w:color w:val="000000"/>
          <w:sz w:val="28"/>
        </w:rPr>
        <w:t>
      Для поддержания соотношения Н</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2 </w:t>
      </w:r>
      <w:r>
        <w:rPr>
          <w:rFonts w:ascii="Times New Roman"/>
          <w:b w:val="false"/>
          <w:i w:val="false"/>
          <w:color w:val="000000"/>
          <w:sz w:val="28"/>
        </w:rPr>
        <w:t>= (2,8 ÷ 3,1):1 в синтез-газ, выдаваемый в агрегат синтеза аммиака, производится дополнительная тонкая дозировка воздуха на технологический процесс при помощи узла регулирования. Дозировка осуществляется с помощью ЭВМ от газоанализатора по соотношению (Н</w:t>
      </w:r>
      <w:r>
        <w:rPr>
          <w:rFonts w:ascii="Times New Roman"/>
          <w:b w:val="false"/>
          <w:i w:val="false"/>
          <w:color w:val="000000"/>
          <w:vertAlign w:val="subscript"/>
        </w:rPr>
        <w:t>2 </w:t>
      </w:r>
      <w:r>
        <w:rPr>
          <w:rFonts w:ascii="Times New Roman"/>
          <w:b w:val="false"/>
          <w:i w:val="false"/>
          <w:color w:val="000000"/>
          <w:sz w:val="28"/>
        </w:rPr>
        <w:t>÷CO):N</w:t>
      </w:r>
      <w:r>
        <w:rPr>
          <w:rFonts w:ascii="Times New Roman"/>
          <w:b w:val="false"/>
          <w:i w:val="false"/>
          <w:color w:val="000000"/>
          <w:vertAlign w:val="subscript"/>
        </w:rPr>
        <w:t>2 </w:t>
      </w:r>
      <w:r>
        <w:rPr>
          <w:rFonts w:ascii="Times New Roman"/>
          <w:b w:val="false"/>
          <w:i w:val="false"/>
          <w:color w:val="000000"/>
          <w:sz w:val="28"/>
        </w:rPr>
        <w:t>=(2,8 ÷ 3,1):1.</w:t>
      </w:r>
    </w:p>
    <w:p>
      <w:pPr>
        <w:spacing w:after="0"/>
        <w:ind w:left="0"/>
        <w:jc w:val="both"/>
      </w:pPr>
      <w:r>
        <w:rPr>
          <w:rFonts w:ascii="Times New Roman"/>
          <w:b w:val="false"/>
          <w:i w:val="false"/>
          <w:color w:val="000000"/>
          <w:sz w:val="28"/>
        </w:rPr>
        <w:t>
      Газ после вторичного риформинга выходит с температурой до 983 °С и содержит метана-не более 0,3 %об., окиси углерода – не более 13 %об., двуокиси углерода - 7÷9,5 % об.</w:t>
      </w:r>
    </w:p>
    <w:p>
      <w:pPr>
        <w:spacing w:after="0"/>
        <w:ind w:left="0"/>
        <w:jc w:val="both"/>
      </w:pPr>
      <w:r>
        <w:rPr>
          <w:rFonts w:ascii="Times New Roman"/>
          <w:b/>
          <w:i w:val="false"/>
          <w:color w:val="000000"/>
          <w:sz w:val="28"/>
        </w:rPr>
        <w:t>Рекуперация тепла и производство пара</w:t>
      </w:r>
    </w:p>
    <w:p>
      <w:pPr>
        <w:spacing w:after="0"/>
        <w:ind w:left="0"/>
        <w:jc w:val="both"/>
      </w:pPr>
      <w:r>
        <w:rPr>
          <w:rFonts w:ascii="Times New Roman"/>
          <w:b w:val="false"/>
          <w:i w:val="false"/>
          <w:color w:val="000000"/>
          <w:sz w:val="28"/>
        </w:rPr>
        <w:t>
      После вторичного риформинга газ проходит трубное пространство охладителя газа, межтрубное пространство которого находится под заливом котловой воды. За счет охлаждения газа до 511 °С в межтрубном пространстве охладителя образуется пар давлением Ризб. = 3,82 МПа (39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Температура газа после охладителя регулируется внутренним байпасом с поворотной дисковой заслонкой.</w:t>
      </w:r>
    </w:p>
    <w:p>
      <w:pPr>
        <w:spacing w:after="0"/>
        <w:ind w:left="0"/>
        <w:jc w:val="both"/>
      </w:pPr>
      <w:r>
        <w:rPr>
          <w:rFonts w:ascii="Times New Roman"/>
          <w:b w:val="false"/>
          <w:i w:val="false"/>
          <w:color w:val="000000"/>
          <w:sz w:val="28"/>
        </w:rPr>
        <w:t>
      Вода для питания котлов поступает из установки обессоливания воды и направляется на дегазацию. Химочищеная вода предварительно подогревается, последовательно, в теплообменнике котловой питательной водой до 50 °С, в теплообменнике конвертированным газом до 90 °С, в змеевике конвекционной печи дымовыми газами - до 114 °С и направляется в деаэратор.</w:t>
      </w:r>
    </w:p>
    <w:p>
      <w:pPr>
        <w:spacing w:after="0"/>
        <w:ind w:left="0"/>
        <w:jc w:val="both"/>
      </w:pPr>
      <w:r>
        <w:rPr>
          <w:rFonts w:ascii="Times New Roman"/>
          <w:b w:val="false"/>
          <w:i w:val="false"/>
          <w:color w:val="000000"/>
          <w:sz w:val="28"/>
        </w:rPr>
        <w:t>
      Получение пара давлением до 3,82 МПа (39 кгс/см</w:t>
      </w:r>
      <w:r>
        <w:rPr>
          <w:rFonts w:ascii="Times New Roman"/>
          <w:b w:val="false"/>
          <w:i w:val="false"/>
          <w:color w:val="000000"/>
          <w:vertAlign w:val="superscript"/>
        </w:rPr>
        <w:t>2</w:t>
      </w:r>
      <w:r>
        <w:rPr>
          <w:rFonts w:ascii="Times New Roman"/>
          <w:b w:val="false"/>
          <w:i w:val="false"/>
          <w:color w:val="000000"/>
          <w:sz w:val="28"/>
        </w:rPr>
        <w:t>) осуществляется в котле-утилизаторе агрегата синтеза аммиака, в змеевике конвекционной зоны печи принудительной циркуляцией котловой воды при помощи насоса 1 и в охладителе газа естественной циркуляцией.</w:t>
      </w:r>
    </w:p>
    <w:p>
      <w:pPr>
        <w:spacing w:after="0"/>
        <w:ind w:left="0"/>
        <w:jc w:val="both"/>
      </w:pPr>
      <w:r>
        <w:rPr>
          <w:rFonts w:ascii="Times New Roman"/>
          <w:b w:val="false"/>
          <w:i w:val="false"/>
          <w:color w:val="000000"/>
          <w:sz w:val="28"/>
        </w:rPr>
        <w:t>
      Пар из агрегата синтеза аммиака и недостающее количество пара из сепаратора подается на технологический процесс, а избыток редуцируется узлом до давления 1,47 МПа (15 кгс/см</w:t>
      </w:r>
      <w:r>
        <w:rPr>
          <w:rFonts w:ascii="Times New Roman"/>
          <w:b w:val="false"/>
          <w:i w:val="false"/>
          <w:color w:val="000000"/>
          <w:vertAlign w:val="superscript"/>
        </w:rPr>
        <w:t>2</w:t>
      </w:r>
      <w:r>
        <w:rPr>
          <w:rFonts w:ascii="Times New Roman"/>
          <w:b w:val="false"/>
          <w:i w:val="false"/>
          <w:color w:val="000000"/>
          <w:sz w:val="28"/>
        </w:rPr>
        <w:t>). Вода из хранилища забирается насосом и выдается в линию химочищеной воды после теплообменника.</w:t>
      </w:r>
    </w:p>
    <w:p>
      <w:pPr>
        <w:spacing w:after="0"/>
        <w:ind w:left="0"/>
        <w:jc w:val="both"/>
      </w:pPr>
      <w:r>
        <w:rPr>
          <w:rFonts w:ascii="Times New Roman"/>
          <w:b/>
          <w:i w:val="false"/>
          <w:color w:val="000000"/>
          <w:sz w:val="28"/>
        </w:rPr>
        <w:t>Конверсия окиси углерода</w:t>
      </w:r>
    </w:p>
    <w:p>
      <w:pPr>
        <w:spacing w:after="0"/>
        <w:ind w:left="0"/>
        <w:jc w:val="both"/>
      </w:pPr>
      <w:r>
        <w:rPr>
          <w:rFonts w:ascii="Times New Roman"/>
          <w:b w:val="false"/>
          <w:i w:val="false"/>
          <w:color w:val="000000"/>
          <w:sz w:val="28"/>
        </w:rPr>
        <w:t>
      Процесс конверсии окиси углерода ведется в две ступени с промежуточным отбором тепла.</w:t>
      </w:r>
    </w:p>
    <w:p>
      <w:pPr>
        <w:spacing w:after="0"/>
        <w:ind w:left="0"/>
        <w:jc w:val="both"/>
      </w:pPr>
      <w:r>
        <w:rPr>
          <w:rFonts w:ascii="Times New Roman"/>
          <w:b w:val="false"/>
          <w:i w:val="false"/>
          <w:color w:val="000000"/>
          <w:sz w:val="28"/>
        </w:rPr>
        <w:t>
      Конвертированный газ после охладителя охлаждается в теплообменнике газом, идущим на процесс метанирования.</w:t>
      </w:r>
    </w:p>
    <w:p>
      <w:pPr>
        <w:spacing w:after="0"/>
        <w:ind w:left="0"/>
        <w:jc w:val="both"/>
      </w:pPr>
      <w:r>
        <w:rPr>
          <w:rFonts w:ascii="Times New Roman"/>
          <w:b w:val="false"/>
          <w:i w:val="false"/>
          <w:color w:val="000000"/>
          <w:sz w:val="28"/>
        </w:rPr>
        <w:t>
      В реакторе на железохромовом катализаторе при температуре 380÷460 °С протекает процесс конверсии окиси углерода водяным паром по реакции:</w:t>
      </w:r>
    </w:p>
    <w:p>
      <w:pPr>
        <w:spacing w:after="0"/>
        <w:ind w:left="0"/>
        <w:jc w:val="both"/>
      </w:pPr>
      <w:r>
        <w:rPr>
          <w:rFonts w:ascii="Times New Roman"/>
          <w:b w:val="false"/>
          <w:i w:val="false"/>
          <w:color w:val="000000"/>
          <w:sz w:val="28"/>
        </w:rPr>
        <w:t>
      CO +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2 </w:t>
      </w:r>
      <w:r>
        <w:rPr>
          <w:rFonts w:ascii="Times New Roman"/>
          <w:b w:val="false"/>
          <w:i w:val="false"/>
          <w:color w:val="000000"/>
          <w:sz w:val="28"/>
        </w:rPr>
        <w:t>+ 41 кДж/м            (3.68)</w:t>
      </w:r>
    </w:p>
    <w:p>
      <w:pPr>
        <w:spacing w:after="0"/>
        <w:ind w:left="0"/>
        <w:jc w:val="both"/>
      </w:pPr>
      <w:r>
        <w:rPr>
          <w:rFonts w:ascii="Times New Roman"/>
          <w:b w:val="false"/>
          <w:i w:val="false"/>
          <w:color w:val="000000"/>
          <w:sz w:val="28"/>
        </w:rPr>
        <w:t>
      Ввиду динамичности процесса газовая система не достигает состояния равновесия. Получающийся состав газа соответствует состоянию равновесия при температуре на 28 °С выше температуры выходящего газа из реактора. Содержание в газе окиси углерода после среднетемпературной конверсии – не более 3 % об.</w:t>
      </w:r>
    </w:p>
    <w:p>
      <w:pPr>
        <w:spacing w:after="0"/>
        <w:ind w:left="0"/>
        <w:jc w:val="both"/>
      </w:pPr>
      <w:r>
        <w:rPr>
          <w:rFonts w:ascii="Times New Roman"/>
          <w:b w:val="false"/>
          <w:i w:val="false"/>
          <w:color w:val="000000"/>
          <w:sz w:val="28"/>
        </w:rPr>
        <w:t>
      После реактора конвертированный газ охлаждается и донасыщается парами воды до соотношения пар: газ = (0,75÷0,8):1 в увлажнителе за счет впрыска технологического конденсата и с температурой 200÷245 °С поступает в реактор низкотемпературной конверсии окиси углерода.</w:t>
      </w:r>
    </w:p>
    <w:p>
      <w:pPr>
        <w:spacing w:after="0"/>
        <w:ind w:left="0"/>
        <w:jc w:val="both"/>
      </w:pPr>
      <w:r>
        <w:rPr>
          <w:rFonts w:ascii="Times New Roman"/>
          <w:b w:val="false"/>
          <w:i w:val="false"/>
          <w:color w:val="000000"/>
          <w:sz w:val="28"/>
        </w:rPr>
        <w:t>
      Процесс низкотемпературной конверсии окиси углерода протекает на меднохромовом катализаторе при температуре 200÷260 °С.</w:t>
      </w:r>
    </w:p>
    <w:p>
      <w:pPr>
        <w:spacing w:after="0"/>
        <w:ind w:left="0"/>
        <w:jc w:val="both"/>
      </w:pPr>
      <w:r>
        <w:rPr>
          <w:rFonts w:ascii="Times New Roman"/>
          <w:b w:val="false"/>
          <w:i w:val="false"/>
          <w:color w:val="000000"/>
          <w:sz w:val="28"/>
        </w:rPr>
        <w:t>
      Состав газа соответствует состоянию равновесия системы при температуре на 42 °С выше температуры газа, выходящего из реактора. Содержание в газе окиси углерода после низкотемпературной конверсии – не более 0,7 % об.</w:t>
      </w:r>
    </w:p>
    <w:p>
      <w:pPr>
        <w:spacing w:after="0"/>
        <w:ind w:left="0"/>
        <w:jc w:val="both"/>
      </w:pPr>
      <w:r>
        <w:rPr>
          <w:rFonts w:ascii="Times New Roman"/>
          <w:b/>
          <w:i w:val="false"/>
          <w:color w:val="000000"/>
          <w:sz w:val="28"/>
        </w:rPr>
        <w:t>Охлаждение газа и конденсация пара</w:t>
      </w:r>
    </w:p>
    <w:p>
      <w:pPr>
        <w:spacing w:after="0"/>
        <w:ind w:left="0"/>
        <w:jc w:val="both"/>
      </w:pPr>
      <w:r>
        <w:rPr>
          <w:rFonts w:ascii="Times New Roman"/>
          <w:b w:val="false"/>
          <w:i w:val="false"/>
          <w:color w:val="000000"/>
          <w:sz w:val="28"/>
        </w:rPr>
        <w:t>
      После реактора конвертированный газ с температурой не более 260 °С направляется в кипятильники моноэтаноламинового раствора.</w:t>
      </w:r>
    </w:p>
    <w:p>
      <w:pPr>
        <w:spacing w:after="0"/>
        <w:ind w:left="0"/>
        <w:jc w:val="both"/>
      </w:pPr>
      <w:r>
        <w:rPr>
          <w:rFonts w:ascii="Times New Roman"/>
          <w:b w:val="false"/>
          <w:i w:val="false"/>
          <w:color w:val="000000"/>
          <w:sz w:val="28"/>
        </w:rPr>
        <w:t>
      Проходя трубное пространство кипятильников, газ подогревает в межтрубном пространстве раствор моноэтаноламина и освобождается от конденсата в сепараторе. Пройдя сепаратор газ с температурой 124 °С поступает в подогреватель питательной воды, где нагревая воду до 70 °С, охлаждается до 108 °С. Затем газ поступает в водяной холодильник, где охлаждается до 40 °С, после чего отделяется от сконденсировавшейся влаги в сепараторе.</w:t>
      </w:r>
    </w:p>
    <w:p>
      <w:pPr>
        <w:spacing w:after="0"/>
        <w:ind w:left="0"/>
        <w:jc w:val="both"/>
      </w:pPr>
      <w:r>
        <w:rPr>
          <w:rFonts w:ascii="Times New Roman"/>
          <w:b w:val="false"/>
          <w:i w:val="false"/>
          <w:color w:val="000000"/>
          <w:sz w:val="28"/>
        </w:rPr>
        <w:t>
      Газовый конденсат после сепаратора с температурой до 130 °С разделяется на два потока. Один поток, основной, поступает в фильтры, где очищается от механических примесей. Второй поток, избыток газового конденсата из сепаратора смешивается с холодным конденсатом из сепаратора и отводится через узел регулирования в сборник, а из него направляется на установку очистки газового конденсата на участке ХВО.</w:t>
      </w:r>
    </w:p>
    <w:p>
      <w:pPr>
        <w:spacing w:after="0"/>
        <w:ind w:left="0"/>
        <w:jc w:val="both"/>
      </w:pPr>
      <w:r>
        <w:rPr>
          <w:rFonts w:ascii="Times New Roman"/>
          <w:b w:val="false"/>
          <w:i w:val="false"/>
          <w:color w:val="000000"/>
          <w:sz w:val="28"/>
        </w:rPr>
        <w:t>
      В период пуска агрегата подготовки синтез-газа газовый конденсат полностью выдается на установку очистки или сбрасывается в линию условно чистых стоков, а на впрыск подается котловая вода от насоса через узел регулирования.</w:t>
      </w:r>
    </w:p>
    <w:p>
      <w:pPr>
        <w:spacing w:after="0"/>
        <w:ind w:left="0"/>
        <w:jc w:val="both"/>
      </w:pPr>
      <w:r>
        <w:rPr>
          <w:rFonts w:ascii="Times New Roman"/>
          <w:b/>
          <w:i w:val="false"/>
          <w:color w:val="000000"/>
          <w:sz w:val="28"/>
        </w:rPr>
        <w:t>Очистка газа от углекислоты</w:t>
      </w:r>
    </w:p>
    <w:p>
      <w:pPr>
        <w:spacing w:after="0"/>
        <w:ind w:left="0"/>
        <w:jc w:val="both"/>
      </w:pPr>
      <w:r>
        <w:rPr>
          <w:rFonts w:ascii="Times New Roman"/>
          <w:b w:val="false"/>
          <w:i w:val="false"/>
          <w:color w:val="000000"/>
          <w:sz w:val="28"/>
        </w:rPr>
        <w:t>
      Охлажденный до 40 °С конвертированный газ после сепаратора поступает в абсорбер, в котором расположены три слоя насадки. Верхний – керамические седла "инталокс", средний – пропиленовая винтовая насадка, нижний – пропиленовые кольца "палля".</w:t>
      </w:r>
    </w:p>
    <w:p>
      <w:pPr>
        <w:spacing w:after="0"/>
        <w:ind w:left="0"/>
        <w:jc w:val="both"/>
      </w:pPr>
      <w:r>
        <w:rPr>
          <w:rFonts w:ascii="Times New Roman"/>
          <w:b w:val="false"/>
          <w:i w:val="false"/>
          <w:color w:val="000000"/>
          <w:sz w:val="28"/>
        </w:rPr>
        <w:t>
      Абсорбер орошается 15÷20 % раствором моноэтаноламина, подаваемым насосом через водяные холодильники. Плотность орошения регулируется узлом. Поглощение углекислоты раствором моноэтаноламина протекает по реакции:</w:t>
      </w:r>
    </w:p>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 +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+ 1917,55 Дж/кг            (3.69)</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HCO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+ 1917,55 Дж/кг            (3.70)</w:t>
      </w:r>
    </w:p>
    <w:p>
      <w:pPr>
        <w:spacing w:after="0"/>
        <w:ind w:left="0"/>
        <w:jc w:val="both"/>
      </w:pPr>
      <w:r>
        <w:rPr>
          <w:rFonts w:ascii="Times New Roman"/>
          <w:b w:val="false"/>
          <w:i w:val="false"/>
          <w:color w:val="000000"/>
          <w:sz w:val="28"/>
        </w:rPr>
        <w:t>
      После моноэтаноламиновой очистки газ содержит углекислоты до 100 миллионных долей.</w:t>
      </w:r>
    </w:p>
    <w:p>
      <w:pPr>
        <w:spacing w:after="0"/>
        <w:ind w:left="0"/>
        <w:jc w:val="both"/>
      </w:pPr>
      <w:r>
        <w:rPr>
          <w:rFonts w:ascii="Times New Roman"/>
          <w:b w:val="false"/>
          <w:i w:val="false"/>
          <w:color w:val="000000"/>
          <w:sz w:val="28"/>
        </w:rPr>
        <w:t>
      Уровень в абсорбере поддерживается автоматически выдачей насыщенного раствора на регенерацию через узел регулирования. После абсорбера газ отделяется от капель моноэтаноламина в сепараторе, и направляется на тонкую очистку от остаточных количеств окиси и двуокиси углерода. Конденсат моноэтаноламина из сепаратора отводится в абсорбер.</w:t>
      </w:r>
    </w:p>
    <w:p>
      <w:pPr>
        <w:spacing w:after="0"/>
        <w:ind w:left="0"/>
        <w:jc w:val="both"/>
      </w:pPr>
      <w:r>
        <w:rPr>
          <w:rFonts w:ascii="Times New Roman"/>
          <w:b/>
          <w:i w:val="false"/>
          <w:color w:val="000000"/>
          <w:sz w:val="28"/>
        </w:rPr>
        <w:t>Регенерация раствора моноэтаноламина</w:t>
      </w:r>
    </w:p>
    <w:p>
      <w:pPr>
        <w:spacing w:after="0"/>
        <w:ind w:left="0"/>
        <w:jc w:val="both"/>
      </w:pPr>
      <w:r>
        <w:rPr>
          <w:rFonts w:ascii="Times New Roman"/>
          <w:b w:val="false"/>
          <w:i w:val="false"/>
          <w:color w:val="000000"/>
          <w:sz w:val="28"/>
        </w:rPr>
        <w:t>
      Насыщенный углекислотный раствор моноэтаноламина выводится из нижней части абсорбера, последовательно подогревается до 110 °С в трубном пространстве теплообменников обратным потоком и через узел регулирования редуцируется до 0,0068 МПа (0,69 кгс/см</w:t>
      </w:r>
      <w:r>
        <w:rPr>
          <w:rFonts w:ascii="Times New Roman"/>
          <w:b w:val="false"/>
          <w:i w:val="false"/>
          <w:color w:val="000000"/>
          <w:vertAlign w:val="superscript"/>
        </w:rPr>
        <w:t>2</w:t>
      </w:r>
      <w:r>
        <w:rPr>
          <w:rFonts w:ascii="Times New Roman"/>
          <w:b w:val="false"/>
          <w:i w:val="false"/>
          <w:color w:val="000000"/>
          <w:sz w:val="28"/>
        </w:rPr>
        <w:t>) в колонну регенерации тарельчатого типа.</w:t>
      </w:r>
    </w:p>
    <w:p>
      <w:pPr>
        <w:spacing w:after="0"/>
        <w:ind w:left="0"/>
        <w:jc w:val="both"/>
      </w:pPr>
      <w:r>
        <w:rPr>
          <w:rFonts w:ascii="Times New Roman"/>
          <w:b w:val="false"/>
          <w:i w:val="false"/>
          <w:color w:val="000000"/>
          <w:sz w:val="28"/>
        </w:rPr>
        <w:t>
      Раствор, стекая вниз по тарелке, подогревается встречным потоком парогазовой смеси, вследствие чего происходит выделение углекислого газа и восстановление поглотительной способности моноэтаноламина по реакции:</w:t>
      </w:r>
    </w:p>
    <w:p>
      <w:pPr>
        <w:spacing w:after="0"/>
        <w:ind w:left="0"/>
        <w:jc w:val="both"/>
      </w:pPr>
      <w:r>
        <w:rPr>
          <w:rFonts w:ascii="Times New Roman"/>
          <w:b w:val="false"/>
          <w:i w:val="false"/>
          <w:color w:val="000000"/>
          <w:sz w:val="28"/>
        </w:rPr>
        <w:t>
      2CH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 1917,55 Кдж/кг                   (3.71)</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]2CO</w:t>
      </w:r>
      <w:r>
        <w:rPr>
          <w:rFonts w:ascii="Times New Roman"/>
          <w:b w:val="false"/>
          <w:i w:val="false"/>
          <w:color w:val="000000"/>
          <w:vertAlign w:val="subscript"/>
        </w:rPr>
        <w:t>3</w:t>
      </w:r>
      <w:r>
        <w:rPr>
          <w:rFonts w:ascii="Times New Roman"/>
          <w:b w:val="false"/>
          <w:i w:val="false"/>
          <w:color w:val="000000"/>
          <w:sz w:val="28"/>
        </w:rPr>
        <w:t>= 2CH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 1917,55 Кдж/кг                    (3.72)</w:t>
      </w:r>
    </w:p>
    <w:p>
      <w:pPr>
        <w:spacing w:after="0"/>
        <w:ind w:left="0"/>
        <w:jc w:val="both"/>
      </w:pPr>
      <w:r>
        <w:rPr>
          <w:rFonts w:ascii="Times New Roman"/>
          <w:b w:val="false"/>
          <w:i w:val="false"/>
          <w:color w:val="000000"/>
          <w:sz w:val="28"/>
        </w:rPr>
        <w:t>
      Более полное восстановление поглотительной способности раствора осуществляется в кипятильниках подогревом его до 135 °С. Парогазовая смесь после кипятильников отводится в колонну регенерации, а раствор последовательно охлаждается до 77 °С в тепло-обменниках, В, С холодным раствором МЭА, затем в водяном холодильнике до 60 %, забирается насосом и через холодильники с температурой 30 - 40 °С выдается в абсорбционную колонну. Часть раствора после водяных холодильников отводится на фильтрацию для удаления твердых продуктов осмоления моноэтаноламина и механических примесей, последовательно проходит песочный фильтр, угольный и направляется на всас насосов перед теплообменниками.</w:t>
      </w:r>
    </w:p>
    <w:p>
      <w:pPr>
        <w:spacing w:after="0"/>
        <w:ind w:left="0"/>
        <w:jc w:val="both"/>
      </w:pPr>
      <w:r>
        <w:rPr>
          <w:rFonts w:ascii="Times New Roman"/>
          <w:b w:val="false"/>
          <w:i w:val="false"/>
          <w:color w:val="000000"/>
          <w:sz w:val="28"/>
        </w:rPr>
        <w:t>
      Для очистки продуктов разложения (окисления и осмоления моноэтаноламина, вызывающих коррозию и эрозию аппаратуры), предусмотрена разгонка части циркуляционного раствора в очистителе.</w:t>
      </w:r>
    </w:p>
    <w:p>
      <w:pPr>
        <w:spacing w:after="0"/>
        <w:ind w:left="0"/>
        <w:jc w:val="both"/>
      </w:pPr>
      <w:r>
        <w:rPr>
          <w:rFonts w:ascii="Times New Roman"/>
          <w:b w:val="false"/>
          <w:i w:val="false"/>
          <w:color w:val="000000"/>
          <w:sz w:val="28"/>
        </w:rPr>
        <w:t>
      Часть раствора из регенератора через узел регулирования выдается в очиститель. В змеевик очистителя подается пар 1,47 МПа (15 кгс/см</w:t>
      </w:r>
      <w:r>
        <w:rPr>
          <w:rFonts w:ascii="Times New Roman"/>
          <w:b w:val="false"/>
          <w:i w:val="false"/>
          <w:color w:val="000000"/>
          <w:vertAlign w:val="superscript"/>
        </w:rPr>
        <w:t>2</w:t>
      </w:r>
      <w:r>
        <w:rPr>
          <w:rFonts w:ascii="Times New Roman"/>
          <w:b w:val="false"/>
          <w:i w:val="false"/>
          <w:color w:val="000000"/>
          <w:sz w:val="28"/>
        </w:rPr>
        <w:t>), которым раствор подогревается до 145 °С. Парогазовая смесь из очистителя отводится в колонну регенерации. Кубовый остаток из очистителя периодически сливается в бочки.</w:t>
      </w:r>
    </w:p>
    <w:p>
      <w:pPr>
        <w:spacing w:after="0"/>
        <w:ind w:left="0"/>
        <w:jc w:val="both"/>
      </w:pPr>
      <w:r>
        <w:rPr>
          <w:rFonts w:ascii="Times New Roman"/>
          <w:b w:val="false"/>
          <w:i w:val="false"/>
          <w:color w:val="000000"/>
          <w:sz w:val="28"/>
        </w:rPr>
        <w:t>
      Для нейтрализации продуктов разложения в очиститель, перед включением его в работу, добавляется 10 % раствор щелочи насосом из хранилища.</w:t>
      </w:r>
    </w:p>
    <w:p>
      <w:pPr>
        <w:spacing w:after="0"/>
        <w:ind w:left="0"/>
        <w:jc w:val="both"/>
      </w:pPr>
      <w:r>
        <w:rPr>
          <w:rFonts w:ascii="Times New Roman"/>
          <w:b w:val="false"/>
          <w:i w:val="false"/>
          <w:color w:val="000000"/>
          <w:sz w:val="28"/>
        </w:rPr>
        <w:t>
      Парогазовая смесь после колонны регенерации охлаждается в водяных холодильниках, отделяется от конденсата в сепараторе и в виде углекислого газа выбрасывается в атмосферу через узел регулирования или через узел регулирования выдается потребителям. Конденсат из сепаратора забирается насосом и через узел регулирования подается на орошение регенератора.</w:t>
      </w:r>
    </w:p>
    <w:p>
      <w:pPr>
        <w:spacing w:after="0"/>
        <w:ind w:left="0"/>
        <w:jc w:val="both"/>
      </w:pPr>
      <w:r>
        <w:rPr>
          <w:rFonts w:ascii="Times New Roman"/>
          <w:b w:val="false"/>
          <w:i w:val="false"/>
          <w:color w:val="000000"/>
          <w:sz w:val="28"/>
        </w:rPr>
        <w:t>
      Концентрированный моноэтаноламин хранится в емкости. Из нее погружным насосом моноэтаноламин подается в емкость, в которой готовится 15 - 20 % раствор. Из емкости насосом раствор подается на подпитку системы моноэтаноламиновой очистки в линию рабочего раствора на выходе из колонны регенерации.</w:t>
      </w:r>
    </w:p>
    <w:p>
      <w:pPr>
        <w:spacing w:after="0"/>
        <w:ind w:left="0"/>
        <w:jc w:val="both"/>
      </w:pPr>
      <w:r>
        <w:rPr>
          <w:rFonts w:ascii="Times New Roman"/>
          <w:b w:val="false"/>
          <w:i w:val="false"/>
          <w:color w:val="000000"/>
          <w:sz w:val="28"/>
        </w:rPr>
        <w:t>
      Хранилище служит также для освобождения, при необходимости, системы моноэтаноламиновой очистки от раствора. Для сброса раствора моноэтаноламина с насосов и аппаратов предназначена емкость, из которой раствор выдается в очиститель насосом.</w:t>
      </w:r>
    </w:p>
    <w:p>
      <w:pPr>
        <w:spacing w:after="0"/>
        <w:ind w:left="0"/>
        <w:jc w:val="both"/>
      </w:pPr>
      <w:r>
        <w:rPr>
          <w:rFonts w:ascii="Times New Roman"/>
          <w:b/>
          <w:i w:val="false"/>
          <w:color w:val="000000"/>
          <w:sz w:val="28"/>
        </w:rPr>
        <w:t>Тонкая очистка конвертированного газа</w:t>
      </w:r>
    </w:p>
    <w:p>
      <w:pPr>
        <w:spacing w:after="0"/>
        <w:ind w:left="0"/>
        <w:jc w:val="both"/>
      </w:pPr>
      <w:r>
        <w:rPr>
          <w:rFonts w:ascii="Times New Roman"/>
          <w:b w:val="false"/>
          <w:i w:val="false"/>
          <w:color w:val="000000"/>
          <w:sz w:val="28"/>
        </w:rPr>
        <w:t>
      После очистки от углекислоты газ содержит еще не более 0,7 % объемных окиси и до 100 миллионных долей двуокиси углерода, являющихся ядами катализатора синтеза аммиака.</w:t>
      </w:r>
    </w:p>
    <w:p>
      <w:pPr>
        <w:spacing w:after="0"/>
        <w:ind w:left="0"/>
        <w:jc w:val="both"/>
      </w:pPr>
      <w:r>
        <w:rPr>
          <w:rFonts w:ascii="Times New Roman"/>
          <w:b w:val="false"/>
          <w:i w:val="false"/>
          <w:color w:val="000000"/>
          <w:sz w:val="28"/>
        </w:rPr>
        <w:t>
      После удаления кислородосодержащих соединений конвертированный газ подвергается тонкой очистке.</w:t>
      </w:r>
    </w:p>
    <w:p>
      <w:pPr>
        <w:spacing w:after="0"/>
        <w:ind w:left="0"/>
        <w:jc w:val="both"/>
      </w:pPr>
      <w:r>
        <w:rPr>
          <w:rFonts w:ascii="Times New Roman"/>
          <w:b w:val="false"/>
          <w:i w:val="false"/>
          <w:color w:val="000000"/>
          <w:sz w:val="28"/>
        </w:rPr>
        <w:t>
      После сепаратора газ подогревается в теплообменнике до температуры не более 316 °С и направляется в реактор метанирования. Температура на входе в реактор регулируется перепуском части холодного газа мимо теплообменников узлом регулирования.</w:t>
      </w:r>
    </w:p>
    <w:p>
      <w:pPr>
        <w:spacing w:after="0"/>
        <w:ind w:left="0"/>
        <w:jc w:val="both"/>
      </w:pPr>
      <w:r>
        <w:rPr>
          <w:rFonts w:ascii="Times New Roman"/>
          <w:b w:val="false"/>
          <w:i w:val="false"/>
          <w:color w:val="000000"/>
          <w:sz w:val="28"/>
        </w:rPr>
        <w:t>
      В реакторе на никелевом катализаторе при температуре 300 ÷ 390 °С протекает процесс гидрирования окиси и двуокиси углерода по реакции:</w:t>
      </w:r>
    </w:p>
    <w:p>
      <w:pPr>
        <w:spacing w:after="0"/>
        <w:ind w:left="0"/>
        <w:jc w:val="both"/>
      </w:pPr>
      <w:r>
        <w:rPr>
          <w:rFonts w:ascii="Times New Roman"/>
          <w:b w:val="false"/>
          <w:i w:val="false"/>
          <w:color w:val="000000"/>
          <w:sz w:val="28"/>
        </w:rPr>
        <w:t>
      CO + 3H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+ 206,4 Кдж/моль                  (3.73)</w:t>
      </w:r>
    </w:p>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+ 163,7 Кдж/моль            (3.74)</w:t>
      </w:r>
    </w:p>
    <w:p>
      <w:pPr>
        <w:spacing w:after="0"/>
        <w:ind w:left="0"/>
        <w:jc w:val="both"/>
      </w:pPr>
      <w:r>
        <w:rPr>
          <w:rFonts w:ascii="Times New Roman"/>
          <w:b w:val="false"/>
          <w:i w:val="false"/>
          <w:color w:val="000000"/>
          <w:sz w:val="28"/>
        </w:rPr>
        <w:t>
      Содержание метана в газе повышается не более 0,75 %, содержание СО + СО</w:t>
      </w:r>
      <w:r>
        <w:rPr>
          <w:rFonts w:ascii="Times New Roman"/>
          <w:b w:val="false"/>
          <w:i w:val="false"/>
          <w:color w:val="000000"/>
          <w:vertAlign w:val="subscript"/>
        </w:rPr>
        <w:t>2 </w:t>
      </w:r>
      <w:r>
        <w:rPr>
          <w:rFonts w:ascii="Times New Roman"/>
          <w:b w:val="false"/>
          <w:i w:val="false"/>
          <w:color w:val="000000"/>
          <w:sz w:val="28"/>
        </w:rPr>
        <w:t>снижается и составляет не более 20 миллионных долей.</w:t>
      </w:r>
    </w:p>
    <w:p>
      <w:pPr>
        <w:spacing w:after="0"/>
        <w:ind w:left="0"/>
        <w:jc w:val="both"/>
      </w:pPr>
      <w:r>
        <w:rPr>
          <w:rFonts w:ascii="Times New Roman"/>
          <w:b w:val="false"/>
          <w:i w:val="false"/>
          <w:color w:val="000000"/>
          <w:sz w:val="28"/>
        </w:rPr>
        <w:t>
      Полученный синтез-газ с соотношением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2 </w:t>
      </w:r>
      <w:r>
        <w:rPr>
          <w:rFonts w:ascii="Times New Roman"/>
          <w:b w:val="false"/>
          <w:i w:val="false"/>
          <w:color w:val="000000"/>
          <w:sz w:val="28"/>
        </w:rPr>
        <w:t>= (2,8 ÷ 3,1):1 и давлением до 2,35 МПа (24 кгс/см</w:t>
      </w:r>
      <w:r>
        <w:rPr>
          <w:rFonts w:ascii="Times New Roman"/>
          <w:b w:val="false"/>
          <w:i w:val="false"/>
          <w:color w:val="000000"/>
          <w:vertAlign w:val="superscript"/>
        </w:rPr>
        <w:t>2</w:t>
      </w:r>
      <w:r>
        <w:rPr>
          <w:rFonts w:ascii="Times New Roman"/>
          <w:b w:val="false"/>
          <w:i w:val="false"/>
          <w:color w:val="000000"/>
          <w:sz w:val="28"/>
        </w:rPr>
        <w:t>) после реактора охлаждается в теплообменнике и водяном холодильнике до 40 °С, отделяется от конденсата в сепараторе и направляется на всас дожимающих поршневых компрессоров.</w:t>
      </w:r>
    </w:p>
    <w:p>
      <w:pPr>
        <w:spacing w:after="0"/>
        <w:ind w:left="0"/>
        <w:jc w:val="both"/>
      </w:pPr>
      <w:r>
        <w:rPr>
          <w:rFonts w:ascii="Times New Roman"/>
          <w:b w:val="false"/>
          <w:i w:val="false"/>
          <w:color w:val="000000"/>
          <w:sz w:val="28"/>
        </w:rPr>
        <w:t>
      Конденсат из сепаратора через регулирующий узел отводится в сборник.</w:t>
      </w:r>
    </w:p>
    <w:p>
      <w:pPr>
        <w:spacing w:after="0"/>
        <w:ind w:left="0"/>
        <w:jc w:val="both"/>
      </w:pPr>
      <w:r>
        <w:rPr>
          <w:rFonts w:ascii="Times New Roman"/>
          <w:b w:val="false"/>
          <w:i w:val="false"/>
          <w:color w:val="000000"/>
          <w:sz w:val="28"/>
        </w:rPr>
        <w:t>
      Для предотвращения вывода из строя катализатора в реакторе при завышении температуры предусмотрена защита: закрытие отсекающего клапана на линии выхода синтез-газа из сепаратора и открытие клапана сброса газа на факел перед реактором.</w:t>
      </w:r>
    </w:p>
    <w:p>
      <w:pPr>
        <w:spacing w:after="0"/>
        <w:ind w:left="0"/>
        <w:jc w:val="both"/>
      </w:pPr>
      <w:r>
        <w:rPr>
          <w:rFonts w:ascii="Times New Roman"/>
          <w:b w:val="false"/>
          <w:i w:val="false"/>
          <w:color w:val="000000"/>
          <w:sz w:val="28"/>
        </w:rPr>
        <w:t>
      Давление газа, выдаваемого в агрегат синтеза аммиака, регулируется автоматически узлом.</w:t>
      </w:r>
    </w:p>
    <w:p>
      <w:pPr>
        <w:spacing w:after="0"/>
        <w:ind w:left="0"/>
        <w:jc w:val="both"/>
      </w:pPr>
      <w:r>
        <w:rPr>
          <w:rFonts w:ascii="Times New Roman"/>
          <w:b/>
          <w:i w:val="false"/>
          <w:color w:val="000000"/>
          <w:sz w:val="28"/>
        </w:rPr>
        <w:t>Компрессия синтез-газа</w:t>
      </w:r>
    </w:p>
    <w:p>
      <w:pPr>
        <w:spacing w:after="0"/>
        <w:ind w:left="0"/>
        <w:jc w:val="both"/>
      </w:pPr>
      <w:r>
        <w:rPr>
          <w:rFonts w:ascii="Times New Roman"/>
          <w:b w:val="false"/>
          <w:i w:val="false"/>
          <w:color w:val="000000"/>
          <w:sz w:val="28"/>
        </w:rPr>
        <w:t>
      Очищенный синтез-газ (азотоводородная смесь) после сепаратора Д- 119 поступает на всас поршневых дожимающих компрессоров С- 201, в которых сжимается от 1,9÷2,16 МПа (20÷22 кгс/см</w:t>
      </w:r>
      <w:r>
        <w:rPr>
          <w:rFonts w:ascii="Times New Roman"/>
          <w:b w:val="false"/>
          <w:i w:val="false"/>
          <w:color w:val="000000"/>
          <w:vertAlign w:val="superscript"/>
        </w:rPr>
        <w:t>2</w:t>
      </w:r>
      <w:r>
        <w:rPr>
          <w:rFonts w:ascii="Times New Roman"/>
          <w:b w:val="false"/>
          <w:i w:val="false"/>
          <w:color w:val="000000"/>
          <w:sz w:val="28"/>
        </w:rPr>
        <w:t>) до 31,38 МПа (320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Установлено два рабочих компрессора и один резервный. Часть азотоводородной смеси с нагнетания 1-й ступени компрессора через регулирующий узел, масляный фильтр направляется в агрегат подготовки синтез-газа на гидрирование сернистых соединений.</w:t>
      </w:r>
    </w:p>
    <w:p>
      <w:pPr>
        <w:spacing w:after="0"/>
        <w:ind w:left="0"/>
        <w:jc w:val="both"/>
      </w:pPr>
      <w:r>
        <w:rPr>
          <w:rFonts w:ascii="Times New Roman"/>
          <w:b/>
          <w:i w:val="false"/>
          <w:color w:val="000000"/>
          <w:sz w:val="28"/>
        </w:rPr>
        <w:t>Синтез аммиака</w:t>
      </w:r>
    </w:p>
    <w:p>
      <w:pPr>
        <w:spacing w:after="0"/>
        <w:ind w:left="0"/>
        <w:jc w:val="both"/>
      </w:pPr>
      <w:r>
        <w:rPr>
          <w:rFonts w:ascii="Times New Roman"/>
          <w:b w:val="false"/>
          <w:i w:val="false"/>
          <w:color w:val="000000"/>
          <w:sz w:val="28"/>
        </w:rPr>
        <w:t>
      Свежая азотоводородная смесь давлением до 31,38 МПа (320 кгс/см</w:t>
      </w:r>
      <w:r>
        <w:rPr>
          <w:rFonts w:ascii="Times New Roman"/>
          <w:b w:val="false"/>
          <w:i w:val="false"/>
          <w:color w:val="000000"/>
          <w:vertAlign w:val="superscript"/>
        </w:rPr>
        <w:t>2</w:t>
      </w:r>
      <w:r>
        <w:rPr>
          <w:rFonts w:ascii="Times New Roman"/>
          <w:b w:val="false"/>
          <w:i w:val="false"/>
          <w:color w:val="000000"/>
          <w:sz w:val="28"/>
        </w:rPr>
        <w:t>) поступает в охладитель азотоводородной смеси, где, проходя по трубному пространству, охлаждается до температуры 5÷15 °С за счет испарения жидкого аммиака в межтрубном пространстве.</w:t>
      </w:r>
    </w:p>
    <w:p>
      <w:pPr>
        <w:spacing w:after="0"/>
        <w:ind w:left="0"/>
        <w:jc w:val="both"/>
      </w:pPr>
      <w:r>
        <w:rPr>
          <w:rFonts w:ascii="Times New Roman"/>
          <w:b w:val="false"/>
          <w:i w:val="false"/>
          <w:color w:val="000000"/>
          <w:sz w:val="28"/>
        </w:rPr>
        <w:t>
      После свежая азотоводородная смесь поступает в сепаратор, где происходит выделение из азотоводородной смеси сконденсировавшихся влаги и масла. После свежая азотоводородная смесь вводится в линию циркуляционного газа перед аммиачным испарителем.</w:t>
      </w:r>
    </w:p>
    <w:p>
      <w:pPr>
        <w:spacing w:after="0"/>
        <w:ind w:left="0"/>
        <w:jc w:val="both"/>
      </w:pPr>
      <w:r>
        <w:rPr>
          <w:rFonts w:ascii="Times New Roman"/>
          <w:b w:val="false"/>
          <w:i w:val="false"/>
          <w:color w:val="000000"/>
          <w:sz w:val="28"/>
        </w:rPr>
        <w:t>
       Смесь свежего и циркуляционного газов охлаждается в трубном пространстве аппарата за счет испарения в межтрубном пространстве жидкого аммиака. Здесь происходит окончательная конденсация аммиака из циркуляционного газа - вторичная конденсация. После испарителя газовая смесь отделяется от сконденсировавшегося аммиака в сепараторе, подогревается в межтрубном пространстве холодного теплообменника до температуры 40 °С газом, поступающим на вторичную конденсацию, и направляется на всас циркуляционных компрессоров, в которых дожимается до давления 34,32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Сжатый газ подогревается в межтрубном пространстве горячего теплообменника до температуры 175 °С обратным потоком и направляется в колонну синтеза аммиака.</w:t>
      </w:r>
    </w:p>
    <w:p>
      <w:pPr>
        <w:spacing w:after="0"/>
        <w:ind w:left="0"/>
        <w:jc w:val="both"/>
      </w:pPr>
      <w:r>
        <w:rPr>
          <w:rFonts w:ascii="Times New Roman"/>
          <w:b w:val="false"/>
          <w:i w:val="false"/>
          <w:color w:val="000000"/>
          <w:sz w:val="28"/>
        </w:rPr>
        <w:t>
      В колонну синтез-газ поступает четырьмя потоками: основным, нижним и двумя верхними холодными байпасами.</w:t>
      </w:r>
    </w:p>
    <w:p>
      <w:pPr>
        <w:spacing w:after="0"/>
        <w:ind w:left="0"/>
        <w:jc w:val="both"/>
      </w:pPr>
      <w:r>
        <w:rPr>
          <w:rFonts w:ascii="Times New Roman"/>
          <w:b w:val="false"/>
          <w:i w:val="false"/>
          <w:color w:val="000000"/>
          <w:sz w:val="28"/>
        </w:rPr>
        <w:t>
      Основной поток газа подается в колонну сверху, проходит по кольцевому зазору между корпусом колонны и кожухом насадки и поступает в межтрубное пространство нижнего теплообменника, где подогревается обратным потоком до 340 °С. На выходе из теплообменника газ смешивается с холодным потоком, подаваемым по нижнему холодному байпасу. Потоки взаимосвязаны узлом регулирования таким образом, что увеличение подачи газа в колонну по основному ходу вызывает уменьшение подачи его по нижнему байпасу и наоборот.</w:t>
      </w:r>
    </w:p>
    <w:p>
      <w:pPr>
        <w:spacing w:after="0"/>
        <w:ind w:left="0"/>
        <w:jc w:val="both"/>
      </w:pPr>
      <w:r>
        <w:rPr>
          <w:rFonts w:ascii="Times New Roman"/>
          <w:b w:val="false"/>
          <w:i w:val="false"/>
          <w:color w:val="000000"/>
          <w:sz w:val="28"/>
        </w:rPr>
        <w:t>
      После смешивания газ проходит кольцевое пространство между внутренней стороной кожуха насадки и кожухом катализаторной коробки нижнего адиабатического слоя насадки и через распределительную коробку направляется в прямоточные трубы теплообменника среднего адиабатического слоя насадки. В трубном пространстве теплообменника газ подогревается до температуры 450÷475 °С за счет тепла реакции в слое катализатора. После теплообменника газ проходит по кольцевому зазору между внутренней стенкой стакана коробки теплообменного слоя катализатора и центральной трубой вниз и направляется в центральную трубу.</w:t>
      </w:r>
    </w:p>
    <w:p>
      <w:pPr>
        <w:spacing w:after="0"/>
        <w:ind w:left="0"/>
        <w:jc w:val="both"/>
      </w:pPr>
      <w:r>
        <w:rPr>
          <w:rFonts w:ascii="Times New Roman"/>
          <w:b w:val="false"/>
          <w:i w:val="false"/>
          <w:color w:val="000000"/>
          <w:sz w:val="28"/>
        </w:rPr>
        <w:t>
      В центральной трубе расположен электроподогреватель, служащий для подогрева катализатора при его восстановлении и при пусках агрегата. На выходе из центральной трубы газ смешивается с холодным потоком и направляется в коробку катализатора верхнего адиабатического слоя.</w:t>
      </w:r>
    </w:p>
    <w:p>
      <w:pPr>
        <w:spacing w:after="0"/>
        <w:ind w:left="0"/>
        <w:jc w:val="both"/>
      </w:pPr>
      <w:r>
        <w:rPr>
          <w:rFonts w:ascii="Times New Roman"/>
          <w:b w:val="false"/>
          <w:i w:val="false"/>
          <w:color w:val="000000"/>
          <w:sz w:val="28"/>
        </w:rPr>
        <w:t>
      Температура в верхней части колонны поддерживается автоматически узлом регулирования за счет изменения подачи газа по верхнему холодному байпасу. Циркуляционный газ проходит сверху три слоя катализатора и выводится из колонны.</w:t>
      </w:r>
    </w:p>
    <w:p>
      <w:pPr>
        <w:spacing w:after="0"/>
        <w:ind w:left="0"/>
        <w:jc w:val="both"/>
      </w:pPr>
      <w:r>
        <w:rPr>
          <w:rFonts w:ascii="Times New Roman"/>
          <w:b w:val="false"/>
          <w:i w:val="false"/>
          <w:color w:val="000000"/>
          <w:sz w:val="28"/>
        </w:rPr>
        <w:t>
      Температура горячей точки насадки колонны синтеза регулируется подачей газа по верхнему холодному байпасу после верхнего адиабатического слоя. Регулирование температуры осуществляется вентилем с электроприводом дистанционно со щита ДПУ или по месту в ручную.</w:t>
      </w:r>
    </w:p>
    <w:p>
      <w:pPr>
        <w:spacing w:after="0"/>
        <w:ind w:left="0"/>
        <w:jc w:val="both"/>
      </w:pPr>
      <w:r>
        <w:rPr>
          <w:rFonts w:ascii="Times New Roman"/>
          <w:b w:val="false"/>
          <w:i w:val="false"/>
          <w:color w:val="000000"/>
          <w:sz w:val="28"/>
        </w:rPr>
        <w:t>
      В колонне синтеза на железном катализаторе при температуре 480 ÷ 550 °С протекает обратимая реакция синтеза аммиака:</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2 </w:t>
      </w:r>
      <w:r>
        <w:rPr>
          <w:rFonts w:ascii="Times New Roman"/>
          <w:b w:val="false"/>
          <w:i w:val="false"/>
          <w:color w:val="000000"/>
          <w:sz w:val="28"/>
        </w:rPr>
        <w:t>+ 3H</w:t>
      </w:r>
      <w:r>
        <w:rPr>
          <w:rFonts w:ascii="Times New Roman"/>
          <w:b w:val="false"/>
          <w:i w:val="false"/>
          <w:color w:val="000000"/>
          <w:vertAlign w:val="subscript"/>
        </w:rPr>
        <w:t>2 </w:t>
      </w:r>
      <w:r>
        <w:rPr>
          <w:rFonts w:ascii="Times New Roman"/>
          <w:b w:val="false"/>
          <w:i w:val="false"/>
          <w:color w:val="000000"/>
          <w:sz w:val="28"/>
        </w:rPr>
        <w:t>= 2NH</w:t>
      </w:r>
      <w:r>
        <w:rPr>
          <w:rFonts w:ascii="Times New Roman"/>
          <w:b w:val="false"/>
          <w:i w:val="false"/>
          <w:color w:val="000000"/>
          <w:vertAlign w:val="subscript"/>
        </w:rPr>
        <w:t>3 </w:t>
      </w:r>
      <w:r>
        <w:rPr>
          <w:rFonts w:ascii="Times New Roman"/>
          <w:b w:val="false"/>
          <w:i w:val="false"/>
          <w:color w:val="000000"/>
          <w:sz w:val="28"/>
        </w:rPr>
        <w:t>+ 92,53 кДж/моль             (3.75)</w:t>
      </w:r>
    </w:p>
    <w:p>
      <w:pPr>
        <w:spacing w:after="0"/>
        <w:ind w:left="0"/>
        <w:jc w:val="both"/>
      </w:pPr>
      <w:r>
        <w:rPr>
          <w:rFonts w:ascii="Times New Roman"/>
          <w:b w:val="false"/>
          <w:i w:val="false"/>
          <w:color w:val="000000"/>
          <w:sz w:val="28"/>
        </w:rPr>
        <w:t>
      Газовая смесь после колонны синтеза с температурой не более 410 °С и содержанием аммиака до 20 % об. отдает свое тепло в котле-утилизаторе, горячем теплообменнике, в воздушном холодильнике и с температурой не более 65 °С поступает на первичную конденсацию в водяной холодильник-конденсатор. Здесь конденсируется основная часть аммиака, которая отделяется в сепараторе. После водяного холодильника газовая смесь охлаждается в холодном теплообменнике потоком после вторичной конденсации. На выходе из теплообменника соединяется со свежим потоком синтез-газа и направляется в аммиачный испаритель на вторичную конденсацию. Этим цикл замыкается.</w:t>
      </w:r>
    </w:p>
    <w:p>
      <w:pPr>
        <w:spacing w:after="0"/>
        <w:ind w:left="0"/>
        <w:jc w:val="both"/>
      </w:pPr>
      <w:r>
        <w:rPr>
          <w:rFonts w:ascii="Times New Roman"/>
          <w:b w:val="false"/>
          <w:i w:val="false"/>
          <w:color w:val="000000"/>
          <w:sz w:val="28"/>
        </w:rPr>
        <w:t>
      Жидкий аммиак из сепаратора, проходит магнитные фильтры, через узлы регулирования редуцируется до давления 1,76 МПа (18 кгс/см</w:t>
      </w:r>
      <w:r>
        <w:rPr>
          <w:rFonts w:ascii="Times New Roman"/>
          <w:b w:val="false"/>
          <w:i w:val="false"/>
          <w:color w:val="000000"/>
          <w:vertAlign w:val="superscript"/>
        </w:rPr>
        <w:t>2</w:t>
      </w:r>
      <w:r>
        <w:rPr>
          <w:rFonts w:ascii="Times New Roman"/>
          <w:b w:val="false"/>
          <w:i w:val="false"/>
          <w:color w:val="000000"/>
          <w:sz w:val="28"/>
        </w:rPr>
        <w:t>) в сборник, а из сборника через регулирующий узел выдается на склад. Для аварийной выдачи аммиака из сборника предусмотрена отдельная линия с отсекающим клапаном. Танковые газы из сборника отводятся через узел регулирования. Инертные газы из цикла циркуляции синтез-газа выводятся постоянно через продувку после водяного холодильника-конденсатора узлом регулирования, соединяются с танковыми газами и направляются на установку улавливания аммиака.</w:t>
      </w:r>
    </w:p>
    <w:p>
      <w:pPr>
        <w:spacing w:after="0"/>
        <w:ind w:left="0"/>
        <w:jc w:val="both"/>
      </w:pPr>
      <w:r>
        <w:rPr>
          <w:rFonts w:ascii="Times New Roman"/>
          <w:b w:val="false"/>
          <w:i w:val="false"/>
          <w:color w:val="000000"/>
          <w:sz w:val="28"/>
        </w:rPr>
        <w:t>
      Пар из котла-утилизатора давлением 3,82 МПа (39 кгс/см</w:t>
      </w:r>
      <w:r>
        <w:rPr>
          <w:rFonts w:ascii="Times New Roman"/>
          <w:b w:val="false"/>
          <w:i w:val="false"/>
          <w:color w:val="000000"/>
          <w:vertAlign w:val="superscript"/>
        </w:rPr>
        <w:t>2</w:t>
      </w:r>
      <w:r>
        <w:rPr>
          <w:rFonts w:ascii="Times New Roman"/>
          <w:b w:val="false"/>
          <w:i w:val="false"/>
          <w:color w:val="000000"/>
          <w:sz w:val="28"/>
        </w:rPr>
        <w:t>) выдается в агрегат подготовки синтез-газа. Вода для котла-утилизатора подается из агрегата подготовки синтез-газа насосом через узел регулирования.</w:t>
      </w:r>
    </w:p>
    <w:p>
      <w:pPr>
        <w:spacing w:after="0"/>
        <w:ind w:left="0"/>
        <w:jc w:val="both"/>
      </w:pPr>
      <w:r>
        <w:rPr>
          <w:rFonts w:ascii="Times New Roman"/>
          <w:b w:val="false"/>
          <w:i w:val="false"/>
          <w:color w:val="000000"/>
          <w:sz w:val="28"/>
        </w:rPr>
        <w:t>
      Для подготовки защитного газа, идущего на обдув электродвигателя циркуляционных компрессоров, предусмотрена установка осушки. Часть свежей азотоводородной смеси отбирается после установки выделения влаги и масла и направляется в аммиачный испаритель, в котором охлаждается до 5÷10 °С, отделяется от конденсата во влагоотделителе и через силикагелиевый осушитель подается на циркуляционные компрессоры на обдув электродвигателя.</w:t>
      </w:r>
    </w:p>
    <w:p>
      <w:pPr>
        <w:spacing w:after="0"/>
        <w:ind w:left="0"/>
        <w:jc w:val="both"/>
      </w:pPr>
      <w:r>
        <w:rPr>
          <w:rFonts w:ascii="Times New Roman"/>
          <w:b w:val="false"/>
          <w:i w:val="false"/>
          <w:color w:val="000000"/>
          <w:sz w:val="28"/>
        </w:rPr>
        <w:t>
      Для возможности регенерации силикагеля в осушителях предусмотрено две установки осушки. Восстановление поглотительной способности силикагеля производится азотом, подогретым до температуры 180 °С в подогревателе паром 3,82 МПа (39 кгс/см</w:t>
      </w:r>
      <w:r>
        <w:rPr>
          <w:rFonts w:ascii="Times New Roman"/>
          <w:b w:val="false"/>
          <w:i w:val="false"/>
          <w:color w:val="000000"/>
          <w:vertAlign w:val="superscript"/>
        </w:rPr>
        <w:t>2</w:t>
      </w:r>
      <w:r>
        <w:rPr>
          <w:rFonts w:ascii="Times New Roman"/>
          <w:b w:val="false"/>
          <w:i w:val="false"/>
          <w:color w:val="000000"/>
          <w:sz w:val="28"/>
        </w:rPr>
        <w:t>) и сбрасываемым после осушителя в атмосферу.</w:t>
      </w:r>
    </w:p>
    <w:p>
      <w:pPr>
        <w:spacing w:after="0"/>
        <w:ind w:left="0"/>
        <w:jc w:val="both"/>
      </w:pPr>
      <w:r>
        <w:rPr>
          <w:rFonts w:ascii="Times New Roman"/>
          <w:b w:val="false"/>
          <w:i w:val="false"/>
          <w:color w:val="000000"/>
          <w:sz w:val="28"/>
        </w:rPr>
        <w:t>
       Жидкий аммиак в испарители и охладитель подается через соответствующие узлы регулирования со склада жидкого аммиака или из сборника. Газообразный аммиак из испарителя отделяется от капель жидкого аммиака в отделителе, смешивается с газообразным аммиаком после и направляется потребителям или на установку сжижения.</w:t>
      </w:r>
    </w:p>
    <w:p>
      <w:pPr>
        <w:spacing w:after="0"/>
        <w:ind w:left="0"/>
        <w:jc w:val="both"/>
      </w:pPr>
      <w:r>
        <w:rPr>
          <w:rFonts w:ascii="Times New Roman"/>
          <w:b w:val="false"/>
          <w:i w:val="false"/>
          <w:color w:val="000000"/>
          <w:sz w:val="28"/>
        </w:rPr>
        <w:t>
      Прием, хранение и выдача жидкого и газообразного аммиака потребителям производится согласно регламенту склада жидкого аммиака. Технологическая схема производства аммиака показана на рисунке 3.37.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168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Технологическая схема производства аммиака</w:t>
      </w:r>
    </w:p>
    <w:p>
      <w:pPr>
        <w:spacing w:after="0"/>
        <w:ind w:left="0"/>
        <w:jc w:val="both"/>
      </w:pPr>
      <w:r>
        <w:rPr>
          <w:rFonts w:ascii="Times New Roman"/>
          <w:b/>
          <w:i w:val="false"/>
          <w:color w:val="000000"/>
          <w:sz w:val="28"/>
        </w:rPr>
        <w:t>3.4.1.2. Выбросы загрязняющих веществ в атмосферный воздух при производстве аммиака</w:t>
      </w:r>
    </w:p>
    <w:p>
      <w:pPr>
        <w:spacing w:after="0"/>
        <w:ind w:left="0"/>
        <w:jc w:val="both"/>
      </w:pPr>
      <w:r>
        <w:rPr>
          <w:rFonts w:ascii="Times New Roman"/>
          <w:b w:val="false"/>
          <w:i w:val="false"/>
          <w:color w:val="000000"/>
          <w:sz w:val="28"/>
        </w:rPr>
        <w:t>
      В таблице 3.57 – 3.58 представлены выбросы загрязняющих веществ, при производстве аммиака по рассматриваемым технологиям. В выбросах в качестве маркерных веществ приняты выбросы диоксида азота NO</w:t>
      </w:r>
      <w:r>
        <w:rPr>
          <w:rFonts w:ascii="Times New Roman"/>
          <w:b w:val="false"/>
          <w:i w:val="false"/>
          <w:color w:val="000000"/>
          <w:vertAlign w:val="subscript"/>
        </w:rPr>
        <w:t>2</w:t>
      </w:r>
      <w:r>
        <w:rPr>
          <w:rFonts w:ascii="Times New Roman"/>
          <w:b w:val="false"/>
          <w:i w:val="false"/>
          <w:color w:val="000000"/>
          <w:sz w:val="28"/>
        </w:rPr>
        <w:t>. Также представлены данные по косвенным загрязняющим веществам, образующимся в процессе – CO. Представленные в таблицах значения выбросов приведены от основных технологических процессов и относящихся к ним источникам выбросов. Основным источником выбросов загрязняющих веществ в атмосферу является дымовая труба печи первичного риформинга. При производстве аммиака возможны также выбросы от сжигания на факельных установках газа, образующегося из агрегатов конверсии и очистки газа во время пусковых операций и иных источников с незначительным выбросом СО и NO</w:t>
      </w:r>
      <w:r>
        <w:rPr>
          <w:rFonts w:ascii="Times New Roman"/>
          <w:b w:val="false"/>
          <w:i w:val="false"/>
          <w:color w:val="000000"/>
          <w:vertAlign w:val="subscript"/>
        </w:rPr>
        <w:t>x</w:t>
      </w:r>
      <w:r>
        <w:rPr>
          <w:rFonts w:ascii="Times New Roman"/>
          <w:b w:val="false"/>
          <w:i w:val="false"/>
          <w:color w:val="000000"/>
          <w:sz w:val="28"/>
        </w:rPr>
        <w:t>, необходимых для стабильного режима работы агрегатов после вывода их на нормальный технологический режим и не учитывают выбросы загрязняющих веществ в период пуска/останова агрегатов. Во время пуска осуществляются такие операции, как разогрев печи первичного риформинга, прием технологического природного газа, вывод на нормальный режим конвертора синтеза аммиака и др., во время которых образующиеся продукты и синтез-газ сбрасываются на факельную установку. С целю снижения объема сжигаемого газа и как следствие предотвращения выбросов в атмосферу используется установка утилизации аммиака из танковых и продувочных газов, которая предназначена для утилизации аммиака с получением раствора аммиачной селитры, который далее в смеси с раствором, получаемым в действующем цехе производства сложных минеральных удобрений, перерабатывается в гранулированную селитру со значительным экономическим эффектом.</w:t>
      </w:r>
    </w:p>
    <w:p>
      <w:pPr>
        <w:spacing w:after="0"/>
        <w:ind w:left="0"/>
        <w:jc w:val="both"/>
      </w:pPr>
      <w:r>
        <w:rPr>
          <w:rFonts w:ascii="Times New Roman"/>
          <w:b w:val="false"/>
          <w:i w:val="false"/>
          <w:color w:val="000000"/>
          <w:sz w:val="28"/>
        </w:rPr>
        <w:t>
      Таблица .. Удельные выбросы маркерных загрязняющих веществ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Первичный риформинг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Н</w:t>
            </w:r>
            <w:r>
              <w:rPr>
                <w:rFonts w:ascii="Times New Roman"/>
                <w:b w:val="false"/>
                <w:i w:val="false"/>
                <w:color w:val="000000"/>
                <w:vertAlign w:val="subscript"/>
              </w:rPr>
              <w:t>2</w:t>
            </w:r>
            <w:r>
              <w:rPr>
                <w:rFonts w:ascii="Times New Roman"/>
                <w:b/>
                <w:i w:val="false"/>
                <w:color w:val="000000"/>
                <w:sz w:val="20"/>
              </w:rPr>
              <w:t>, СО и СО</w:t>
            </w:r>
            <w:r>
              <w:rPr>
                <w:rFonts w:ascii="Times New Roman"/>
                <w:b w:val="false"/>
                <w:i w:val="false"/>
                <w:color w:val="000000"/>
                <w:vertAlign w:val="subscript"/>
              </w:rPr>
              <w:t>2 </w:t>
            </w:r>
            <w:r>
              <w:rPr>
                <w:rFonts w:ascii="Times New Roman"/>
                <w:b/>
                <w:i w:val="false"/>
                <w:color w:val="000000"/>
                <w:sz w:val="20"/>
              </w:rPr>
              <w:t>в газе соответствует состоянию равновесия газовой смеси при температуре на выходе из печи, равной 788 °С</w:t>
            </w:r>
          </w:p>
        </w:tc>
      </w:tr>
    </w:tbl>
    <w:p>
      <w:pPr>
        <w:spacing w:after="0"/>
        <w:ind w:left="0"/>
        <w:jc w:val="both"/>
      </w:pPr>
      <w:r>
        <w:rPr>
          <w:rFonts w:ascii="Times New Roman"/>
          <w:b w:val="false"/>
          <w:i w:val="false"/>
          <w:color w:val="000000"/>
          <w:sz w:val="28"/>
        </w:rPr>
        <w:t>
      Таблица .. Прочие выбросы загрязняющих веществ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Первичный риформинг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Н</w:t>
            </w:r>
            <w:r>
              <w:rPr>
                <w:rFonts w:ascii="Times New Roman"/>
                <w:b w:val="false"/>
                <w:i w:val="false"/>
                <w:color w:val="000000"/>
                <w:vertAlign w:val="subscript"/>
              </w:rPr>
              <w:t>2</w:t>
            </w:r>
            <w:r>
              <w:rPr>
                <w:rFonts w:ascii="Times New Roman"/>
                <w:b/>
                <w:i w:val="false"/>
                <w:color w:val="000000"/>
                <w:sz w:val="20"/>
              </w:rPr>
              <w:t>, СО и СО</w:t>
            </w:r>
            <w:r>
              <w:rPr>
                <w:rFonts w:ascii="Times New Roman"/>
                <w:b w:val="false"/>
                <w:i w:val="false"/>
                <w:color w:val="000000"/>
                <w:vertAlign w:val="subscript"/>
              </w:rPr>
              <w:t>2 </w:t>
            </w:r>
            <w:r>
              <w:rPr>
                <w:rFonts w:ascii="Times New Roman"/>
                <w:b/>
                <w:i w:val="false"/>
                <w:color w:val="000000"/>
                <w:sz w:val="20"/>
              </w:rPr>
              <w:t>в газе соответствует состоянию равновесия газовой смеси при температуре на выходе из печи, равной 788 °С</w:t>
            </w:r>
          </w:p>
        </w:tc>
      </w:tr>
    </w:tbl>
    <w:p>
      <w:pPr>
        <w:spacing w:after="0"/>
        <w:ind w:left="0"/>
        <w:jc w:val="both"/>
      </w:pPr>
      <w:r>
        <w:rPr>
          <w:rFonts w:ascii="Times New Roman"/>
          <w:b/>
          <w:i w:val="false"/>
          <w:color w:val="000000"/>
          <w:sz w:val="28"/>
        </w:rPr>
        <w:t>3.4.1.3. Сбросы загрязняющих веществ при производстве аммиака</w:t>
      </w:r>
    </w:p>
    <w:p>
      <w:pPr>
        <w:spacing w:after="0"/>
        <w:ind w:left="0"/>
        <w:jc w:val="both"/>
      </w:pPr>
      <w:r>
        <w:rPr>
          <w:rFonts w:ascii="Times New Roman"/>
          <w:b w:val="false"/>
          <w:i w:val="false"/>
          <w:color w:val="000000"/>
          <w:sz w:val="28"/>
        </w:rPr>
        <w:t>
      Сброс сточных вод непосредственно в водные объекты не происходит, нормативно очищенные сточные воды направляются в промышленную канализацию (вода от продувки котлов агрегата конверсии и синтеза). Газовый конденсат, образуемый при охлаждении конвертированного газа после моноэтаноламиновой очистки направляется на установку очистки газового конденсата цеха тепловодоснабжения, с возможностью повторного использования в технологическом цикле.</w:t>
      </w:r>
    </w:p>
    <w:p>
      <w:pPr>
        <w:spacing w:after="0"/>
        <w:ind w:left="0"/>
        <w:jc w:val="both"/>
      </w:pPr>
      <w:r>
        <w:rPr>
          <w:rFonts w:ascii="Times New Roman"/>
          <w:b/>
          <w:i w:val="false"/>
          <w:color w:val="000000"/>
          <w:sz w:val="28"/>
        </w:rPr>
        <w:t>3.4.1.4. Отходы, образующиеся при производстве аммиака</w:t>
      </w:r>
    </w:p>
    <w:p>
      <w:pPr>
        <w:spacing w:after="0"/>
        <w:ind w:left="0"/>
        <w:jc w:val="both"/>
      </w:pPr>
      <w:r>
        <w:rPr>
          <w:rFonts w:ascii="Times New Roman"/>
          <w:b w:val="false"/>
          <w:i w:val="false"/>
          <w:color w:val="000000"/>
          <w:sz w:val="28"/>
        </w:rPr>
        <w:t>
      Виды отходов образующиеся в процессе производства аммиака:</w:t>
      </w:r>
    </w:p>
    <w:p>
      <w:pPr>
        <w:spacing w:after="0"/>
        <w:ind w:left="0"/>
        <w:jc w:val="both"/>
      </w:pPr>
      <w:r>
        <w:rPr>
          <w:rFonts w:ascii="Times New Roman"/>
          <w:b w:val="false"/>
          <w:i w:val="false"/>
          <w:color w:val="000000"/>
          <w:sz w:val="28"/>
        </w:rPr>
        <w:t>
      отработанные катализаторы, которые удаляются из реакторов с помощью вакуумной установки или вручную в металлические контейнеры и далее передаются на завод изготовитель, либо иным принимающим организациям;</w:t>
      </w:r>
    </w:p>
    <w:p>
      <w:pPr>
        <w:spacing w:after="0"/>
        <w:ind w:left="0"/>
        <w:jc w:val="both"/>
      </w:pPr>
      <w:r>
        <w:rPr>
          <w:rFonts w:ascii="Times New Roman"/>
          <w:b w:val="false"/>
          <w:i w:val="false"/>
          <w:color w:val="000000"/>
          <w:sz w:val="28"/>
        </w:rPr>
        <w:t>
      кубовый остаток разгонки моноэтаноламина, который подвергается двухступенчатой переработке (1 - выпарка содержания моноэтаноламина и воды с дальнейшим направлением в технологический цикл; 2 - нейтрализация остальной части кубового остатка щелочью. Далее нейтрализованная часть направляется на рециркуляцию) с дальнейшей выдачей кубового остатка моноэтаноламина потребителям;</w:t>
      </w:r>
    </w:p>
    <w:p>
      <w:pPr>
        <w:spacing w:after="0"/>
        <w:ind w:left="0"/>
        <w:jc w:val="both"/>
      </w:pPr>
      <w:r>
        <w:rPr>
          <w:rFonts w:ascii="Times New Roman"/>
          <w:b w:val="false"/>
          <w:i w:val="false"/>
          <w:color w:val="000000"/>
          <w:sz w:val="28"/>
        </w:rPr>
        <w:t>
      асбестсодержащие отходы (в т. ч. паронит и сальниковая набивка), подлежат передаче сторонним предприятиям на договорной основе.</w:t>
      </w:r>
    </w:p>
    <w:p>
      <w:pPr>
        <w:spacing w:after="0"/>
        <w:ind w:left="0"/>
        <w:jc w:val="both"/>
      </w:pPr>
      <w:r>
        <w:rPr>
          <w:rFonts w:ascii="Times New Roman"/>
          <w:b w:val="false"/>
          <w:i w:val="false"/>
          <w:color w:val="000000"/>
          <w:sz w:val="28"/>
        </w:rPr>
        <w:t>
      Все образующиеся отходы производства подлежат размещению/переработке на специализированных предприятиях.</w:t>
      </w:r>
    </w:p>
    <w:p>
      <w:pPr>
        <w:spacing w:after="0"/>
        <w:ind w:left="0"/>
        <w:jc w:val="both"/>
      </w:pPr>
      <w:r>
        <w:rPr>
          <w:rFonts w:ascii="Times New Roman"/>
          <w:b/>
          <w:i w:val="false"/>
          <w:color w:val="000000"/>
          <w:sz w:val="28"/>
        </w:rPr>
        <w:t>3.4.2. Производство слабой азотной кислоты</w:t>
      </w:r>
    </w:p>
    <w:p>
      <w:pPr>
        <w:spacing w:after="0"/>
        <w:ind w:left="0"/>
        <w:jc w:val="both"/>
      </w:pPr>
      <w:r>
        <w:rPr>
          <w:rFonts w:ascii="Times New Roman"/>
          <w:b w:val="false"/>
          <w:i w:val="false"/>
          <w:color w:val="000000"/>
          <w:sz w:val="28"/>
        </w:rPr>
        <w:t>
      По объему производства азотная кислота занимает среди минеральных кислот второе место после серной кислоты, что объясняется большим значением азотной кислоты и ее солей в народном хозяйстве. Основными потребителями азотной кислоты и нитратов являются сельское хозяйство (минеральные удобрения), производство синтетических красителей и взрывчатых веществ, а также лекарственных препаратов и других продуктов органического синтеза.</w:t>
      </w:r>
    </w:p>
    <w:p>
      <w:pPr>
        <w:spacing w:after="0"/>
        <w:ind w:left="0"/>
        <w:jc w:val="both"/>
      </w:pPr>
      <w:r>
        <w:rPr>
          <w:rFonts w:ascii="Times New Roman"/>
          <w:b w:val="false"/>
          <w:i w:val="false"/>
          <w:color w:val="000000"/>
          <w:sz w:val="28"/>
        </w:rPr>
        <w:t>
      Цех слабой 46 % азотной кислоты введен в эксплуатацию в 1970 году.</w:t>
      </w:r>
    </w:p>
    <w:p>
      <w:pPr>
        <w:spacing w:after="0"/>
        <w:ind w:left="0"/>
        <w:jc w:val="both"/>
      </w:pPr>
      <w:r>
        <w:rPr>
          <w:rFonts w:ascii="Times New Roman"/>
          <w:b w:val="false"/>
          <w:i w:val="false"/>
          <w:color w:val="000000"/>
          <w:sz w:val="28"/>
        </w:rPr>
        <w:t>
      Азотная кислота производится по комбинированной схеме: конверсия аммиака производится под атмосферным давлением, а абсорбция окислов азота под давлением 3,5 атм. На данный момент укомплектованы оборудованием 8 агрегатов из 8-ми. Производительность одного агрегата (в пересчете на моногидрат) –5,5 тонн/час, 44 880 тонн/год.</w:t>
      </w:r>
    </w:p>
    <w:p>
      <w:pPr>
        <w:spacing w:after="0"/>
        <w:ind w:left="0"/>
        <w:jc w:val="both"/>
      </w:pPr>
      <w:r>
        <w:rPr>
          <w:rFonts w:ascii="Times New Roman"/>
          <w:b w:val="false"/>
          <w:i w:val="false"/>
          <w:color w:val="000000"/>
          <w:sz w:val="28"/>
        </w:rPr>
        <w:t>
      Проектная производительность цеха слабой азотной кислоты –360 000 тонн/год.</w:t>
      </w:r>
    </w:p>
    <w:p>
      <w:pPr>
        <w:spacing w:after="0"/>
        <w:ind w:left="0"/>
        <w:jc w:val="both"/>
      </w:pPr>
      <w:r>
        <w:rPr>
          <w:rFonts w:ascii="Times New Roman"/>
          <w:b w:val="false"/>
          <w:i w:val="false"/>
          <w:color w:val="000000"/>
          <w:sz w:val="28"/>
        </w:rPr>
        <w:t>
      Конечной товарной продукцией АО "КазАзот" на данный момент являются гранулированная аммиачная селитра, аммиак жидкий и газ товарный. Аммиак газообразный и слабая азотная кислота являются полуфабрикатами и используются в технологических процессах в качестве реагентов в производстве аммиачной селитры.</w:t>
      </w:r>
    </w:p>
    <w:p>
      <w:pPr>
        <w:spacing w:after="0"/>
        <w:ind w:left="0"/>
        <w:jc w:val="both"/>
      </w:pPr>
      <w:r>
        <w:rPr>
          <w:rFonts w:ascii="Times New Roman"/>
          <w:b w:val="false"/>
          <w:i w:val="false"/>
          <w:color w:val="000000"/>
          <w:sz w:val="28"/>
        </w:rPr>
        <w:t>
      Потенциально, при наличии спроса и обеспечении условий транспортировки, слабая азотная кислота также может стать конечной товарной продукцией.</w:t>
      </w:r>
    </w:p>
    <w:p>
      <w:pPr>
        <w:spacing w:after="0"/>
        <w:ind w:left="0"/>
        <w:jc w:val="both"/>
      </w:pPr>
      <w:r>
        <w:rPr>
          <w:rFonts w:ascii="Times New Roman"/>
          <w:b/>
          <w:i w:val="false"/>
          <w:color w:val="000000"/>
          <w:sz w:val="28"/>
        </w:rPr>
        <w:t>3.4.2.1. Описание технологического процесса производства слабой азотной кислоты</w:t>
      </w:r>
    </w:p>
    <w:p>
      <w:pPr>
        <w:spacing w:after="0"/>
        <w:ind w:left="0"/>
        <w:jc w:val="both"/>
      </w:pPr>
      <w:r>
        <w:rPr>
          <w:rFonts w:ascii="Times New Roman"/>
          <w:b w:val="false"/>
          <w:i w:val="false"/>
          <w:color w:val="000000"/>
          <w:sz w:val="28"/>
        </w:rPr>
        <w:t>
      Традиционным методом получения азотной кислоты является каталитическое окисление аммиака кислородом воздуха с последующей переработкой оксида азота (II) в оксид азота (IV) и поглощением его водой [61].</w:t>
      </w:r>
    </w:p>
    <w:p>
      <w:pPr>
        <w:spacing w:after="0"/>
        <w:ind w:left="0"/>
        <w:jc w:val="both"/>
      </w:pPr>
      <w:r>
        <w:rPr>
          <w:rFonts w:ascii="Times New Roman"/>
          <w:b w:val="false"/>
          <w:i w:val="false"/>
          <w:color w:val="000000"/>
          <w:sz w:val="28"/>
        </w:rPr>
        <w:t>
      Технологический процесс производства азотной кислоты включает следующие основные стадии:</w:t>
      </w:r>
    </w:p>
    <w:p>
      <w:pPr>
        <w:spacing w:after="0"/>
        <w:ind w:left="0"/>
        <w:jc w:val="both"/>
      </w:pPr>
      <w:r>
        <w:rPr>
          <w:rFonts w:ascii="Times New Roman"/>
          <w:b w:val="false"/>
          <w:i w:val="false"/>
          <w:color w:val="000000"/>
          <w:sz w:val="28"/>
        </w:rPr>
        <w:t>
      подготовка аммиачно-воздушной смеси;</w:t>
      </w:r>
    </w:p>
    <w:p>
      <w:pPr>
        <w:spacing w:after="0"/>
        <w:ind w:left="0"/>
        <w:jc w:val="both"/>
      </w:pPr>
      <w:r>
        <w:rPr>
          <w:rFonts w:ascii="Times New Roman"/>
          <w:b w:val="false"/>
          <w:i w:val="false"/>
          <w:color w:val="000000"/>
          <w:sz w:val="28"/>
        </w:rPr>
        <w:t>
      окисление аммиака в контактном аппарате на двухступенчатом платиновом катализаторе;</w:t>
      </w:r>
    </w:p>
    <w:p>
      <w:pPr>
        <w:spacing w:after="0"/>
        <w:ind w:left="0"/>
        <w:jc w:val="both"/>
      </w:pPr>
      <w:r>
        <w:rPr>
          <w:rFonts w:ascii="Times New Roman"/>
          <w:b w:val="false"/>
          <w:i w:val="false"/>
          <w:color w:val="000000"/>
          <w:sz w:val="28"/>
        </w:rPr>
        <w:t>
      охлаждение и промывка нитрозных газов;</w:t>
      </w:r>
    </w:p>
    <w:p>
      <w:pPr>
        <w:spacing w:after="0"/>
        <w:ind w:left="0"/>
        <w:jc w:val="both"/>
      </w:pPr>
      <w:r>
        <w:rPr>
          <w:rFonts w:ascii="Times New Roman"/>
          <w:b w:val="false"/>
          <w:i w:val="false"/>
          <w:color w:val="000000"/>
          <w:sz w:val="28"/>
        </w:rPr>
        <w:t>
      сжатие нитрозных газов;</w:t>
      </w:r>
    </w:p>
    <w:p>
      <w:pPr>
        <w:spacing w:after="0"/>
        <w:ind w:left="0"/>
        <w:jc w:val="both"/>
      </w:pPr>
      <w:r>
        <w:rPr>
          <w:rFonts w:ascii="Times New Roman"/>
          <w:b w:val="false"/>
          <w:i w:val="false"/>
          <w:color w:val="000000"/>
          <w:sz w:val="28"/>
        </w:rPr>
        <w:t>
      абсорбция окислов азота;</w:t>
      </w:r>
    </w:p>
    <w:p>
      <w:pPr>
        <w:spacing w:after="0"/>
        <w:ind w:left="0"/>
        <w:jc w:val="both"/>
      </w:pPr>
      <w:r>
        <w:rPr>
          <w:rFonts w:ascii="Times New Roman"/>
          <w:b w:val="false"/>
          <w:i w:val="false"/>
          <w:color w:val="000000"/>
          <w:sz w:val="28"/>
        </w:rPr>
        <w:t>
      очистка "хвостовых" газов и рекуперация их энергии;</w:t>
      </w:r>
    </w:p>
    <w:p>
      <w:pPr>
        <w:spacing w:after="0"/>
        <w:ind w:left="0"/>
        <w:jc w:val="both"/>
      </w:pPr>
      <w:r>
        <w:rPr>
          <w:rFonts w:ascii="Times New Roman"/>
          <w:b w:val="false"/>
          <w:i w:val="false"/>
          <w:color w:val="000000"/>
          <w:sz w:val="28"/>
        </w:rPr>
        <w:t>
      утилизация тепла реакции окисления аммиака (подготовка питательной воды и получение пара);</w:t>
      </w:r>
    </w:p>
    <w:p>
      <w:pPr>
        <w:spacing w:after="0"/>
        <w:ind w:left="0"/>
        <w:jc w:val="both"/>
      </w:pPr>
      <w:r>
        <w:rPr>
          <w:rFonts w:ascii="Times New Roman"/>
          <w:b w:val="false"/>
          <w:i w:val="false"/>
          <w:color w:val="000000"/>
          <w:sz w:val="28"/>
        </w:rPr>
        <w:t>
      хранение готовой продукции и выдача ее потребителю;</w:t>
      </w:r>
    </w:p>
    <w:p>
      <w:pPr>
        <w:spacing w:after="0"/>
        <w:ind w:left="0"/>
        <w:jc w:val="both"/>
      </w:pPr>
      <w:r>
        <w:rPr>
          <w:rFonts w:ascii="Times New Roman"/>
          <w:b w:val="false"/>
          <w:i w:val="false"/>
          <w:color w:val="000000"/>
          <w:sz w:val="28"/>
        </w:rPr>
        <w:t>
      испарение аммиака;</w:t>
      </w:r>
    </w:p>
    <w:p>
      <w:pPr>
        <w:spacing w:after="0"/>
        <w:ind w:left="0"/>
        <w:jc w:val="both"/>
      </w:pPr>
      <w:r>
        <w:rPr>
          <w:rFonts w:ascii="Times New Roman"/>
          <w:b w:val="false"/>
          <w:i w:val="false"/>
          <w:color w:val="000000"/>
          <w:sz w:val="28"/>
        </w:rPr>
        <w:t>
      регулирование давления газообразного аммиака вобщезаводском коллекторе;</w:t>
      </w:r>
    </w:p>
    <w:p>
      <w:pPr>
        <w:spacing w:after="0"/>
        <w:ind w:left="0"/>
        <w:jc w:val="both"/>
      </w:pPr>
      <w:r>
        <w:rPr>
          <w:rFonts w:ascii="Times New Roman"/>
          <w:b w:val="false"/>
          <w:i w:val="false"/>
          <w:color w:val="000000"/>
          <w:sz w:val="28"/>
        </w:rPr>
        <w:t>
      сбор и утилизация кислых сточных вод.</w:t>
      </w:r>
    </w:p>
    <w:p>
      <w:pPr>
        <w:spacing w:after="0"/>
        <w:ind w:left="0"/>
        <w:jc w:val="both"/>
      </w:pPr>
      <w:r>
        <w:rPr>
          <w:rFonts w:ascii="Times New Roman"/>
          <w:b/>
          <w:i w:val="false"/>
          <w:color w:val="000000"/>
          <w:sz w:val="28"/>
        </w:rPr>
        <w:t>Контактное окисление аммиака</w:t>
      </w:r>
    </w:p>
    <w:p>
      <w:pPr>
        <w:spacing w:after="0"/>
        <w:ind w:left="0"/>
        <w:jc w:val="both"/>
      </w:pPr>
      <w:r>
        <w:rPr>
          <w:rFonts w:ascii="Times New Roman"/>
          <w:b w:val="false"/>
          <w:i w:val="false"/>
          <w:color w:val="000000"/>
          <w:sz w:val="28"/>
        </w:rPr>
        <w:t>
      При контактном окислении аммиака в зависимости от применяемого катализатора и условий процесса протекают следующие реакции:</w:t>
      </w:r>
    </w:p>
    <w:p>
      <w:pPr>
        <w:spacing w:after="0"/>
        <w:ind w:left="0"/>
        <w:jc w:val="both"/>
      </w:pPr>
      <w:r>
        <w:rPr>
          <w:rFonts w:ascii="Times New Roman"/>
          <w:b w:val="false"/>
          <w:i w:val="false"/>
          <w:color w:val="000000"/>
          <w:sz w:val="28"/>
        </w:rPr>
        <w:t xml:space="preserve">
      основная </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w:t>
      </w:r>
      <w:r>
        <w:rPr>
          <w:rFonts w:ascii="Times New Roman"/>
          <w:b w:val="false"/>
          <w:i w:val="false"/>
          <w:color w:val="000000"/>
          <w:sz w:val="28"/>
        </w:rPr>
        <w:t>+5O</w:t>
      </w:r>
      <w:r>
        <w:rPr>
          <w:rFonts w:ascii="Times New Roman"/>
          <w:b w:val="false"/>
          <w:i w:val="false"/>
          <w:color w:val="000000"/>
          <w:vertAlign w:val="subscript"/>
        </w:rPr>
        <w:t>2</w:t>
      </w:r>
      <w:r>
        <w:rPr>
          <w:rFonts w:ascii="Times New Roman"/>
          <w:b w:val="false"/>
          <w:i w:val="false"/>
          <w:color w:val="000000"/>
          <w:sz w:val="28"/>
        </w:rPr>
        <w:t>→4NO+6H</w:t>
      </w:r>
      <w:r>
        <w:rPr>
          <w:rFonts w:ascii="Times New Roman"/>
          <w:b w:val="false"/>
          <w:i w:val="false"/>
          <w:color w:val="000000"/>
          <w:vertAlign w:val="subscript"/>
        </w:rPr>
        <w:t>2</w:t>
      </w:r>
      <w:r>
        <w:rPr>
          <w:rFonts w:ascii="Times New Roman"/>
          <w:b w:val="false"/>
          <w:i w:val="false"/>
          <w:color w:val="000000"/>
          <w:sz w:val="28"/>
        </w:rPr>
        <w:t>O+1169 кДж/моль            (3.76)</w:t>
      </w:r>
    </w:p>
    <w:p>
      <w:pPr>
        <w:spacing w:after="0"/>
        <w:ind w:left="0"/>
        <w:jc w:val="both"/>
      </w:pPr>
      <w:r>
        <w:rPr>
          <w:rFonts w:ascii="Times New Roman"/>
          <w:b w:val="false"/>
          <w:i w:val="false"/>
          <w:color w:val="000000"/>
          <w:sz w:val="28"/>
        </w:rPr>
        <w:t>
      побочная</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w:t>
      </w:r>
      <w:r>
        <w:rPr>
          <w:rFonts w:ascii="Times New Roman"/>
          <w:b w:val="false"/>
          <w:i w:val="false"/>
          <w:color w:val="000000"/>
          <w:sz w:val="28"/>
        </w:rPr>
        <w:t>+3O</w:t>
      </w:r>
      <w:r>
        <w:rPr>
          <w:rFonts w:ascii="Times New Roman"/>
          <w:b w:val="false"/>
          <w:i w:val="false"/>
          <w:color w:val="000000"/>
          <w:vertAlign w:val="subscript"/>
        </w:rPr>
        <w:t>2</w:t>
      </w:r>
      <w:r>
        <w:rPr>
          <w:rFonts w:ascii="Times New Roman"/>
          <w:b w:val="false"/>
          <w:i w:val="false"/>
          <w:color w:val="000000"/>
          <w:sz w:val="28"/>
        </w:rPr>
        <w:t>→4N</w:t>
      </w:r>
      <w:r>
        <w:rPr>
          <w:rFonts w:ascii="Times New Roman"/>
          <w:b w:val="false"/>
          <w:i w:val="false"/>
          <w:color w:val="000000"/>
          <w:vertAlign w:val="subscript"/>
        </w:rPr>
        <w:t>2</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O+1530 кДж/моль            (3.77)</w:t>
      </w:r>
    </w:p>
    <w:p>
      <w:pPr>
        <w:spacing w:after="0"/>
        <w:ind w:left="0"/>
        <w:jc w:val="both"/>
      </w:pPr>
      <w:r>
        <w:rPr>
          <w:rFonts w:ascii="Times New Roman"/>
          <w:b w:val="false"/>
          <w:i w:val="false"/>
          <w:color w:val="000000"/>
          <w:sz w:val="28"/>
        </w:rPr>
        <w:t>
      Тепловой эффект реакций рассчитан на основании закона Гесса по данным теплот образования продуктов и реагентов.</w:t>
      </w:r>
    </w:p>
    <w:p>
      <w:pPr>
        <w:spacing w:after="0"/>
        <w:ind w:left="0"/>
        <w:jc w:val="both"/>
      </w:pPr>
      <w:r>
        <w:rPr>
          <w:rFonts w:ascii="Times New Roman"/>
          <w:b w:val="false"/>
          <w:i w:val="false"/>
          <w:color w:val="000000"/>
          <w:sz w:val="28"/>
        </w:rPr>
        <w:t>
      Общепринятым катализатором окисления аммиака в отечественных схемах производства азотной кислоты является платина и ее сплавы.</w:t>
      </w:r>
    </w:p>
    <w:p>
      <w:pPr>
        <w:spacing w:after="0"/>
        <w:ind w:left="0"/>
        <w:jc w:val="both"/>
      </w:pPr>
      <w:r>
        <w:rPr>
          <w:rFonts w:ascii="Times New Roman"/>
          <w:b w:val="false"/>
          <w:i w:val="false"/>
          <w:color w:val="000000"/>
          <w:sz w:val="28"/>
        </w:rPr>
        <w:t>
      Платина проявляет очень высокую каталитическую активность, обеспечивая при 600 - 1000 °С высокий выход NO (до 99 %). Одновременно с этим платина имеет низкую температуру инициирования реакции (195 - 200 °С), обладает хорошей пластичностью, ковкостью и тягучестью, что делает сплавы на основе платины непревзойденными катализаторами окисления аммиака. Недостатком платины является ее склонность к разрушению при температурах конверсии под воздействием реакционной смеси и подверженность влиянию большого количества ядов. Поэтому в качестве катализаторов применяют сплавы платины с промоторами, улучшающими механические свойства платины или сплава и снижающими потери. К таким промоторам относятся Со, V, Cr, Sb</w:t>
      </w:r>
      <w:r>
        <w:rPr>
          <w:rFonts w:ascii="Times New Roman"/>
          <w:b w:val="false"/>
          <w:i/>
          <w:color w:val="000000"/>
          <w:sz w:val="28"/>
        </w:rPr>
        <w:t xml:space="preserve">, </w:t>
      </w:r>
      <w:r>
        <w:rPr>
          <w:rFonts w:ascii="Times New Roman"/>
          <w:b w:val="false"/>
          <w:i w:val="false"/>
          <w:color w:val="000000"/>
          <w:sz w:val="28"/>
        </w:rPr>
        <w:t>Mo, Мп, Ti, Ва, Zn и др. Другая часть добавок к платине, вводимых в количестве до 10 % и более, является активной составляющей, повышающей его активность и селективность одновременно с улучшением механических свойств. Это в основном металлы платиновой группы: Rh, Pd, Ir, Ru, Os.</w:t>
      </w:r>
    </w:p>
    <w:p>
      <w:pPr>
        <w:spacing w:after="0"/>
        <w:ind w:left="0"/>
        <w:jc w:val="both"/>
      </w:pPr>
      <w:r>
        <w:rPr>
          <w:rFonts w:ascii="Times New Roman"/>
          <w:b w:val="false"/>
          <w:i w:val="false"/>
          <w:color w:val="000000"/>
          <w:sz w:val="28"/>
        </w:rPr>
        <w:t>
      Наибольшее распространение в качестве катализаторов окисления аммиака получили сплавы платины с родием, палладием, реже, с рутением. При работе на сплавах сохраняется свойство, присущее чистой платине, - увеличение выхода NО при повышенной температуре. Сплавы обладают лучшими механическими свойствами, что позволяет проводить процесс при высоких температурах.</w:t>
      </w:r>
    </w:p>
    <w:p>
      <w:pPr>
        <w:spacing w:after="0"/>
        <w:ind w:left="0"/>
        <w:jc w:val="both"/>
      </w:pPr>
      <w:r>
        <w:rPr>
          <w:rFonts w:ascii="Times New Roman"/>
          <w:b w:val="false"/>
          <w:i w:val="false"/>
          <w:color w:val="000000"/>
          <w:sz w:val="28"/>
        </w:rPr>
        <w:t>
      Платиновые катализаторы применяются в виде сеток, изготовленных из проволоки диаметром от 0,06 до 0,09 мм, с размером стороны ячейки 0,22 мм, числом ячеек 1024 шт. на 1 см</w:t>
      </w:r>
      <w:r>
        <w:rPr>
          <w:rFonts w:ascii="Times New Roman"/>
          <w:b w:val="false"/>
          <w:i w:val="false"/>
          <w:color w:val="000000"/>
          <w:vertAlign w:val="superscript"/>
        </w:rPr>
        <w:t>2 </w:t>
      </w:r>
      <w:r>
        <w:rPr>
          <w:rFonts w:ascii="Times New Roman"/>
          <w:b w:val="false"/>
          <w:i w:val="false"/>
          <w:color w:val="000000"/>
          <w:sz w:val="28"/>
        </w:rPr>
        <w:t>(ГОСТ 3193 - 74).</w:t>
      </w:r>
    </w:p>
    <w:p>
      <w:pPr>
        <w:spacing w:after="0"/>
        <w:ind w:left="0"/>
        <w:jc w:val="both"/>
      </w:pPr>
      <w:r>
        <w:rPr>
          <w:rFonts w:ascii="Times New Roman"/>
          <w:b w:val="false"/>
          <w:i w:val="false"/>
          <w:color w:val="000000"/>
          <w:sz w:val="28"/>
        </w:rPr>
        <w:t>
      Для сохранения высокой активности катализатора большое значение имеет чистота аммиачно-воздушной смеси. Наиболее сильным ядом для платинового катализатора является фосфористый водород, снижающий (при содержании его в газе 0,00002 %) степень конверсии до 80 %. Ядом является также сероводород. Синтетический аммиак может содержать железную каталитическую пыль, масло и другие загрязнения. Воздух может содержать примеси, присутствующие в атмосфере. Поэтому предусмотрена трехступенчатая очистка воздуха и аммиачно-воздушной смеси, способствующая увеличению продолжительности работы платиновых сеток и повышению выхода NО на 2 - 4 %.</w:t>
      </w:r>
    </w:p>
    <w:p>
      <w:pPr>
        <w:spacing w:after="0"/>
        <w:ind w:left="0"/>
        <w:jc w:val="both"/>
      </w:pPr>
      <w:r>
        <w:rPr>
          <w:rFonts w:ascii="Times New Roman"/>
          <w:b w:val="false"/>
          <w:i w:val="false"/>
          <w:color w:val="000000"/>
          <w:sz w:val="28"/>
        </w:rPr>
        <w:t>
      Однако в процессе работы катализатор постепенно отравляется, и выход оксида азота снижается. Для удаления отравляющих примесей и загрязнений сетки периодически регенерируют.</w:t>
      </w:r>
    </w:p>
    <w:p>
      <w:pPr>
        <w:spacing w:after="0"/>
        <w:ind w:left="0"/>
        <w:jc w:val="both"/>
      </w:pPr>
      <w:r>
        <w:rPr>
          <w:rFonts w:ascii="Times New Roman"/>
          <w:b w:val="false"/>
          <w:i w:val="false"/>
          <w:color w:val="000000"/>
          <w:sz w:val="28"/>
        </w:rPr>
        <w:t>
      В качестве катализатора обычно применяют пакет из 10 - 30 сеток из платино-палладий-родиевого сплава. Однако в связи с высокой стоимостью платиновых металлов, потерей платины при высоких температурах и давлениях и низкой продолжительностью пробега в последние годы разработаны и успешно внедрены на ряде предприятий России новые блочные оксидные катализаторы сотовой структуры типа ИК- 42 - 1, которыми заменяется 30 % платиновых сеток на второй ступени окисления аммиака.</w:t>
      </w:r>
    </w:p>
    <w:p>
      <w:pPr>
        <w:spacing w:after="0"/>
        <w:ind w:left="0"/>
        <w:jc w:val="both"/>
      </w:pPr>
      <w:r>
        <w:rPr>
          <w:rFonts w:ascii="Times New Roman"/>
          <w:b w:val="false"/>
          <w:i w:val="false"/>
          <w:color w:val="000000"/>
          <w:sz w:val="28"/>
        </w:rPr>
        <w:t>
      По данной двухступенчатой технологии смесь аммиака и воздуха сначала контактирует с пакетом из 10 - 20 платиновых сеток, а затем происходит окисление оставшегося аммиака в присутствии NO и кислорода на оксидном катализаторе сотовой структуры.</w:t>
      </w:r>
    </w:p>
    <w:p>
      <w:pPr>
        <w:spacing w:after="0"/>
        <w:ind w:left="0"/>
        <w:jc w:val="both"/>
      </w:pPr>
      <w:r>
        <w:rPr>
          <w:rFonts w:ascii="Times New Roman"/>
          <w:b w:val="false"/>
          <w:i w:val="false"/>
          <w:color w:val="000000"/>
          <w:sz w:val="28"/>
        </w:rPr>
        <w:t>
      Это позволяет сократить безвозвратные потери платины на 20 - 30 %, увеличить продолжительность пробега без снижения степени окисления, значительно уменьшить вложения, обеспечить равномерное распределение газового потока в реакторе и уменьшить вероятность взаимодействия между NО и NH</w:t>
      </w:r>
      <w:r>
        <w:rPr>
          <w:rFonts w:ascii="Times New Roman"/>
          <w:b w:val="false"/>
          <w:i w:val="false"/>
          <w:color w:val="000000"/>
          <w:vertAlign w:val="subscript"/>
        </w:rPr>
        <w:t>3 </w:t>
      </w:r>
      <w:r>
        <w:rPr>
          <w:rFonts w:ascii="Times New Roman"/>
          <w:b w:val="false"/>
          <w:i w:val="false"/>
          <w:color w:val="000000"/>
          <w:sz w:val="28"/>
        </w:rPr>
        <w:t>в газовой фазе.</w:t>
      </w:r>
    </w:p>
    <w:p>
      <w:pPr>
        <w:spacing w:after="0"/>
        <w:ind w:left="0"/>
        <w:jc w:val="both"/>
      </w:pPr>
      <w:r>
        <w:rPr>
          <w:rFonts w:ascii="Times New Roman"/>
          <w:b/>
          <w:i w:val="false"/>
          <w:color w:val="000000"/>
          <w:sz w:val="28"/>
        </w:rPr>
        <w:t>Окисление оксида азота (II)</w:t>
      </w:r>
    </w:p>
    <w:p>
      <w:pPr>
        <w:spacing w:after="0"/>
        <w:ind w:left="0"/>
        <w:jc w:val="both"/>
      </w:pPr>
      <w:r>
        <w:rPr>
          <w:rFonts w:ascii="Times New Roman"/>
          <w:b w:val="false"/>
          <w:i w:val="false"/>
          <w:color w:val="000000"/>
          <w:sz w:val="28"/>
        </w:rPr>
        <w:t>
      Окисление оксида азота (II) в высшие оксиды протекает по реакциям:</w:t>
      </w:r>
    </w:p>
    <w:p>
      <w:pPr>
        <w:spacing w:after="0"/>
        <w:ind w:left="0"/>
        <w:jc w:val="both"/>
      </w:pPr>
      <w:r>
        <w:rPr>
          <w:rFonts w:ascii="Times New Roman"/>
          <w:b w:val="false"/>
          <w:i w:val="false"/>
          <w:color w:val="000000"/>
          <w:sz w:val="28"/>
        </w:rPr>
        <w:t>
      основная</w:t>
      </w:r>
    </w:p>
    <w:p>
      <w:pPr>
        <w:spacing w:after="0"/>
        <w:ind w:left="0"/>
        <w:jc w:val="both"/>
      </w:pPr>
      <w:r>
        <w:rPr>
          <w:rFonts w:ascii="Times New Roman"/>
          <w:b w:val="false"/>
          <w:i w:val="false"/>
          <w:color w:val="000000"/>
          <w:sz w:val="28"/>
        </w:rPr>
        <w:t>
      2NO+O</w:t>
      </w:r>
      <w:r>
        <w:rPr>
          <w:rFonts w:ascii="Times New Roman"/>
          <w:b w:val="false"/>
          <w:i w:val="false"/>
          <w:color w:val="000000"/>
          <w:vertAlign w:val="subscript"/>
        </w:rPr>
        <w:t>2</w:t>
      </w:r>
      <w:r>
        <w:rPr>
          <w:rFonts w:ascii="Times New Roman"/>
          <w:b w:val="false"/>
          <w:i w:val="false"/>
          <w:color w:val="000000"/>
          <w:sz w:val="28"/>
        </w:rPr>
        <w:t>↔2NO</w:t>
      </w:r>
      <w:r>
        <w:rPr>
          <w:rFonts w:ascii="Times New Roman"/>
          <w:b w:val="false"/>
          <w:i w:val="false"/>
          <w:color w:val="000000"/>
          <w:vertAlign w:val="subscript"/>
        </w:rPr>
        <w:t>2</w:t>
      </w:r>
      <w:r>
        <w:rPr>
          <w:rFonts w:ascii="Times New Roman"/>
          <w:b w:val="false"/>
          <w:i w:val="false"/>
          <w:color w:val="000000"/>
          <w:sz w:val="28"/>
        </w:rPr>
        <w:t>+113,5 кДж                        (3.78)</w:t>
      </w:r>
    </w:p>
    <w:p>
      <w:pPr>
        <w:spacing w:after="0"/>
        <w:ind w:left="0"/>
        <w:jc w:val="both"/>
      </w:pPr>
      <w:r>
        <w:rPr>
          <w:rFonts w:ascii="Times New Roman"/>
          <w:b w:val="false"/>
          <w:i w:val="false"/>
          <w:color w:val="000000"/>
          <w:sz w:val="28"/>
        </w:rPr>
        <w:t>
      сопутствующие</w:t>
      </w:r>
    </w:p>
    <w:p>
      <w:pPr>
        <w:spacing w:after="0"/>
        <w:ind w:left="0"/>
        <w:jc w:val="both"/>
      </w:pP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+57,6 кДж                        (3.79)</w:t>
      </w:r>
    </w:p>
    <w:p>
      <w:pPr>
        <w:spacing w:after="0"/>
        <w:ind w:left="0"/>
        <w:jc w:val="both"/>
      </w:pPr>
      <w:r>
        <w:rPr>
          <w:rFonts w:ascii="Times New Roman"/>
          <w:b w:val="false"/>
          <w:i w:val="false"/>
          <w:color w:val="000000"/>
          <w:sz w:val="28"/>
        </w:rPr>
        <w:t>
      NO+NO</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+40,5 кДж                        (3.80)</w:t>
      </w:r>
    </w:p>
    <w:p>
      <w:pPr>
        <w:spacing w:after="0"/>
        <w:ind w:left="0"/>
        <w:jc w:val="both"/>
      </w:pPr>
      <w:r>
        <w:rPr>
          <w:rFonts w:ascii="Times New Roman"/>
          <w:b w:val="false"/>
          <w:i w:val="false"/>
          <w:color w:val="000000"/>
          <w:sz w:val="28"/>
        </w:rPr>
        <w:t>
      Все реакции обратимы, протекают с уменьшением объема и выделением тепла, поэтому скорость этих реакций зависит от концентрации NО в нитрозном газе, температуры и давления.</w:t>
      </w:r>
    </w:p>
    <w:p>
      <w:pPr>
        <w:spacing w:after="0"/>
        <w:ind w:left="0"/>
        <w:jc w:val="both"/>
      </w:pPr>
      <w:r>
        <w:rPr>
          <w:rFonts w:ascii="Times New Roman"/>
          <w:b w:val="false"/>
          <w:i w:val="false"/>
          <w:color w:val="000000"/>
          <w:sz w:val="28"/>
        </w:rPr>
        <w:t>
      Согласно принципу Ле-Шателье для данных реакций с понижением температуры и повышением давления равновесия смещается вправо, в сторону образования продуктов. Поэтому процесс окисления NO в промышленных условиях проводят под давлением 3,5 - 9атм при температуре 20 - 35 °С (путем охлаждения газовой смеси оборотной водой) и высоких концентрациях NO и кислорода в газе.</w:t>
      </w:r>
    </w:p>
    <w:p>
      <w:pPr>
        <w:spacing w:after="0"/>
        <w:ind w:left="0"/>
        <w:jc w:val="both"/>
      </w:pPr>
      <w:r>
        <w:rPr>
          <w:rFonts w:ascii="Times New Roman"/>
          <w:b/>
          <w:i w:val="false"/>
          <w:color w:val="000000"/>
          <w:sz w:val="28"/>
        </w:rPr>
        <w:t>Переработка оксидов азота в разбавленную азотную кислоту</w:t>
      </w:r>
    </w:p>
    <w:p>
      <w:pPr>
        <w:spacing w:after="0"/>
        <w:ind w:left="0"/>
        <w:jc w:val="both"/>
      </w:pPr>
      <w:r>
        <w:rPr>
          <w:rFonts w:ascii="Times New Roman"/>
          <w:b w:val="false"/>
          <w:i w:val="false"/>
          <w:color w:val="000000"/>
          <w:sz w:val="28"/>
        </w:rPr>
        <w:t>
      Поглощение образовавшихся высших оксидов из газовой фазы водой или водными растворами азотной кислоты происходит по следующим реакциям:</w:t>
      </w:r>
    </w:p>
    <w:p>
      <w:pPr>
        <w:spacing w:after="0"/>
        <w:ind w:left="0"/>
        <w:jc w:val="both"/>
      </w:pP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O=HNO</w:t>
      </w:r>
      <w:r>
        <w:rPr>
          <w:rFonts w:ascii="Times New Roman"/>
          <w:b w:val="false"/>
          <w:i w:val="false"/>
          <w:color w:val="000000"/>
          <w:vertAlign w:val="subscript"/>
        </w:rPr>
        <w:t>3</w:t>
      </w:r>
      <w:r>
        <w:rPr>
          <w:rFonts w:ascii="Times New Roman"/>
          <w:b w:val="false"/>
          <w:i w:val="false"/>
          <w:color w:val="000000"/>
          <w:sz w:val="28"/>
        </w:rPr>
        <w:t>+HNO</w:t>
      </w:r>
      <w:r>
        <w:rPr>
          <w:rFonts w:ascii="Times New Roman"/>
          <w:b w:val="false"/>
          <w:i w:val="false"/>
          <w:color w:val="000000"/>
          <w:vertAlign w:val="subscript"/>
        </w:rPr>
        <w:t>2 </w:t>
      </w:r>
      <w:r>
        <w:rPr>
          <w:rFonts w:ascii="Times New Roman"/>
          <w:b w:val="false"/>
          <w:i w:val="false"/>
          <w:color w:val="000000"/>
          <w:sz w:val="28"/>
        </w:rPr>
        <w:t>+ 116,0 кДж                  (3.81)</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HNO</w:t>
      </w:r>
      <w:r>
        <w:rPr>
          <w:rFonts w:ascii="Times New Roman"/>
          <w:b w:val="false"/>
          <w:i w:val="false"/>
          <w:color w:val="000000"/>
          <w:vertAlign w:val="subscript"/>
        </w:rPr>
        <w:t>3</w:t>
      </w:r>
      <w:r>
        <w:rPr>
          <w:rFonts w:ascii="Times New Roman"/>
          <w:b w:val="false"/>
          <w:i w:val="false"/>
          <w:color w:val="000000"/>
          <w:sz w:val="28"/>
        </w:rPr>
        <w:t>+HNO</w:t>
      </w:r>
      <w:r>
        <w:rPr>
          <w:rFonts w:ascii="Times New Roman"/>
          <w:b w:val="false"/>
          <w:i w:val="false"/>
          <w:color w:val="000000"/>
          <w:vertAlign w:val="subscript"/>
        </w:rPr>
        <w:t>2 </w:t>
      </w:r>
      <w:r>
        <w:rPr>
          <w:rFonts w:ascii="Times New Roman"/>
          <w:b w:val="false"/>
          <w:i w:val="false"/>
          <w:color w:val="000000"/>
          <w:sz w:val="28"/>
        </w:rPr>
        <w:t>+ 59,2 кДж                  (3.82)</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O=2HNO</w:t>
      </w:r>
      <w:r>
        <w:rPr>
          <w:rFonts w:ascii="Times New Roman"/>
          <w:b w:val="false"/>
          <w:i w:val="false"/>
          <w:color w:val="000000"/>
          <w:vertAlign w:val="subscript"/>
        </w:rPr>
        <w:t>3 </w:t>
      </w:r>
      <w:r>
        <w:rPr>
          <w:rFonts w:ascii="Times New Roman"/>
          <w:b w:val="false"/>
          <w:i w:val="false"/>
          <w:color w:val="000000"/>
          <w:sz w:val="28"/>
        </w:rPr>
        <w:t>+ 55,7 кДж                        (3.83)</w:t>
      </w:r>
    </w:p>
    <w:p>
      <w:pPr>
        <w:spacing w:after="0"/>
        <w:ind w:left="0"/>
        <w:jc w:val="both"/>
      </w:pPr>
      <w:r>
        <w:rPr>
          <w:rFonts w:ascii="Times New Roman"/>
          <w:b w:val="false"/>
          <w:i w:val="false"/>
          <w:color w:val="000000"/>
          <w:sz w:val="28"/>
        </w:rPr>
        <w:t>
      Азотистая кислота как малоустойчивое соединение разлагается на азотную кислоту и оксид азота (II):</w:t>
      </w:r>
    </w:p>
    <w:p>
      <w:pPr>
        <w:spacing w:after="0"/>
        <w:ind w:left="0"/>
        <w:jc w:val="both"/>
      </w:pPr>
      <w:r>
        <w:rPr>
          <w:rFonts w:ascii="Times New Roman"/>
          <w:b w:val="false"/>
          <w:i w:val="false"/>
          <w:color w:val="000000"/>
          <w:sz w:val="28"/>
        </w:rPr>
        <w:t>
      3HNO</w:t>
      </w:r>
      <w:r>
        <w:rPr>
          <w:rFonts w:ascii="Times New Roman"/>
          <w:b w:val="false"/>
          <w:i w:val="false"/>
          <w:color w:val="000000"/>
          <w:vertAlign w:val="subscript"/>
        </w:rPr>
        <w:t>2 </w:t>
      </w:r>
      <w:r>
        <w:rPr>
          <w:rFonts w:ascii="Times New Roman"/>
          <w:b w:val="false"/>
          <w:i w:val="false"/>
          <w:color w:val="000000"/>
          <w:sz w:val="28"/>
        </w:rPr>
        <w:t>= HNO</w:t>
      </w:r>
      <w:r>
        <w:rPr>
          <w:rFonts w:ascii="Times New Roman"/>
          <w:b w:val="false"/>
          <w:i w:val="false"/>
          <w:color w:val="000000"/>
          <w:vertAlign w:val="subscript"/>
        </w:rPr>
        <w:t>3 </w:t>
      </w:r>
      <w:r>
        <w:rPr>
          <w:rFonts w:ascii="Times New Roman"/>
          <w:b w:val="false"/>
          <w:i w:val="false"/>
          <w:color w:val="000000"/>
          <w:sz w:val="28"/>
        </w:rPr>
        <w:t>+ 2NO + Н</w:t>
      </w:r>
      <w:r>
        <w:rPr>
          <w:rFonts w:ascii="Times New Roman"/>
          <w:b w:val="false"/>
          <w:i w:val="false"/>
          <w:color w:val="000000"/>
          <w:vertAlign w:val="subscript"/>
        </w:rPr>
        <w:t>2</w:t>
      </w:r>
      <w:r>
        <w:rPr>
          <w:rFonts w:ascii="Times New Roman"/>
          <w:b w:val="false"/>
          <w:i w:val="false"/>
          <w:color w:val="000000"/>
          <w:sz w:val="28"/>
        </w:rPr>
        <w:t>O –76,0 кДж            (3.84)</w:t>
      </w:r>
    </w:p>
    <w:p>
      <w:pPr>
        <w:spacing w:after="0"/>
        <w:ind w:left="0"/>
        <w:jc w:val="both"/>
      </w:pPr>
      <w:r>
        <w:rPr>
          <w:rFonts w:ascii="Times New Roman"/>
          <w:b w:val="false"/>
          <w:i w:val="false"/>
          <w:color w:val="000000"/>
          <w:sz w:val="28"/>
        </w:rPr>
        <w:t>
      Суммарная основная реакция образования азотной кислоты выражается следующим уравнением:</w:t>
      </w:r>
    </w:p>
    <w:p>
      <w:pPr>
        <w:spacing w:after="0"/>
        <w:ind w:left="0"/>
        <w:jc w:val="both"/>
      </w:pPr>
      <w:r>
        <w:rPr>
          <w:rFonts w:ascii="Times New Roman"/>
          <w:b w:val="false"/>
          <w:i w:val="false"/>
          <w:color w:val="000000"/>
          <w:sz w:val="28"/>
        </w:rPr>
        <w:t>
      3NO</w:t>
      </w:r>
      <w:r>
        <w:rPr>
          <w:rFonts w:ascii="Times New Roman"/>
          <w:b w:val="false"/>
          <w:i w:val="false"/>
          <w:color w:val="000000"/>
          <w:vertAlign w:val="subscript"/>
        </w:rPr>
        <w:t>2 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O=2HNO</w:t>
      </w:r>
      <w:r>
        <w:rPr>
          <w:rFonts w:ascii="Times New Roman"/>
          <w:b w:val="false"/>
          <w:i w:val="false"/>
          <w:color w:val="000000"/>
          <w:vertAlign w:val="subscript"/>
        </w:rPr>
        <w:t>3</w:t>
      </w:r>
      <w:r>
        <w:rPr>
          <w:rFonts w:ascii="Times New Roman"/>
          <w:b w:val="false"/>
          <w:i w:val="false"/>
          <w:color w:val="000000"/>
          <w:sz w:val="28"/>
        </w:rPr>
        <w:t>+ NO + 136,3 кДж                  (3.85)</w:t>
      </w:r>
    </w:p>
    <w:p>
      <w:pPr>
        <w:spacing w:after="0"/>
        <w:ind w:left="0"/>
        <w:jc w:val="both"/>
      </w:pPr>
      <w:r>
        <w:rPr>
          <w:rFonts w:ascii="Times New Roman"/>
          <w:b w:val="false"/>
          <w:i w:val="false"/>
          <w:color w:val="000000"/>
          <w:sz w:val="28"/>
        </w:rPr>
        <w:t>
      Промышленные установки получения разбавленной азотной кислоты делятся на три группы:</w:t>
      </w:r>
    </w:p>
    <w:p>
      <w:pPr>
        <w:spacing w:after="0"/>
        <w:ind w:left="0"/>
        <w:jc w:val="both"/>
      </w:pPr>
      <w:r>
        <w:rPr>
          <w:rFonts w:ascii="Times New Roman"/>
          <w:b w:val="false"/>
          <w:i w:val="false"/>
          <w:color w:val="000000"/>
          <w:sz w:val="28"/>
        </w:rPr>
        <w:t>
      установки, работающие под атмосферным давлением;</w:t>
      </w:r>
    </w:p>
    <w:p>
      <w:pPr>
        <w:spacing w:after="0"/>
        <w:ind w:left="0"/>
        <w:jc w:val="both"/>
      </w:pPr>
      <w:r>
        <w:rPr>
          <w:rFonts w:ascii="Times New Roman"/>
          <w:b w:val="false"/>
          <w:i w:val="false"/>
          <w:color w:val="000000"/>
          <w:sz w:val="28"/>
        </w:rPr>
        <w:t>
      установки, работающие под повышенным давлением (от 3 до 8 атм);</w:t>
      </w:r>
    </w:p>
    <w:p>
      <w:pPr>
        <w:spacing w:after="0"/>
        <w:ind w:left="0"/>
        <w:jc w:val="both"/>
      </w:pPr>
      <w:r>
        <w:rPr>
          <w:rFonts w:ascii="Times New Roman"/>
          <w:b w:val="false"/>
          <w:i w:val="false"/>
          <w:color w:val="000000"/>
          <w:sz w:val="28"/>
        </w:rPr>
        <w:t>
      комбинированные установки, в которых аммиак окисляется под атмосферным давлением, а оксиды азота перерабатывает в кислоту под повышенным давлением.</w:t>
      </w:r>
    </w:p>
    <w:p>
      <w:pPr>
        <w:spacing w:after="0"/>
        <w:ind w:left="0"/>
        <w:jc w:val="both"/>
      </w:pPr>
      <w:r>
        <w:rPr>
          <w:rFonts w:ascii="Times New Roman"/>
          <w:b w:val="false"/>
          <w:i w:val="false"/>
          <w:color w:val="000000"/>
          <w:sz w:val="28"/>
        </w:rPr>
        <w:t>
      При работе установок под атмосферным давлением степень абсорбции составляет 92 %, концентрация продукционной кислоты - 45 - 49 % HNO</w:t>
      </w:r>
      <w:r>
        <w:rPr>
          <w:rFonts w:ascii="Times New Roman"/>
          <w:b w:val="false"/>
          <w:i w:val="false"/>
          <w:color w:val="000000"/>
          <w:vertAlign w:val="subscript"/>
        </w:rPr>
        <w:t>3</w:t>
      </w:r>
      <w:r>
        <w:rPr>
          <w:rFonts w:ascii="Times New Roman"/>
          <w:b w:val="false"/>
          <w:i w:val="false"/>
          <w:color w:val="000000"/>
          <w:sz w:val="28"/>
        </w:rPr>
        <w:t>, при работе под давлением достигается 97,5 - 98 %-ная степень абсорбции, и образующаяся кислота содержит 56 - 58 % HNO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Снижение температуры поглощения оксидов азота позволяет значительно сократить абсорбционные объемы, способствует увеличению производительности башен и повышению концентрации азотной кислоты.</w:t>
      </w:r>
    </w:p>
    <w:p>
      <w:pPr>
        <w:spacing w:after="0"/>
        <w:ind w:left="0"/>
        <w:jc w:val="both"/>
      </w:pPr>
      <w:r>
        <w:rPr>
          <w:rFonts w:ascii="Times New Roman"/>
          <w:b w:val="false"/>
          <w:i w:val="false"/>
          <w:color w:val="000000"/>
          <w:sz w:val="28"/>
        </w:rPr>
        <w:t>
      При получении азотной кислоты выделяется значительное количество тепла, которое отводится охлаждающей водой в холодильниках (газ) или при орошении в колоннах (кислоту).</w:t>
      </w:r>
    </w:p>
    <w:p>
      <w:pPr>
        <w:spacing w:after="0"/>
        <w:ind w:left="0"/>
        <w:jc w:val="both"/>
      </w:pPr>
      <w:r>
        <w:rPr>
          <w:rFonts w:ascii="Times New Roman"/>
          <w:b w:val="false"/>
          <w:i w:val="false"/>
          <w:color w:val="000000"/>
          <w:sz w:val="28"/>
        </w:rPr>
        <w:t>
      Главные факторы, определяющие скорость и полноту образования кислоты из оксидов азота, – это повышенное давление, низкая температура, высокое содержание NO</w:t>
      </w:r>
      <w:r>
        <w:rPr>
          <w:rFonts w:ascii="Times New Roman"/>
          <w:b w:val="false"/>
          <w:i w:val="false"/>
          <w:color w:val="000000"/>
          <w:vertAlign w:val="subscript"/>
        </w:rPr>
        <w:t>2 </w:t>
      </w:r>
      <w:r>
        <w:rPr>
          <w:rFonts w:ascii="Times New Roman"/>
          <w:b w:val="false"/>
          <w:i w:val="false"/>
          <w:color w:val="000000"/>
          <w:sz w:val="28"/>
        </w:rPr>
        <w:t>в нитрозных газах и развитая поверхность контакта газа с жидкостью.</w:t>
      </w:r>
    </w:p>
    <w:p>
      <w:pPr>
        <w:spacing w:after="0"/>
        <w:ind w:left="0"/>
        <w:jc w:val="both"/>
      </w:pPr>
      <w:r>
        <w:rPr>
          <w:rFonts w:ascii="Times New Roman"/>
          <w:b/>
          <w:i w:val="false"/>
          <w:color w:val="000000"/>
          <w:sz w:val="28"/>
        </w:rPr>
        <w:t>Очистка отходящих газов производства</w:t>
      </w:r>
    </w:p>
    <w:p>
      <w:pPr>
        <w:spacing w:after="0"/>
        <w:ind w:left="0"/>
        <w:jc w:val="both"/>
      </w:pPr>
      <w:r>
        <w:rPr>
          <w:rFonts w:ascii="Times New Roman"/>
          <w:b w:val="false"/>
          <w:i w:val="false"/>
          <w:color w:val="000000"/>
          <w:sz w:val="28"/>
        </w:rPr>
        <w:t>
      С целью исключения загрязнения атмосферы оксидами азота проводят очистку выхлопных газов после кислотной абсорбции различными методами.</w:t>
      </w:r>
    </w:p>
    <w:p>
      <w:pPr>
        <w:spacing w:after="0"/>
        <w:ind w:left="0"/>
        <w:jc w:val="both"/>
      </w:pPr>
      <w:r>
        <w:rPr>
          <w:rFonts w:ascii="Times New Roman"/>
          <w:b w:val="false"/>
          <w:i w:val="false"/>
          <w:color w:val="000000"/>
          <w:sz w:val="28"/>
        </w:rPr>
        <w:t>
      Наиболее распространенный метод - поглощение остаточных оксидов азота растворами щелочей, главным образом, насыщенным раствором кальцинированной соды, реже - известковым молоком, растворами поташа и едких щелочей.</w:t>
      </w:r>
    </w:p>
    <w:p>
      <w:pPr>
        <w:spacing w:after="0"/>
        <w:ind w:left="0"/>
        <w:jc w:val="both"/>
      </w:pPr>
      <w:r>
        <w:rPr>
          <w:rFonts w:ascii="Times New Roman"/>
          <w:b w:val="false"/>
          <w:i w:val="false"/>
          <w:color w:val="000000"/>
          <w:sz w:val="28"/>
        </w:rPr>
        <w:t>
      Поглощение протекает по следующим реакциям:</w:t>
      </w:r>
    </w:p>
    <w:p>
      <w:pPr>
        <w:spacing w:after="0"/>
        <w:ind w:left="0"/>
        <w:jc w:val="both"/>
      </w:pP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=NaNO</w:t>
      </w:r>
      <w:r>
        <w:rPr>
          <w:rFonts w:ascii="Times New Roman"/>
          <w:b w:val="false"/>
          <w:i w:val="false"/>
          <w:color w:val="000000"/>
          <w:vertAlign w:val="subscript"/>
        </w:rPr>
        <w:t>2</w:t>
      </w:r>
      <w:r>
        <w:rPr>
          <w:rFonts w:ascii="Times New Roman"/>
          <w:b w:val="false"/>
          <w:i w:val="false"/>
          <w:color w:val="000000"/>
          <w:sz w:val="28"/>
        </w:rPr>
        <w:t>+NaNO</w:t>
      </w:r>
      <w:r>
        <w:rPr>
          <w:rFonts w:ascii="Times New Roman"/>
          <w:b w:val="false"/>
          <w:i w:val="false"/>
          <w:color w:val="000000"/>
          <w:vertAlign w:val="subscript"/>
        </w:rPr>
        <w:t>3 </w:t>
      </w: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(3.86)</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CО</w:t>
      </w:r>
      <w:r>
        <w:rPr>
          <w:rFonts w:ascii="Times New Roman"/>
          <w:b w:val="false"/>
          <w:i w:val="false"/>
          <w:color w:val="000000"/>
          <w:vertAlign w:val="subscript"/>
        </w:rPr>
        <w:t>3</w:t>
      </w:r>
      <w:r>
        <w:rPr>
          <w:rFonts w:ascii="Times New Roman"/>
          <w:b w:val="false"/>
          <w:i w:val="false"/>
          <w:color w:val="000000"/>
          <w:sz w:val="28"/>
        </w:rPr>
        <w:t>=2NaNO</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color w:val="000000"/>
          <w:sz w:val="28"/>
        </w:rPr>
        <w:t>(3.87)</w:t>
      </w:r>
    </w:p>
    <w:p>
      <w:pPr>
        <w:spacing w:after="0"/>
        <w:ind w:left="0"/>
        <w:jc w:val="both"/>
      </w:pPr>
      <w:r>
        <w:rPr>
          <w:rFonts w:ascii="Times New Roman"/>
          <w:b w:val="false"/>
          <w:i w:val="false"/>
          <w:color w:val="000000"/>
          <w:sz w:val="28"/>
        </w:rPr>
        <w:t>
      При этом достигается 99 %-ная степень абсорбции, и образуются нитрит-нитратные щелочи, содержащие 280 - 350 г/л NaNO</w:t>
      </w:r>
      <w:r>
        <w:rPr>
          <w:rFonts w:ascii="Times New Roman"/>
          <w:b w:val="false"/>
          <w:i w:val="false"/>
          <w:color w:val="000000"/>
          <w:vertAlign w:val="subscript"/>
        </w:rPr>
        <w:t xml:space="preserve">2 </w:t>
      </w:r>
      <w:r>
        <w:rPr>
          <w:rFonts w:ascii="Times New Roman"/>
          <w:b w:val="false"/>
          <w:i w:val="false"/>
          <w:color w:val="000000"/>
          <w:sz w:val="28"/>
        </w:rPr>
        <w:t>и 60 - 90 г/л NaNO</w:t>
      </w:r>
      <w:r>
        <w:rPr>
          <w:rFonts w:ascii="Times New Roman"/>
          <w:b w:val="false"/>
          <w:i w:val="false"/>
          <w:color w:val="000000"/>
          <w:vertAlign w:val="subscript"/>
        </w:rPr>
        <w:t>2</w:t>
      </w:r>
      <w:r>
        <w:rPr>
          <w:rFonts w:ascii="Times New Roman"/>
          <w:b w:val="false"/>
          <w:i/>
          <w:color w:val="000000"/>
          <w:sz w:val="28"/>
        </w:rPr>
        <w:t>,</w:t>
      </w:r>
      <w:r>
        <w:rPr>
          <w:rFonts w:ascii="Times New Roman"/>
          <w:b w:val="false"/>
          <w:i w:val="false"/>
          <w:color w:val="000000"/>
          <w:sz w:val="28"/>
        </w:rPr>
        <w:t xml:space="preserve"> которые затем перерабатывают в азотные удобрения.</w:t>
      </w:r>
    </w:p>
    <w:p>
      <w:pPr>
        <w:spacing w:after="0"/>
        <w:ind w:left="0"/>
        <w:jc w:val="both"/>
      </w:pPr>
      <w:r>
        <w:rPr>
          <w:rFonts w:ascii="Times New Roman"/>
          <w:b w:val="false"/>
          <w:i w:val="false"/>
          <w:color w:val="000000"/>
          <w:sz w:val="28"/>
        </w:rPr>
        <w:t>
      В современных схемах производства слабой азотной кислоты (60 % NaNO</w:t>
      </w:r>
      <w:r>
        <w:rPr>
          <w:rFonts w:ascii="Times New Roman"/>
          <w:b w:val="false"/>
          <w:i w:val="false"/>
          <w:color w:val="000000"/>
          <w:vertAlign w:val="subscript"/>
        </w:rPr>
        <w:t>3</w:t>
      </w:r>
      <w:r>
        <w:rPr>
          <w:rFonts w:ascii="Times New Roman"/>
          <w:b w:val="false"/>
          <w:i w:val="false"/>
          <w:color w:val="000000"/>
          <w:sz w:val="28"/>
        </w:rPr>
        <w:t>) мощностью 360 тысяч тонн/год применяют каталитическую очистку выхлопных газов, при котором на палладиевом катализаторе производят восстановление NO до элементарного азота при температуре 750 - 850 °С. Содержание NO в выхлопных газах не превышает 0,004 - 0,006 % и соответствует санитарным нормам. Термическое разложение оксидов азота протекает по реакции:</w:t>
      </w:r>
    </w:p>
    <w:p>
      <w:pPr>
        <w:spacing w:after="0"/>
        <w:ind w:left="0"/>
        <w:jc w:val="both"/>
      </w:pPr>
      <w:r>
        <w:rPr>
          <w:rFonts w:ascii="Times New Roman"/>
          <w:b w:val="false"/>
          <w:i w:val="false"/>
          <w:color w:val="000000"/>
          <w:sz w:val="28"/>
        </w:rPr>
        <w:t>
      2 NO =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(3.88)</w:t>
      </w:r>
    </w:p>
    <w:p>
      <w:pPr>
        <w:spacing w:after="0"/>
        <w:ind w:left="0"/>
        <w:jc w:val="both"/>
      </w:pPr>
      <w:r>
        <w:rPr>
          <w:rFonts w:ascii="Times New Roman"/>
          <w:b w:val="false"/>
          <w:i w:val="false"/>
          <w:color w:val="000000"/>
          <w:sz w:val="28"/>
        </w:rPr>
        <w:t>
      Существует также метод санитарной очистки газов адсорбцией их силикагелем в кипящем слое.</w:t>
      </w:r>
    </w:p>
    <w:p>
      <w:pPr>
        <w:spacing w:after="0"/>
        <w:ind w:left="0"/>
        <w:jc w:val="both"/>
      </w:pPr>
      <w:r>
        <w:rPr>
          <w:rFonts w:ascii="Times New Roman"/>
          <w:b/>
          <w:i w:val="false"/>
          <w:color w:val="000000"/>
          <w:sz w:val="28"/>
        </w:rPr>
        <w:t>Технологическая схема производства слабой азотной кислоты</w:t>
      </w:r>
    </w:p>
    <w:p>
      <w:pPr>
        <w:spacing w:after="0"/>
        <w:ind w:left="0"/>
        <w:jc w:val="both"/>
      </w:pPr>
      <w:r>
        <w:rPr>
          <w:rFonts w:ascii="Times New Roman"/>
          <w:b w:val="false"/>
          <w:i w:val="false"/>
          <w:color w:val="000000"/>
          <w:sz w:val="28"/>
        </w:rPr>
        <w:t>
      В настоящее время для производства разбавленной азотной кислоты применяют схемы, работающие под повышенным давлением (например, 0,716 МПа). Принципиальная технологическая схема производства в агрегате АК- 72 изображена на рисунке 3.38. Атмосферный воздух после очистки от механических примесей на фильтрах грубой и тонкой очистки в аппарате 1 засасывается воздушным компрессором 2. Сжатый до 0,412 МПа воздух разделяется на два потока. Основной поток направляется в контактный аппарат 10, а второй поток (10 - 14 % от общего) проходит последовательно подогреватель газообразного аммиака 6, продувочную колонну 25 и смешивается с нитрозными газами на линии всасывания нитрозного нагнетателя 20.</w:t>
      </w:r>
    </w:p>
    <w:p>
      <w:pPr>
        <w:spacing w:after="0"/>
        <w:ind w:left="0"/>
        <w:jc w:val="both"/>
      </w:pPr>
      <w:r>
        <w:rPr>
          <w:rFonts w:ascii="Times New Roman"/>
          <w:b w:val="false"/>
          <w:i w:val="false"/>
          <w:color w:val="000000"/>
          <w:sz w:val="28"/>
        </w:rPr>
        <w:t>
      Жидкий аммиак поступает в ресивер 3, а затем в испаритель 4, где горячие нитрозные газы охлаждаются последовательно в котле-утилизаторе 11, расположенном под катализаторными сетками, в экономайзере 12, подогревателе химически очищенной воды 13, холодильнике-конденсаторе 14 и промывателе 15. В промывателе15 наряду с процессами охлаждения нитрозного газа и конденсации паров с образованием азотной кислоты концентрации 40 - 45 % HN0</w:t>
      </w:r>
      <w:r>
        <w:rPr>
          <w:rFonts w:ascii="Times New Roman"/>
          <w:b w:val="false"/>
          <w:i w:val="false"/>
          <w:color w:val="000000"/>
          <w:vertAlign w:val="subscript"/>
        </w:rPr>
        <w:t>3 </w:t>
      </w:r>
      <w:r>
        <w:rPr>
          <w:rFonts w:ascii="Times New Roman"/>
          <w:b w:val="false"/>
          <w:i w:val="false"/>
          <w:color w:val="000000"/>
          <w:sz w:val="28"/>
        </w:rPr>
        <w:t>осуществляется промывка нитрозных газов от непрореагировавшего аммиака и нитрит-нитратов аммония, образующихся из аммиака и оксидов азота в тракте до промывателя.</w:t>
      </w:r>
    </w:p>
    <w:p>
      <w:pPr>
        <w:spacing w:after="0"/>
        <w:ind w:left="0"/>
        <w:jc w:val="both"/>
      </w:pPr>
      <w:r>
        <w:rPr>
          <w:rFonts w:ascii="Times New Roman"/>
          <w:b w:val="false"/>
          <w:i w:val="false"/>
          <w:color w:val="000000"/>
          <w:sz w:val="28"/>
        </w:rPr>
        <w:t>
      Промыватель 15 орошается азотной кислотой, циркуляция которой осуществляется с помощью насоса 16 через холодильник 17, охлаждаемый оборотной водой, и холодильник 18, охлаждаемый циркулирующей через испарители жидкого аммиака 4 захоложенной водой. Из промывателя 15 азотная кислота насосом 21 подается в абсорбционную колонну 24.</w:t>
      </w:r>
    </w:p>
    <w:p>
      <w:pPr>
        <w:spacing w:after="0"/>
        <w:ind w:left="0"/>
        <w:jc w:val="both"/>
      </w:pPr>
      <w:r>
        <w:rPr>
          <w:rFonts w:ascii="Times New Roman"/>
          <w:b w:val="false"/>
          <w:i w:val="false"/>
          <w:color w:val="000000"/>
          <w:sz w:val="28"/>
        </w:rPr>
        <w:t>
      Охлажденный нитрозный газ поступает в нагнетатель 20, сжимается до 1,079 МПа, охлаждается в подогревателе питательной воды 22 и в холодильнике-конденсаторе 23 и поступает в абсорбционную колонну 24. Абсорбционная колонна орошается паровым конденсатом. Образующаяся в результате абсорбции оксидов азота продукционная 60 %-ная азотная кислота поступает в продувочную колонну 25, где при давлении 0,392 МПа из нее отдувают растворенные оксиды азота воздухом, и далее самотеком направляется в хранилище.</w:t>
      </w:r>
    </w:p>
    <w:p>
      <w:pPr>
        <w:spacing w:after="0"/>
        <w:ind w:left="0"/>
        <w:jc w:val="both"/>
      </w:pPr>
      <w:r>
        <w:rPr>
          <w:rFonts w:ascii="Times New Roman"/>
          <w:b w:val="false"/>
          <w:i w:val="false"/>
          <w:color w:val="000000"/>
          <w:sz w:val="28"/>
        </w:rPr>
        <w:t>
      Выхлопные газы из абсорбционной колонны направляются в ловушку 26 со встроенным теплообменником 27, а затем в подогреватель 28. Противоточный подогрев сжатых выхлопных газов осуществляется последовательно расширенными выхлопными газами из газовой турбины и дымовыми газами из подогревателя 28.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849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1849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фильтр воздуха; 2 - воздушный компрессор; 3 — ресивер жидкого аммиака; 4 - испаритель аммиака; 5 - фильтр газообразного аммиака; 6, 7, 13, 22, 21, 28 - подогреватели; 8, 29 - смесители; 9 - фильтр аммиачно-воздушной смеси; 10 - контактный аппарат; 11 - котел-утилизатор; 12 - экономайзер; 14, 23 - холодильники-конденсаторы; 15 — газовый промыватель; 16, 19, 21 — насосы; 17, 18 - теплообменники; 20 — нитрозный нагнетатель; 24 - абсорбционная колонна; 25 - продувочная колонна; 26 - ловушка; 30 - реактор каталитической очистки; 31 - газовая турбина; 32 - паровая турбина.</w:t>
      </w:r>
    </w:p>
    <w:p>
      <w:pPr>
        <w:spacing w:after="0"/>
        <w:ind w:left="0"/>
        <w:jc w:val="both"/>
      </w:pPr>
      <w:r>
        <w:rPr>
          <w:rFonts w:ascii="Times New Roman"/>
          <w:b w:val="false"/>
          <w:i w:val="false"/>
          <w:color w:val="000000"/>
          <w:sz w:val="28"/>
        </w:rPr>
        <w:t>
      Рисунок .. Технологическая схема агрегата АК- 72</w:t>
      </w:r>
    </w:p>
    <w:p>
      <w:pPr>
        <w:spacing w:after="0"/>
        <w:ind w:left="0"/>
        <w:jc w:val="both"/>
      </w:pPr>
      <w:r>
        <w:rPr>
          <w:rFonts w:ascii="Times New Roman"/>
          <w:b w:val="false"/>
          <w:i w:val="false"/>
          <w:color w:val="000000"/>
          <w:sz w:val="28"/>
        </w:rPr>
        <w:t xml:space="preserve">
      Нагретые до 480 - 500 °С выхлопные газы проходят рубашку реактора каталитической очистки </w:t>
      </w:r>
      <w:r>
        <w:rPr>
          <w:rFonts w:ascii="Times New Roman"/>
          <w:b w:val="false"/>
          <w:i/>
          <w:color w:val="000000"/>
          <w:sz w:val="28"/>
        </w:rPr>
        <w:t>30,</w:t>
      </w:r>
      <w:r>
        <w:rPr>
          <w:rFonts w:ascii="Times New Roman"/>
          <w:b w:val="false"/>
          <w:i w:val="false"/>
          <w:color w:val="000000"/>
          <w:sz w:val="28"/>
        </w:rPr>
        <w:t xml:space="preserve"> где на двухступенчатом катализаторе при избытке природного газа происходит восстановление оксидов азота до азота с одновременным подогревом выхлопных газов до 750 - 770 °С. Горячие выхлопные газы направляются на рекуперационную газовую турбину </w:t>
      </w:r>
      <w:r>
        <w:rPr>
          <w:rFonts w:ascii="Times New Roman"/>
          <w:b w:val="false"/>
          <w:i/>
          <w:color w:val="000000"/>
          <w:sz w:val="28"/>
        </w:rPr>
        <w:t>31,</w:t>
      </w:r>
      <w:r>
        <w:rPr>
          <w:rFonts w:ascii="Times New Roman"/>
          <w:b w:val="false"/>
          <w:i w:val="false"/>
          <w:color w:val="000000"/>
          <w:sz w:val="28"/>
        </w:rPr>
        <w:t xml:space="preserve"> где происходит их расширение от 0,932 - 0,981 до 0,103 МПа. Энергия расширения горячих выхлопных газов практически полностью соответствует затратам механической энергии на сжатие воздуха и нитрозных газов. Некоторый недостаток механической энергии восполняется работой паровой турбины </w:t>
      </w:r>
      <w:r>
        <w:rPr>
          <w:rFonts w:ascii="Times New Roman"/>
          <w:b w:val="false"/>
          <w:i/>
          <w:color w:val="000000"/>
          <w:sz w:val="28"/>
        </w:rPr>
        <w:t>32.</w:t>
      </w:r>
      <w:r>
        <w:rPr>
          <w:rFonts w:ascii="Times New Roman"/>
          <w:b w:val="false"/>
          <w:i w:val="false"/>
          <w:color w:val="000000"/>
          <w:sz w:val="28"/>
        </w:rPr>
        <w:t xml:space="preserve"> Расширенные выхлопные газы из турбины поступают в подогреватель </w:t>
      </w:r>
      <w:r>
        <w:rPr>
          <w:rFonts w:ascii="Times New Roman"/>
          <w:b w:val="false"/>
          <w:i/>
          <w:color w:val="000000"/>
          <w:sz w:val="28"/>
        </w:rPr>
        <w:t xml:space="preserve">28, </w:t>
      </w:r>
      <w:r>
        <w:rPr>
          <w:rFonts w:ascii="Times New Roman"/>
          <w:b w:val="false"/>
          <w:i w:val="false"/>
          <w:color w:val="000000"/>
          <w:sz w:val="28"/>
        </w:rPr>
        <w:t>охлаждаются до 200 °С и выбрасываются в атмосферу через выхлопную трубу.</w:t>
      </w:r>
    </w:p>
    <w:p>
      <w:pPr>
        <w:spacing w:after="0"/>
        <w:ind w:left="0"/>
        <w:jc w:val="both"/>
      </w:pPr>
      <w:r>
        <w:rPr>
          <w:rFonts w:ascii="Times New Roman"/>
          <w:b w:val="false"/>
          <w:i w:val="false"/>
          <w:color w:val="000000"/>
          <w:sz w:val="28"/>
        </w:rPr>
        <w:t>
      Эксплуатируются также модернизированные агрегаты АК- 72М и схема ГИАП - Гранд Паруасс, исключающая потребление природного газа.</w:t>
      </w:r>
    </w:p>
    <w:p>
      <w:pPr>
        <w:spacing w:after="0"/>
        <w:ind w:left="0"/>
        <w:jc w:val="both"/>
      </w:pPr>
      <w:r>
        <w:rPr>
          <w:rFonts w:ascii="Times New Roman"/>
          <w:b/>
          <w:i w:val="false"/>
          <w:color w:val="000000"/>
          <w:sz w:val="28"/>
        </w:rPr>
        <w:t>3.4.2.2. Выбросы загрязняющих веществ в атмосферный воздух при производстве азотной кислоты</w:t>
      </w:r>
    </w:p>
    <w:p>
      <w:pPr>
        <w:spacing w:after="0"/>
        <w:ind w:left="0"/>
        <w:jc w:val="both"/>
      </w:pPr>
      <w:r>
        <w:rPr>
          <w:rFonts w:ascii="Times New Roman"/>
          <w:b w:val="false"/>
          <w:i w:val="false"/>
          <w:color w:val="000000"/>
          <w:sz w:val="28"/>
        </w:rPr>
        <w:t>
      В таблице 3.59 представлены выбросы загрязняющих веществ, при производстве азотной кислоты по рассматриваемым технологиям. В выбросах в качестве маркерных веществ приняты NO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Представленные в таблицах значения выбросов приведены от основных технологических процессов и относящихся к ним источникам выбросов. Учитывая непрерывность технологии производства азотной кислоты, основными выбросами в атмосферу являются отработанные "хвостовые" газы. Отработанные хвостовые газы, после абсорбционных колонн направляются в реакторы каталитической очистки от остаточных окислов азота. Очистка "хвостовых" газов производится методом селективного, каталитического восстановления окислов азота газообразным аммиаком, с использование катализатора. Очищенные "хвостовые" газы с содержанием окислов азота не более 0,009 % и аммиака не более 0,015 % объемных выбрасываются в атмосферу через выхлопную трубу высотой не менее 100 м, что позволяет обеспечить рассеивание выхлопного/хвостового газа в случае аварийной остановки машинных агрегатов и по другим причинам.</w:t>
      </w:r>
    </w:p>
    <w:p>
      <w:pPr>
        <w:spacing w:after="0"/>
        <w:ind w:left="0"/>
        <w:jc w:val="both"/>
      </w:pPr>
      <w:r>
        <w:rPr>
          <w:rFonts w:ascii="Times New Roman"/>
          <w:b w:val="false"/>
          <w:i w:val="false"/>
          <w:color w:val="000000"/>
          <w:sz w:val="28"/>
        </w:rPr>
        <w:t>
      Таблица .. Удельные выбросы маркерных загрязняющих веществ при производстве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 аммиака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"хвостовых" газов методом селективного, каталитического восстановления окислов азота газообразным аммиаком на ванадиевом катализаторе АВК- 10М, АОК77 - 55 при температуре 230 - 300 °С и давлении 0.34 МПа (3.2 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3.4.2.3. Сбросы загрязняющих веществ при производстве азотной кислоты</w:t>
      </w:r>
    </w:p>
    <w:p>
      <w:pPr>
        <w:spacing w:after="0"/>
        <w:ind w:left="0"/>
        <w:jc w:val="both"/>
      </w:pPr>
      <w:r>
        <w:rPr>
          <w:rFonts w:ascii="Times New Roman"/>
          <w:b w:val="false"/>
          <w:i w:val="false"/>
          <w:color w:val="000000"/>
          <w:sz w:val="28"/>
        </w:rPr>
        <w:t>
      Применение обороной системы водоснабжения позволяет избежать значительного воздействия на окружающую среду. Кислые стоки, образуемые при подготовке оборудования к ремонту, абсорбционных колонн и в насосной склада, а также при мытье полов, проливах собираются со специально предназначенных приемниках, с последующим, после очистки, смешиванием с продукционной кислотой. Конденсат водяного пара после сбора направляется на котлы-утилизаторы, вода от которых охлаждается и направляется на подпитку водооборотных циклов, часть направляется в заводской коллектор. Сброс сточных вод непосредственно в водные объекты не происходит.</w:t>
      </w:r>
    </w:p>
    <w:p>
      <w:pPr>
        <w:spacing w:after="0"/>
        <w:ind w:left="0"/>
        <w:jc w:val="both"/>
      </w:pPr>
      <w:r>
        <w:rPr>
          <w:rFonts w:ascii="Times New Roman"/>
          <w:b/>
          <w:i w:val="false"/>
          <w:color w:val="000000"/>
          <w:sz w:val="28"/>
        </w:rPr>
        <w:t>3.4.2.4. Отходы, образующиеся при производстве азотной кислоты</w:t>
      </w:r>
    </w:p>
    <w:p>
      <w:pPr>
        <w:spacing w:after="0"/>
        <w:ind w:left="0"/>
        <w:jc w:val="both"/>
      </w:pPr>
      <w:r>
        <w:rPr>
          <w:rFonts w:ascii="Times New Roman"/>
          <w:b w:val="false"/>
          <w:i w:val="false"/>
          <w:color w:val="000000"/>
          <w:sz w:val="28"/>
        </w:rPr>
        <w:t>
      При производства азотной кислоты образуются следующие виды отходов:</w:t>
      </w:r>
    </w:p>
    <w:p>
      <w:pPr>
        <w:spacing w:after="0"/>
        <w:ind w:left="0"/>
        <w:jc w:val="both"/>
      </w:pPr>
      <w:r>
        <w:rPr>
          <w:rFonts w:ascii="Times New Roman"/>
          <w:b w:val="false"/>
          <w:i w:val="false"/>
          <w:color w:val="000000"/>
          <w:sz w:val="28"/>
        </w:rPr>
        <w:t>
      отработанные катализаторы, передаются на завод изготовитель, либо иным принимающим организациям с возможностью повторного использования (извлечение драгоценных металлов, если это применимо);</w:t>
      </w:r>
    </w:p>
    <w:p>
      <w:pPr>
        <w:spacing w:after="0"/>
        <w:ind w:left="0"/>
        <w:jc w:val="both"/>
      </w:pPr>
      <w:r>
        <w:rPr>
          <w:rFonts w:ascii="Times New Roman"/>
          <w:b w:val="false"/>
          <w:i w:val="false"/>
          <w:color w:val="000000"/>
          <w:sz w:val="28"/>
        </w:rPr>
        <w:t>
      отработанные масла направляются на стадию регенерации для повторного использования либо передаются на переработку.</w:t>
      </w:r>
    </w:p>
    <w:p>
      <w:pPr>
        <w:spacing w:after="0"/>
        <w:ind w:left="0"/>
        <w:jc w:val="both"/>
      </w:pPr>
      <w:r>
        <w:rPr>
          <w:rFonts w:ascii="Times New Roman"/>
          <w:b/>
          <w:i w:val="false"/>
          <w:color w:val="000000"/>
          <w:sz w:val="28"/>
        </w:rPr>
        <w:t>3.4.3. Производство аммиачной селитры</w:t>
      </w:r>
    </w:p>
    <w:p>
      <w:pPr>
        <w:spacing w:after="0"/>
        <w:ind w:left="0"/>
        <w:jc w:val="both"/>
      </w:pPr>
      <w:r>
        <w:rPr>
          <w:rFonts w:ascii="Times New Roman"/>
          <w:b w:val="false"/>
          <w:i w:val="false"/>
          <w:color w:val="000000"/>
          <w:sz w:val="28"/>
        </w:rPr>
        <w:t>
      Все технологические процессы получения аммиачной селитры выполнены по единой схеме [60,62,63]:</w:t>
      </w:r>
    </w:p>
    <w:p>
      <w:pPr>
        <w:spacing w:after="0"/>
        <w:ind w:left="0"/>
        <w:jc w:val="both"/>
      </w:pPr>
      <w:r>
        <w:rPr>
          <w:rFonts w:ascii="Times New Roman"/>
          <w:b w:val="false"/>
          <w:i w:val="false"/>
          <w:color w:val="000000"/>
          <w:sz w:val="28"/>
        </w:rPr>
        <w:t>
      прием и подготовка сырья;</w:t>
      </w:r>
    </w:p>
    <w:p>
      <w:pPr>
        <w:spacing w:after="0"/>
        <w:ind w:left="0"/>
        <w:jc w:val="both"/>
      </w:pPr>
      <w:r>
        <w:rPr>
          <w:rFonts w:ascii="Times New Roman"/>
          <w:b w:val="false"/>
          <w:i w:val="false"/>
          <w:color w:val="000000"/>
          <w:sz w:val="28"/>
        </w:rPr>
        <w:t>
      аммонизация (нейтрализация) сырья (растворов);</w:t>
      </w:r>
    </w:p>
    <w:p>
      <w:pPr>
        <w:spacing w:after="0"/>
        <w:ind w:left="0"/>
        <w:jc w:val="both"/>
      </w:pPr>
      <w:r>
        <w:rPr>
          <w:rFonts w:ascii="Times New Roman"/>
          <w:b w:val="false"/>
          <w:i w:val="false"/>
          <w:color w:val="000000"/>
          <w:sz w:val="28"/>
        </w:rPr>
        <w:t>
      утилизация аммиака из танковых и продувочных газов производства аммиака с последующим использованием полученного раствора аммиачной селитры;</w:t>
      </w:r>
    </w:p>
    <w:p>
      <w:pPr>
        <w:spacing w:after="0"/>
        <w:ind w:left="0"/>
        <w:jc w:val="both"/>
      </w:pPr>
      <w:r>
        <w:rPr>
          <w:rFonts w:ascii="Times New Roman"/>
          <w:b w:val="false"/>
          <w:i w:val="false"/>
          <w:color w:val="000000"/>
          <w:sz w:val="28"/>
        </w:rPr>
        <w:t>
      выпаривание влаги из аммонизированных (нейтрализованных) растворов;</w:t>
      </w:r>
    </w:p>
    <w:p>
      <w:pPr>
        <w:spacing w:after="0"/>
        <w:ind w:left="0"/>
        <w:jc w:val="both"/>
      </w:pPr>
      <w:r>
        <w:rPr>
          <w:rFonts w:ascii="Times New Roman"/>
          <w:b w:val="false"/>
          <w:i w:val="false"/>
          <w:color w:val="000000"/>
          <w:sz w:val="28"/>
        </w:rPr>
        <w:t>
      гранулирование, сушка и охлаждение готовой продукции;</w:t>
      </w:r>
    </w:p>
    <w:p>
      <w:pPr>
        <w:spacing w:after="0"/>
        <w:ind w:left="0"/>
        <w:jc w:val="both"/>
      </w:pPr>
      <w:r>
        <w:rPr>
          <w:rFonts w:ascii="Times New Roman"/>
          <w:b w:val="false"/>
          <w:i w:val="false"/>
          <w:color w:val="000000"/>
          <w:sz w:val="28"/>
        </w:rPr>
        <w:t>
      затаривание готовой продукции в мешкотару или мягкие контейнеры биг–беги, погрузка в железнодорожные вагоны или автомобильный транспорт производится погрузочными машинами.</w:t>
      </w:r>
    </w:p>
    <w:p>
      <w:pPr>
        <w:spacing w:after="0"/>
        <w:ind w:left="0"/>
        <w:jc w:val="both"/>
      </w:pPr>
      <w:r>
        <w:rPr>
          <w:rFonts w:ascii="Times New Roman"/>
          <w:b w:val="false"/>
          <w:i w:val="false"/>
          <w:color w:val="000000"/>
          <w:sz w:val="28"/>
        </w:rPr>
        <w:t>
      В цехе имеются 3 нитки выпарных агрегатов и 6 ниток барабанов–грануляторов-сушилок (БГС). Производительность одного скоростного барабана гранулятора (БГС) (с учетом КИО- 0,8) –15 тонн/час, 118 800 тонн/год. В четвертом квартале 2016 года была введена в эксплуатацию новая установка "CONCETTI" (Италия) по фасовке готовой продукции в Биг-беги по 500 кг. В четвертом квартале 2017 года был введен в эксплуатацию установка по утилизации аммиака из танко-продувочных газов (УТПГ). В июне 2017 года начаты пусконаладочные работы под нагрузкой, с выработкой электроэнергии и парамощностью 38,9 Мвт.</w:t>
      </w:r>
    </w:p>
    <w:p>
      <w:pPr>
        <w:spacing w:after="0"/>
        <w:ind w:left="0"/>
        <w:jc w:val="both"/>
      </w:pPr>
      <w:r>
        <w:rPr>
          <w:rFonts w:ascii="Times New Roman"/>
          <w:b w:val="false"/>
          <w:i w:val="false"/>
          <w:color w:val="000000"/>
          <w:sz w:val="28"/>
        </w:rPr>
        <w:t>
      В 2012 г. доработан и актуализирован проект "Доработка и актуализация проекта производства аммиачной селитры в существующих условиях на базе оборудования производства сложных минеральных удобрений ПСМУ АТЗ ТОО "КазАзот".</w:t>
      </w:r>
    </w:p>
    <w:p>
      <w:pPr>
        <w:spacing w:after="0"/>
        <w:ind w:left="0"/>
        <w:jc w:val="both"/>
      </w:pPr>
      <w:r>
        <w:rPr>
          <w:rFonts w:ascii="Times New Roman"/>
          <w:b w:val="false"/>
          <w:i w:val="false"/>
          <w:color w:val="000000"/>
          <w:sz w:val="28"/>
        </w:rPr>
        <w:t>
      Проектная годовая производительность установки при работе на одном барабанном грануляторе-сушилке составляла 118,8 тысяч т. В год или 15 т./час.</w:t>
      </w:r>
    </w:p>
    <w:p>
      <w:pPr>
        <w:spacing w:after="0"/>
        <w:ind w:left="0"/>
        <w:jc w:val="both"/>
      </w:pPr>
      <w:r>
        <w:rPr>
          <w:rFonts w:ascii="Times New Roman"/>
          <w:b/>
          <w:i w:val="false"/>
          <w:color w:val="000000"/>
          <w:sz w:val="28"/>
        </w:rPr>
        <w:t>3.4.3.1. Описание технологического процесса производства аммиачной селитры</w:t>
      </w:r>
    </w:p>
    <w:p>
      <w:pPr>
        <w:spacing w:after="0"/>
        <w:ind w:left="0"/>
        <w:jc w:val="both"/>
      </w:pPr>
      <w:r>
        <w:rPr>
          <w:rFonts w:ascii="Times New Roman"/>
          <w:b w:val="false"/>
          <w:i w:val="false"/>
          <w:color w:val="000000"/>
          <w:sz w:val="28"/>
        </w:rPr>
        <w:t>
      Стадии технологического процесса производства по выпуску аммиачной селитры:</w:t>
      </w:r>
    </w:p>
    <w:p>
      <w:pPr>
        <w:spacing w:after="0"/>
        <w:ind w:left="0"/>
        <w:jc w:val="both"/>
      </w:pPr>
      <w:r>
        <w:rPr>
          <w:rFonts w:ascii="Times New Roman"/>
          <w:b w:val="false"/>
          <w:i w:val="false"/>
          <w:color w:val="000000"/>
          <w:sz w:val="28"/>
        </w:rPr>
        <w:t>
      приготовление раствора нитрата магния;</w:t>
      </w:r>
    </w:p>
    <w:p>
      <w:pPr>
        <w:spacing w:after="0"/>
        <w:ind w:left="0"/>
        <w:jc w:val="both"/>
      </w:pPr>
      <w:r>
        <w:rPr>
          <w:rFonts w:ascii="Times New Roman"/>
          <w:b w:val="false"/>
          <w:i w:val="false"/>
          <w:color w:val="000000"/>
          <w:sz w:val="28"/>
        </w:rPr>
        <w:t>
      прием сырья;</w:t>
      </w:r>
    </w:p>
    <w:p>
      <w:pPr>
        <w:spacing w:after="0"/>
        <w:ind w:left="0"/>
        <w:jc w:val="both"/>
      </w:pPr>
      <w:r>
        <w:rPr>
          <w:rFonts w:ascii="Times New Roman"/>
          <w:b w:val="false"/>
          <w:i w:val="false"/>
          <w:color w:val="000000"/>
          <w:sz w:val="28"/>
        </w:rPr>
        <w:t>
      приготовление пульпы магнезита;</w:t>
      </w:r>
    </w:p>
    <w:p>
      <w:pPr>
        <w:spacing w:after="0"/>
        <w:ind w:left="0"/>
        <w:jc w:val="both"/>
      </w:pPr>
      <w:r>
        <w:rPr>
          <w:rFonts w:ascii="Times New Roman"/>
          <w:b w:val="false"/>
          <w:i w:val="false"/>
          <w:color w:val="000000"/>
          <w:sz w:val="28"/>
        </w:rPr>
        <w:t>
      осветление пульпы магнезита;</w:t>
      </w:r>
    </w:p>
    <w:p>
      <w:pPr>
        <w:spacing w:after="0"/>
        <w:ind w:left="0"/>
        <w:jc w:val="both"/>
      </w:pPr>
      <w:r>
        <w:rPr>
          <w:rFonts w:ascii="Times New Roman"/>
          <w:b w:val="false"/>
          <w:i w:val="false"/>
          <w:color w:val="000000"/>
          <w:sz w:val="28"/>
        </w:rPr>
        <w:t>
      очистка пылегазовой смеси;</w:t>
      </w:r>
    </w:p>
    <w:p>
      <w:pPr>
        <w:spacing w:after="0"/>
        <w:ind w:left="0"/>
        <w:jc w:val="both"/>
      </w:pPr>
      <w:r>
        <w:rPr>
          <w:rFonts w:ascii="Times New Roman"/>
          <w:b w:val="false"/>
          <w:i w:val="false"/>
          <w:color w:val="000000"/>
          <w:sz w:val="28"/>
        </w:rPr>
        <w:t>
      приема азотной кислоты и смешение с раствором нитрата магния;</w:t>
      </w:r>
    </w:p>
    <w:p>
      <w:pPr>
        <w:spacing w:after="0"/>
        <w:ind w:left="0"/>
        <w:jc w:val="both"/>
      </w:pPr>
      <w:r>
        <w:rPr>
          <w:rFonts w:ascii="Times New Roman"/>
          <w:b w:val="false"/>
          <w:i w:val="false"/>
          <w:color w:val="000000"/>
          <w:sz w:val="28"/>
        </w:rPr>
        <w:t>
      получение раствора аммиачной селитры нейтрализацией азотной кислоты газообразным аммиаком;</w:t>
      </w:r>
    </w:p>
    <w:p>
      <w:pPr>
        <w:spacing w:after="0"/>
        <w:ind w:left="0"/>
        <w:jc w:val="both"/>
      </w:pPr>
      <w:r>
        <w:rPr>
          <w:rFonts w:ascii="Times New Roman"/>
          <w:b w:val="false"/>
          <w:i w:val="false"/>
          <w:color w:val="000000"/>
          <w:sz w:val="28"/>
        </w:rPr>
        <w:t>
      упаривание раствора аммиачной селитры до концентрации 95 % и донейтрализация до рН не менее 5,0;</w:t>
      </w:r>
    </w:p>
    <w:p>
      <w:pPr>
        <w:spacing w:after="0"/>
        <w:ind w:left="0"/>
        <w:jc w:val="both"/>
      </w:pPr>
      <w:r>
        <w:rPr>
          <w:rFonts w:ascii="Times New Roman"/>
          <w:b w:val="false"/>
          <w:i w:val="false"/>
          <w:color w:val="000000"/>
          <w:sz w:val="28"/>
        </w:rPr>
        <w:t>
      гранулирование, сушка, классификация, охлаждение готового продукта;</w:t>
      </w:r>
    </w:p>
    <w:p>
      <w:pPr>
        <w:spacing w:after="0"/>
        <w:ind w:left="0"/>
        <w:jc w:val="both"/>
      </w:pPr>
      <w:r>
        <w:rPr>
          <w:rFonts w:ascii="Times New Roman"/>
          <w:b w:val="false"/>
          <w:i w:val="false"/>
          <w:color w:val="000000"/>
          <w:sz w:val="28"/>
        </w:rPr>
        <w:t>
      кондиционирование готового продукта путем нанесения антислеживателя;</w:t>
      </w:r>
    </w:p>
    <w:p>
      <w:pPr>
        <w:spacing w:after="0"/>
        <w:ind w:left="0"/>
        <w:jc w:val="both"/>
      </w:pPr>
      <w:r>
        <w:rPr>
          <w:rFonts w:ascii="Times New Roman"/>
          <w:b w:val="false"/>
          <w:i w:val="false"/>
          <w:color w:val="000000"/>
          <w:sz w:val="28"/>
        </w:rPr>
        <w:t>
      транспортировка, затаривание и отгрузка товарного продукта;</w:t>
      </w:r>
    </w:p>
    <w:p>
      <w:pPr>
        <w:spacing w:after="0"/>
        <w:ind w:left="0"/>
        <w:jc w:val="both"/>
      </w:pPr>
      <w:r>
        <w:rPr>
          <w:rFonts w:ascii="Times New Roman"/>
          <w:b w:val="false"/>
          <w:i w:val="false"/>
          <w:color w:val="000000"/>
          <w:sz w:val="28"/>
        </w:rPr>
        <w:t>
      очистка отходящих газов после гранулятора и охлаждающего барабана.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процессы получения аммиачной селитры:</w:t>
      </w:r>
    </w:p>
    <w:p>
      <w:pPr>
        <w:spacing w:after="0"/>
        <w:ind w:left="0"/>
        <w:jc w:val="both"/>
      </w:pPr>
      <w:r>
        <w:rPr>
          <w:rFonts w:ascii="Times New Roman"/>
          <w:b w:val="false"/>
          <w:i w:val="false"/>
          <w:color w:val="000000"/>
          <w:sz w:val="28"/>
        </w:rPr>
        <w:t>
      процесс нейтрализации азотной кислоты газообразным аммиаком с получением раствора аммиачной селитры;</w:t>
      </w:r>
    </w:p>
    <w:p>
      <w:pPr>
        <w:spacing w:after="0"/>
        <w:ind w:left="0"/>
        <w:jc w:val="both"/>
      </w:pPr>
      <w:r>
        <w:rPr>
          <w:rFonts w:ascii="Times New Roman"/>
          <w:b w:val="false"/>
          <w:i w:val="false"/>
          <w:color w:val="000000"/>
          <w:sz w:val="28"/>
        </w:rPr>
        <w:t>
      процесс упаривания раствором аммиачной селитры до состояния плава;</w:t>
      </w:r>
    </w:p>
    <w:p>
      <w:pPr>
        <w:spacing w:after="0"/>
        <w:ind w:left="0"/>
        <w:jc w:val="both"/>
      </w:pPr>
      <w:r>
        <w:rPr>
          <w:rFonts w:ascii="Times New Roman"/>
          <w:b w:val="false"/>
          <w:i w:val="false"/>
          <w:color w:val="000000"/>
          <w:sz w:val="28"/>
        </w:rPr>
        <w:t>
      процесс кристаллизации из плава солив виде гранул;</w:t>
      </w:r>
    </w:p>
    <w:p>
      <w:pPr>
        <w:spacing w:after="0"/>
        <w:ind w:left="0"/>
        <w:jc w:val="both"/>
      </w:pPr>
      <w:r>
        <w:rPr>
          <w:rFonts w:ascii="Times New Roman"/>
          <w:b w:val="false"/>
          <w:i w:val="false"/>
          <w:color w:val="000000"/>
          <w:sz w:val="28"/>
        </w:rPr>
        <w:t>
      процесс охлаждения гранул.</w:t>
      </w:r>
    </w:p>
    <w:p>
      <w:pPr>
        <w:spacing w:after="0"/>
        <w:ind w:left="0"/>
        <w:jc w:val="both"/>
      </w:pPr>
      <w:r>
        <w:rPr>
          <w:rFonts w:ascii="Times New Roman"/>
          <w:b w:val="false"/>
          <w:i w:val="false"/>
          <w:color w:val="000000"/>
          <w:sz w:val="28"/>
        </w:rPr>
        <w:t>
      Основой процесса нейтрализации является взаимодействие аммиака с азотной кислотой по химической реакции:</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3 </w:t>
      </w:r>
      <w:r>
        <w:rPr>
          <w:rFonts w:ascii="Times New Roman"/>
          <w:b w:val="false"/>
          <w:i w:val="false"/>
          <w:color w:val="000000"/>
          <w:sz w:val="28"/>
        </w:rPr>
        <w:t>+ HNO</w:t>
      </w:r>
      <w:r>
        <w:rPr>
          <w:rFonts w:ascii="Times New Roman"/>
          <w:b w:val="false"/>
          <w:i w:val="false"/>
          <w:color w:val="000000"/>
          <w:vertAlign w:val="subscript"/>
        </w:rPr>
        <w:t>3 </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3 </w:t>
      </w:r>
      <w:r>
        <w:rPr>
          <w:rFonts w:ascii="Times New Roman"/>
          <w:b w:val="false"/>
          <w:i w:val="false"/>
          <w:color w:val="000000"/>
          <w:sz w:val="28"/>
        </w:rPr>
        <w:t>+ Q ккал                  (3.89)</w:t>
      </w:r>
    </w:p>
    <w:p>
      <w:pPr>
        <w:spacing w:after="0"/>
        <w:ind w:left="0"/>
        <w:jc w:val="both"/>
      </w:pPr>
      <w:r>
        <w:rPr>
          <w:rFonts w:ascii="Times New Roman"/>
          <w:b w:val="false"/>
          <w:i w:val="false"/>
          <w:color w:val="000000"/>
          <w:sz w:val="28"/>
        </w:rPr>
        <w:t>
      Образование аммиачной селитры протекает необратимо и сопровождается выделением тепла. Количество тепла, выделяемого в результате химической реакции, зависит от концентрации азотной кислоты и температуры применяемых реагентов (азотной кислоты, аммиака).</w:t>
      </w:r>
    </w:p>
    <w:p>
      <w:pPr>
        <w:spacing w:after="0"/>
        <w:ind w:left="0"/>
        <w:jc w:val="both"/>
      </w:pPr>
      <w:r>
        <w:rPr>
          <w:rFonts w:ascii="Times New Roman"/>
          <w:b w:val="false"/>
          <w:i w:val="false"/>
          <w:color w:val="000000"/>
          <w:sz w:val="28"/>
        </w:rPr>
        <w:t>
      При нейтрализации азотной кислоты концентрацией 46 % газообразным аммиаком под вакуумом получается раствор аммиачной селитры концентрацией 62 – 64 %.</w:t>
      </w:r>
    </w:p>
    <w:p>
      <w:pPr>
        <w:spacing w:after="0"/>
        <w:ind w:left="0"/>
        <w:jc w:val="both"/>
      </w:pPr>
      <w:r>
        <w:rPr>
          <w:rFonts w:ascii="Times New Roman"/>
          <w:b w:val="false"/>
          <w:i w:val="false"/>
          <w:color w:val="000000"/>
          <w:sz w:val="28"/>
        </w:rPr>
        <w:t>
      Вследствие проведения процесса нейтрализации азотной кислоты аммиаком под вакуумом в аммонизаторе типа САИ (скоростные аммонизаторы-испарители) создается тесный контакт между аммиаком и азотной кислотой, что препятствует их переходу в газовую фазу и уносу с соковым паром, отводимым из сепаратора – аммонизатора. Процесс нейтрализации ведут в слабокислом режиме, вследствие чего потери аммиака, азотной кислоты и селитры с соковым паром меньше.</w:t>
      </w:r>
    </w:p>
    <w:p>
      <w:pPr>
        <w:spacing w:after="0"/>
        <w:ind w:left="0"/>
        <w:jc w:val="both"/>
      </w:pPr>
      <w:r>
        <w:rPr>
          <w:rFonts w:ascii="Times New Roman"/>
          <w:b w:val="false"/>
          <w:i w:val="false"/>
          <w:color w:val="000000"/>
          <w:sz w:val="28"/>
        </w:rPr>
        <w:t>
      Таблица .. Зависимость выхода сокового пара на 1 тонну аммиачной селитры от концентрации АК и 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сокового пара на 1 тонну аммиачной селитры, кг</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bl>
    <w:p>
      <w:pPr>
        <w:spacing w:after="0"/>
        <w:ind w:left="0"/>
        <w:jc w:val="both"/>
      </w:pPr>
      <w:r>
        <w:rPr>
          <w:rFonts w:ascii="Times New Roman"/>
          <w:b w:val="false"/>
          <w:i w:val="false"/>
          <w:color w:val="000000"/>
          <w:sz w:val="28"/>
        </w:rPr>
        <w:t>
      Так как нейтрализация проходит в слабокислом режиме, потери аммиака с соковым паром уменьшаются.</w:t>
      </w:r>
    </w:p>
    <w:p>
      <w:pPr>
        <w:spacing w:after="0"/>
        <w:ind w:left="0"/>
        <w:jc w:val="both"/>
      </w:pPr>
      <w:r>
        <w:rPr>
          <w:rFonts w:ascii="Times New Roman"/>
          <w:b w:val="false"/>
          <w:i w:val="false"/>
          <w:color w:val="000000"/>
          <w:sz w:val="28"/>
        </w:rPr>
        <w:t>
      Процесс упаривания аммиачной селитры осуществляется по двухкорпусной схеме в греющих камерах выпарных аппаратах.</w:t>
      </w:r>
    </w:p>
    <w:p>
      <w:pPr>
        <w:spacing w:after="0"/>
        <w:ind w:left="0"/>
        <w:jc w:val="both"/>
      </w:pPr>
      <w:r>
        <w:rPr>
          <w:rFonts w:ascii="Times New Roman"/>
          <w:b w:val="false"/>
          <w:i w:val="false"/>
          <w:color w:val="000000"/>
          <w:sz w:val="28"/>
        </w:rPr>
        <w:t>
      Грануляция плава аммиачной селитры производится в грануляторах барабанного типа. Распыленная осушенным воздухом пульпа из форсунки попадает на завесу гранулированного материала (внутренний и внешний ретур). Капли пульпы и покрытые ею гранулы приобретают сферическую форму.</w:t>
      </w:r>
    </w:p>
    <w:p>
      <w:pPr>
        <w:spacing w:after="0"/>
        <w:ind w:left="0"/>
        <w:jc w:val="both"/>
      </w:pPr>
      <w:r>
        <w:rPr>
          <w:rFonts w:ascii="Times New Roman"/>
          <w:b w:val="false"/>
          <w:i w:val="false"/>
          <w:color w:val="000000"/>
          <w:sz w:val="28"/>
        </w:rPr>
        <w:t>
      Разложение брусита азотной кислотой с получением пульпы происходит по реакции:</w:t>
      </w:r>
    </w:p>
    <w:p>
      <w:pPr>
        <w:spacing w:after="0"/>
        <w:ind w:left="0"/>
        <w:jc w:val="both"/>
      </w:pPr>
      <w:r>
        <w:rPr>
          <w:rFonts w:ascii="Times New Roman"/>
          <w:b w:val="false"/>
          <w:i w:val="false"/>
          <w:color w:val="000000"/>
          <w:sz w:val="28"/>
        </w:rPr>
        <w:t>
      Mg(OН)</w:t>
      </w:r>
      <w:r>
        <w:rPr>
          <w:rFonts w:ascii="Times New Roman"/>
          <w:b w:val="false"/>
          <w:i w:val="false"/>
          <w:color w:val="000000"/>
          <w:vertAlign w:val="subscript"/>
        </w:rPr>
        <w:t>2</w:t>
      </w:r>
      <w:r>
        <w:rPr>
          <w:rFonts w:ascii="Times New Roman"/>
          <w:b w:val="false"/>
          <w:i w:val="false"/>
          <w:color w:val="000000"/>
          <w:sz w:val="28"/>
        </w:rPr>
        <w:t>+ 2HNO</w:t>
      </w:r>
      <w:r>
        <w:rPr>
          <w:rFonts w:ascii="Times New Roman"/>
          <w:b w:val="false"/>
          <w:i w:val="false"/>
          <w:color w:val="000000"/>
          <w:vertAlign w:val="subscript"/>
        </w:rPr>
        <w:t>3 </w:t>
      </w:r>
      <w:r>
        <w:rPr>
          <w:rFonts w:ascii="Times New Roman"/>
          <w:b w:val="false"/>
          <w:i w:val="false"/>
          <w:color w:val="000000"/>
          <w:sz w:val="28"/>
        </w:rPr>
        <w:t>= Mg(NO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Q            (3.90)</w:t>
      </w:r>
    </w:p>
    <w:p>
      <w:pPr>
        <w:spacing w:after="0"/>
        <w:ind w:left="0"/>
        <w:jc w:val="both"/>
      </w:pPr>
      <w:r>
        <w:rPr>
          <w:rFonts w:ascii="Times New Roman"/>
          <w:b w:val="false"/>
          <w:i w:val="false"/>
          <w:color w:val="000000"/>
          <w:sz w:val="28"/>
        </w:rPr>
        <w:t>
      Реакция происходит со значительным выделением тепла.</w:t>
      </w:r>
    </w:p>
    <w:p>
      <w:pPr>
        <w:spacing w:after="0"/>
        <w:ind w:left="0"/>
        <w:jc w:val="both"/>
      </w:pPr>
      <w:r>
        <w:rPr>
          <w:rFonts w:ascii="Times New Roman"/>
          <w:b w:val="false"/>
          <w:i w:val="false"/>
          <w:color w:val="000000"/>
          <w:sz w:val="28"/>
        </w:rPr>
        <w:t>
      Процесс разложения проводится при температуре не более 85 °С, на протяжении четырех часов, до реакции среды (водородный показатель) рН 1 ÷ 2.</w:t>
      </w:r>
    </w:p>
    <w:p>
      <w:pPr>
        <w:spacing w:after="0"/>
        <w:ind w:left="0"/>
        <w:jc w:val="both"/>
      </w:pPr>
      <w:r>
        <w:rPr>
          <w:rFonts w:ascii="Times New Roman"/>
          <w:b w:val="false"/>
          <w:i w:val="false"/>
          <w:color w:val="000000"/>
          <w:sz w:val="28"/>
        </w:rPr>
        <w:t>
      Азотная кислота с добавкой нитрата магния из цеха САК поступает через регулирующий узел в аммонизаторы.</w:t>
      </w:r>
    </w:p>
    <w:p>
      <w:pPr>
        <w:spacing w:after="0"/>
        <w:ind w:left="0"/>
        <w:jc w:val="both"/>
      </w:pPr>
      <w:r>
        <w:rPr>
          <w:rFonts w:ascii="Times New Roman"/>
          <w:b w:val="false"/>
          <w:i w:val="false"/>
          <w:color w:val="000000"/>
          <w:sz w:val="28"/>
        </w:rPr>
        <w:t>
      В аммонизаторе происходит процесс нейтрализации азотной кислоты газообразным аммиаком. Химизм процессов:</w:t>
      </w:r>
    </w:p>
    <w:p>
      <w:pPr>
        <w:spacing w:after="0"/>
        <w:ind w:left="0"/>
        <w:jc w:val="both"/>
      </w:pPr>
      <w:r>
        <w:rPr>
          <w:rFonts w:ascii="Times New Roman"/>
          <w:b w:val="false"/>
          <w:i w:val="false"/>
          <w:color w:val="000000"/>
          <w:sz w:val="28"/>
        </w:rPr>
        <w:t>
      NН</w:t>
      </w:r>
      <w:r>
        <w:rPr>
          <w:rFonts w:ascii="Times New Roman"/>
          <w:b w:val="false"/>
          <w:i w:val="false"/>
          <w:color w:val="000000"/>
          <w:vertAlign w:val="subscript"/>
        </w:rPr>
        <w:t>3 </w:t>
      </w:r>
      <w:r>
        <w:rPr>
          <w:rFonts w:ascii="Times New Roman"/>
          <w:b w:val="false"/>
          <w:i w:val="false"/>
          <w:color w:val="000000"/>
          <w:sz w:val="28"/>
        </w:rPr>
        <w:t>+ НNО</w:t>
      </w:r>
      <w:r>
        <w:rPr>
          <w:rFonts w:ascii="Times New Roman"/>
          <w:b w:val="false"/>
          <w:i w:val="false"/>
          <w:color w:val="000000"/>
          <w:vertAlign w:val="subscript"/>
        </w:rPr>
        <w:t>3 </w:t>
      </w:r>
      <w:r>
        <w:rPr>
          <w:rFonts w:ascii="Times New Roman"/>
          <w:b w:val="false"/>
          <w:i w:val="false"/>
          <w:color w:val="000000"/>
          <w:sz w:val="28"/>
        </w:rPr>
        <w:t>= NН</w:t>
      </w:r>
      <w:r>
        <w:rPr>
          <w:rFonts w:ascii="Times New Roman"/>
          <w:b w:val="false"/>
          <w:i w:val="false"/>
          <w:color w:val="000000"/>
          <w:vertAlign w:val="subscript"/>
        </w:rPr>
        <w:t>4</w:t>
      </w:r>
      <w:r>
        <w:rPr>
          <w:rFonts w:ascii="Times New Roman"/>
          <w:b w:val="false"/>
          <w:i w:val="false"/>
          <w:color w:val="000000"/>
          <w:sz w:val="28"/>
        </w:rPr>
        <w:t>NО</w:t>
      </w:r>
      <w:r>
        <w:rPr>
          <w:rFonts w:ascii="Times New Roman"/>
          <w:b w:val="false"/>
          <w:i w:val="false"/>
          <w:color w:val="000000"/>
          <w:vertAlign w:val="subscript"/>
        </w:rPr>
        <w:t>3 </w:t>
      </w:r>
      <w:r>
        <w:rPr>
          <w:rFonts w:ascii="Times New Roman"/>
          <w:b w:val="false"/>
          <w:i w:val="false"/>
          <w:color w:val="000000"/>
          <w:sz w:val="28"/>
        </w:rPr>
        <w:t>+ Q                        (3.91)</w:t>
      </w:r>
    </w:p>
    <w:p>
      <w:pPr>
        <w:spacing w:after="0"/>
        <w:ind w:left="0"/>
        <w:jc w:val="both"/>
      </w:pPr>
      <w:r>
        <w:rPr>
          <w:rFonts w:ascii="Times New Roman"/>
          <w:b w:val="false"/>
          <w:i w:val="false"/>
          <w:color w:val="000000"/>
          <w:sz w:val="28"/>
        </w:rPr>
        <w:t>
      Циркуляция раствора в аммонизаторе интенсифицирует процесс нейтрализации и частичного упаривания раствора до концентрации 64 %. Процесс нейтрализации азотной кислоты аммиаком сопровождается экзотермическим эффектом, то есть выделением тепла, вследствие чего в газовую фазу испаряется вода из раствора нитрата аммония. Процесс нейтрализации ведут под вакуумом 0,2 - 0,3 ата. Процесс нейтрализации азотной кислоты газообразным аммиаком производится до значения рН 2.</w:t>
      </w:r>
    </w:p>
    <w:p>
      <w:pPr>
        <w:spacing w:after="0"/>
        <w:ind w:left="0"/>
        <w:jc w:val="both"/>
      </w:pPr>
      <w:r>
        <w:rPr>
          <w:rFonts w:ascii="Times New Roman"/>
          <w:b w:val="false"/>
          <w:i w:val="false"/>
          <w:color w:val="000000"/>
          <w:sz w:val="28"/>
        </w:rPr>
        <w:t>
      Упаривание раствора аммиачной селитры производится на выпарных аппаратах до концентрации 95 % с донейтрализацией до рН– 5,0.</w:t>
      </w:r>
    </w:p>
    <w:p>
      <w:pPr>
        <w:spacing w:after="0"/>
        <w:ind w:left="0"/>
        <w:jc w:val="both"/>
      </w:pPr>
      <w:r>
        <w:rPr>
          <w:rFonts w:ascii="Times New Roman"/>
          <w:b w:val="false"/>
          <w:i w:val="false"/>
          <w:color w:val="000000"/>
          <w:sz w:val="28"/>
        </w:rPr>
        <w:t>
      Используются выпарные аппараты. Раствор аммиачной селитры с концентрацией 60 - 64 % с узла нейтрализации поступает по растворному коллектору в скоростные выпарные аппараты, где используется греющий пар с давлением до 7,0 атм и температурой до 170 </w:t>
      </w:r>
      <w:r>
        <w:rPr>
          <w:rFonts w:ascii="Times New Roman"/>
          <w:b w:val="false"/>
          <w:i w:val="false"/>
          <w:color w:val="000000"/>
          <w:vertAlign w:val="superscript"/>
        </w:rPr>
        <w:t>о</w:t>
      </w:r>
      <w:r>
        <w:rPr>
          <w:rFonts w:ascii="Times New Roman"/>
          <w:b w:val="false"/>
          <w:i w:val="false"/>
          <w:color w:val="000000"/>
          <w:sz w:val="28"/>
        </w:rPr>
        <w:t>С. Раствор аммиачной селитры нагревается до температуры 150 - 160 °С. Конденсат греющего пара из греющих камер аппаратов через конденсато-отводчики с температурой до 120 </w:t>
      </w:r>
      <w:r>
        <w:rPr>
          <w:rFonts w:ascii="Times New Roman"/>
          <w:b w:val="false"/>
          <w:i w:val="false"/>
          <w:color w:val="000000"/>
          <w:vertAlign w:val="superscript"/>
        </w:rPr>
        <w:t>о</w:t>
      </w:r>
      <w:r>
        <w:rPr>
          <w:rFonts w:ascii="Times New Roman"/>
          <w:b w:val="false"/>
          <w:i w:val="false"/>
          <w:color w:val="000000"/>
          <w:sz w:val="28"/>
        </w:rPr>
        <w:t>С поступает в самоиспарители, где охлаждается до температуры 85 - 95 °С за счет самовскипания при снижении давления. Конденсат сокового пара из конденсаторов сливается в сборники КСП и подается в емкость узла газоочистки для улавливания пыли аммиачной селитры отходящих газов. Упаренный раствор подается в отделение грануляции-сушки.</w:t>
      </w:r>
    </w:p>
    <w:p>
      <w:pPr>
        <w:spacing w:after="0"/>
        <w:ind w:left="0"/>
        <w:jc w:val="both"/>
      </w:pPr>
      <w:r>
        <w:rPr>
          <w:rFonts w:ascii="Times New Roman"/>
          <w:b w:val="false"/>
          <w:i w:val="false"/>
          <w:color w:val="000000"/>
          <w:sz w:val="28"/>
        </w:rPr>
        <w:t xml:space="preserve">
      Упаренный раствор аммиачной селитры с концентрацией до 95 % по солям и температурой 150 - 160 °С подается на форсунку барабанного гранулятора. Для распыления пульпы на форсунках типа ФП- 25 применяется осушенный воздух с давлением 2 - 3атм. Распыленная пульпа попадает на завесу гранулированного материала, который поступает в виде внешнего и внутреннего ретура в зону грануляции аппарата. Капли пульпы и покрытые ею гранулы приобретают сферическую форму. Сушильный агент представляет собой подогретый в паровых калориферах воздух, нагнетаемый вентиляторами. На выходе из барабана продукт проходит через классификатор, где за счет разности масс происходит разделение продукта на мелкую и крупную фракцию. Мелкая фракция - внутренний ретур забирается обратным шнеком и подается в голову барабана на грануляцию, а крупная фракция с температурой 80 - 90 °С поступает в ковшовые элеваторы и подается на охлаждение в охлаждающие барабаны, где в потоке воздуха происходит охлаждение аммиачной селитры до 40 - 50 °С. </w:t>
      </w:r>
    </w:p>
    <w:p>
      <w:pPr>
        <w:spacing w:after="0"/>
        <w:ind w:left="0"/>
        <w:jc w:val="both"/>
      </w:pPr>
      <w:r>
        <w:rPr>
          <w:rFonts w:ascii="Times New Roman"/>
          <w:b w:val="false"/>
          <w:i w:val="false"/>
          <w:color w:val="000000"/>
          <w:sz w:val="28"/>
        </w:rPr>
        <w:t xml:space="preserve">
      Готовый продукт фракции 1 - 4 мм поступает в барабан-омасливатель, где обрабатывается антислеживателем, затем по течке поступает на элеватор откуда поступает на ленточные транспортеры на расфасовку и затарку в мешки.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Кондиционирование путем нанесения антислеживателя </w:t>
      </w:r>
      <w:r>
        <w:rPr>
          <w:rFonts w:ascii="Times New Roman"/>
          <w:b w:val="false"/>
          <w:i w:val="false"/>
          <w:color w:val="000000"/>
          <w:sz w:val="28"/>
        </w:rPr>
        <w:t>в производстве сложных минеральных удобрений предназначено для улучшения качества выпускаемой продукции, предотвращения слеживаемости продукта при транспортировке и хранении. Антислеживатель подается через форсунку, установленную в барабане- омасливателе, где распыляется на готовый продукт.</w:t>
      </w:r>
    </w:p>
    <w:p>
      <w:pPr>
        <w:spacing w:after="0"/>
        <w:ind w:left="0"/>
        <w:jc w:val="both"/>
      </w:pPr>
      <w:r>
        <w:rPr>
          <w:rFonts w:ascii="Times New Roman"/>
          <w:b w:val="false"/>
          <w:i w:val="false"/>
          <w:color w:val="000000"/>
          <w:sz w:val="28"/>
        </w:rPr>
        <w:t xml:space="preserve">
      Пылегазовый поток после барабанов вентиляторами через турбулентные промыватели подается в циклоны. </w:t>
      </w:r>
    </w:p>
    <w:p>
      <w:pPr>
        <w:spacing w:after="0"/>
        <w:ind w:left="0"/>
        <w:jc w:val="both"/>
      </w:pPr>
      <w:r>
        <w:rPr>
          <w:rFonts w:ascii="Times New Roman"/>
          <w:b w:val="false"/>
          <w:i w:val="false"/>
          <w:color w:val="000000"/>
          <w:sz w:val="28"/>
        </w:rPr>
        <w:t>
      Очистка отходящих газов после гранулятора и охлаждающего барабана осуществляется на аппаратах, которые представляют собой цилиндры с конусным днищем и 2-ступенчатой насадкой. Газожидкостной поток после турбулентного промывателя поступает в нижнюю часть аппарата или циклонов, где происходит отделение жидкости от газа. Жидкость сливается в сборники, а газовый поток проходит первую ступень аппарата, куда подается раствор насосами для доочистки газа от остатков пыли и вторую ступень, где поток закручивается и происходит отделение капель жидкости. Очищенный газ выбрасывается в атмосферу.</w:t>
      </w:r>
    </w:p>
    <w:p>
      <w:pPr>
        <w:spacing w:after="0"/>
        <w:ind w:left="0"/>
        <w:jc w:val="both"/>
      </w:pPr>
      <w:r>
        <w:rPr>
          <w:rFonts w:ascii="Times New Roman"/>
          <w:b w:val="false"/>
          <w:i w:val="false"/>
          <w:color w:val="000000"/>
          <w:sz w:val="28"/>
        </w:rPr>
        <w:t>
      Таблица .. Материальный баланс производства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 аммиачной селитры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46 %-ная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сокового пара </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с газоочистки в пересчете на 100 % аммиачной селитры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r>
    </w:tbl>
    <w:p>
      <w:pPr>
        <w:spacing w:after="0"/>
        <w:ind w:left="0"/>
        <w:jc w:val="both"/>
      </w:pPr>
      <w:r>
        <w:rPr>
          <w:rFonts w:ascii="Times New Roman"/>
          <w:b w:val="false"/>
          <w:i w:val="false"/>
          <w:color w:val="000000"/>
          <w:sz w:val="28"/>
        </w:rPr>
        <w:t>
      Таблица .. Материальный баланс узла донейтрализации раствора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аммиачной селитры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Доаммонизиpованный раствор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фаза-аммиак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1717,4</w:t>
            </w:r>
          </w:p>
        </w:tc>
      </w:tr>
    </w:tbl>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выпуск 1 тонну аммиачной селитры (Nобщ.- 34,4 %).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Газообразный аммиак</w:t>
            </w:r>
          </w:p>
          <w:p>
            <w:pPr>
              <w:spacing w:after="20"/>
              <w:ind w:left="20"/>
              <w:jc w:val="both"/>
            </w:pPr>
            <w:r>
              <w:rPr>
                <w:rFonts w:ascii="Times New Roman"/>
                <w:b w:val="false"/>
                <w:i w:val="false"/>
                <w:color w:val="000000"/>
                <w:sz w:val="20"/>
              </w:rPr>
              <w:t>
 (100 % NН</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Азотнаякислота</w:t>
            </w:r>
          </w:p>
          <w:p>
            <w:pPr>
              <w:spacing w:after="20"/>
              <w:ind w:left="20"/>
              <w:jc w:val="both"/>
            </w:pPr>
            <w:r>
              <w:rPr>
                <w:rFonts w:ascii="Times New Roman"/>
                <w:b w:val="false"/>
                <w:i w:val="false"/>
                <w:color w:val="000000"/>
                <w:sz w:val="20"/>
              </w:rPr>
              <w:t>
(100 % HNO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Антислеживатель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Мешкина 50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морская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Принципиальная схема производства аммиачной селитры показана на рисунке 3.39.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35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635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производства аммиачной селитры</w:t>
      </w:r>
    </w:p>
    <w:p>
      <w:pPr>
        <w:spacing w:after="0"/>
        <w:ind w:left="0"/>
        <w:jc w:val="both"/>
      </w:pPr>
      <w:r>
        <w:rPr>
          <w:rFonts w:ascii="Times New Roman"/>
          <w:b/>
          <w:i w:val="false"/>
          <w:color w:val="000000"/>
          <w:sz w:val="28"/>
        </w:rPr>
        <w:t>3.4.3.2. Выбросы загрязняющих веществ в атмосферный воздух при производстве аммиачной селитры</w:t>
      </w:r>
    </w:p>
    <w:p>
      <w:pPr>
        <w:spacing w:after="0"/>
        <w:ind w:left="0"/>
        <w:jc w:val="both"/>
      </w:pPr>
      <w:r>
        <w:rPr>
          <w:rFonts w:ascii="Times New Roman"/>
          <w:b w:val="false"/>
          <w:i w:val="false"/>
          <w:color w:val="000000"/>
          <w:sz w:val="28"/>
        </w:rPr>
        <w:t>
      В таблице 6.64 представлены выбросы загрязняющих веществ, при производстве аммиачной селитры. В качестве маркерных загрязняющих веществ приняты NH</w:t>
      </w:r>
      <w:r>
        <w:rPr>
          <w:rFonts w:ascii="Times New Roman"/>
          <w:b w:val="false"/>
          <w:i w:val="false"/>
          <w:color w:val="000000"/>
          <w:vertAlign w:val="subscript"/>
        </w:rPr>
        <w:t>3</w:t>
      </w:r>
      <w:r>
        <w:rPr>
          <w:rFonts w:ascii="Times New Roman"/>
          <w:b w:val="false"/>
          <w:i w:val="false"/>
          <w:color w:val="000000"/>
          <w:sz w:val="28"/>
        </w:rPr>
        <w:t>, NH₄NO</w:t>
      </w:r>
      <w:r>
        <w:rPr>
          <w:rFonts w:ascii="Times New Roman"/>
          <w:b w:val="false"/>
          <w:i w:val="false"/>
          <w:color w:val="000000"/>
          <w:vertAlign w:val="subscript"/>
        </w:rPr>
        <w:t>3</w:t>
      </w:r>
      <w:r>
        <w:rPr>
          <w:rFonts w:ascii="Times New Roman"/>
          <w:b w:val="false"/>
          <w:i w:val="false"/>
          <w:color w:val="000000"/>
          <w:sz w:val="28"/>
        </w:rPr>
        <w:t>. Представленные в таблицах значения выбросов приведены от основных технологических процессов и относящихся к ним источникам выбросов. Выбросы загрязняющих веществ происходят при процессе грануляции раствора, а также при операциях, связанных с пересыпкой, погрузкой готовой продукции. Учитывая увлажненности выбросов в атмосферу (водяными парами и загрязненного аэрозольными (1÷5 мкм) частицами аммиачной селитры и аммиака) применяются "мокрые" способы очистки паровоздушной смеси (адсорберы, циклоны, скрубберы). Одним из источников выбросов в атмосферу является факельная установка, предназначенная для сжигания азот водородной смеси, а также танковых и продувочных газов в случае аварийной остановки и поступления большого количества газа на установку.</w:t>
      </w:r>
    </w:p>
    <w:p>
      <w:pPr>
        <w:spacing w:after="0"/>
        <w:ind w:left="0"/>
        <w:jc w:val="both"/>
      </w:pPr>
      <w:r>
        <w:rPr>
          <w:rFonts w:ascii="Times New Roman"/>
          <w:b w:val="false"/>
          <w:i w:val="false"/>
          <w:color w:val="000000"/>
          <w:sz w:val="28"/>
        </w:rPr>
        <w:t>
      Таблица .. Удельные выбросы маркерных загрязняющих веществ при производстве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раствора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паровоздушной смеси в абсорберах АПС 115 (со степенью очистки по аммиаку 76 %, аммиачной селитре –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NH₄NO₃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пересыпки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снижения пыления используется скруббером мокрой очистки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Узел погрузки </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снижения пыления приемные бункеры оснащены циклоном ЦН- 15.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погрузки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улавливания пыли узел оборудован пылеулавливающим устройством АПС- 90</w:t>
            </w:r>
          </w:p>
        </w:tc>
      </w:tr>
    </w:tbl>
    <w:p>
      <w:pPr>
        <w:spacing w:after="0"/>
        <w:ind w:left="0"/>
        <w:jc w:val="both"/>
      </w:pPr>
      <w:r>
        <w:rPr>
          <w:rFonts w:ascii="Times New Roman"/>
          <w:b/>
          <w:i w:val="false"/>
          <w:color w:val="000000"/>
          <w:sz w:val="28"/>
        </w:rPr>
        <w:t>3.4.3.3. Сбросы загрязняющих веществ при производстве аммиачной селитры</w:t>
      </w:r>
    </w:p>
    <w:p>
      <w:pPr>
        <w:spacing w:after="0"/>
        <w:ind w:left="0"/>
        <w:jc w:val="both"/>
      </w:pPr>
      <w:r>
        <w:rPr>
          <w:rFonts w:ascii="Times New Roman"/>
          <w:b w:val="false"/>
          <w:i w:val="false"/>
          <w:color w:val="000000"/>
          <w:sz w:val="28"/>
        </w:rPr>
        <w:t>
      Применяется система оборотного водоснабжения. Образующиеся сточные воды (конденсат греющего пара, который образуется после использования пара на теплоиспользующих установках; конденсат сокового пара, образующийся после охлаждения отходящих газов; техническая вода, дренажные воды) возвращаются в технологический цикл производства. Определение состава сбрасываемых сточных вод не представляется возможным. В емкостях сбора стоков производится только замеры в соответствии с утвержденным технологическим регламентом. Сброс сточных вод непосредственно в водные объекты не происходит.</w:t>
      </w:r>
    </w:p>
    <w:p>
      <w:pPr>
        <w:spacing w:after="0"/>
        <w:ind w:left="0"/>
        <w:jc w:val="both"/>
      </w:pPr>
      <w:r>
        <w:rPr>
          <w:rFonts w:ascii="Times New Roman"/>
          <w:b/>
          <w:i w:val="false"/>
          <w:color w:val="000000"/>
          <w:sz w:val="28"/>
        </w:rPr>
        <w:t>3.4.3.4. Отходы, образующиеся при производстве аммиачной селитры</w:t>
      </w:r>
    </w:p>
    <w:p>
      <w:pPr>
        <w:spacing w:after="0"/>
        <w:ind w:left="0"/>
        <w:jc w:val="both"/>
      </w:pPr>
      <w:r>
        <w:rPr>
          <w:rFonts w:ascii="Times New Roman"/>
          <w:b w:val="false"/>
          <w:i w:val="false"/>
          <w:color w:val="000000"/>
          <w:sz w:val="28"/>
        </w:rPr>
        <w:t>
      Образующиеся в процессе производства аммиачной селитры отходы в виде сметков (просыпи гранул селитры при погрузке) продаются потребителям на договорной основе или в растворенном состоянии возвращаются в производство на вторичную переработку.</w:t>
      </w:r>
    </w:p>
    <w:p>
      <w:pPr>
        <w:spacing w:after="0"/>
        <w:ind w:left="0"/>
        <w:jc w:val="both"/>
      </w:pPr>
      <w:r>
        <w:rPr>
          <w:rFonts w:ascii="Times New Roman"/>
          <w:b/>
          <w:i w:val="false"/>
          <w:color w:val="000000"/>
          <w:sz w:val="28"/>
        </w:rPr>
        <w:t>3.4.5. Потребление топливно-энергетических ресурсов</w:t>
      </w:r>
    </w:p>
    <w:p>
      <w:pPr>
        <w:spacing w:after="0"/>
        <w:ind w:left="0"/>
        <w:jc w:val="both"/>
      </w:pPr>
      <w:r>
        <w:rPr>
          <w:rFonts w:ascii="Times New Roman"/>
          <w:b w:val="false"/>
          <w:i w:val="false"/>
          <w:color w:val="000000"/>
          <w:sz w:val="28"/>
        </w:rPr>
        <w:t xml:space="preserve">
      Производство аммиака, минеральных удобрений и неорганических кислот требует больших затрат энергии, получаемой обычно за счет сжигания органического топлива с выделением значительных объемов парниковых газов. </w:t>
      </w:r>
    </w:p>
    <w:p>
      <w:pPr>
        <w:spacing w:after="0"/>
        <w:ind w:left="0"/>
        <w:jc w:val="both"/>
      </w:pPr>
      <w:r>
        <w:rPr>
          <w:rFonts w:ascii="Times New Roman"/>
          <w:b w:val="false"/>
          <w:i w:val="false"/>
          <w:color w:val="000000"/>
          <w:sz w:val="28"/>
        </w:rPr>
        <w:t xml:space="preserve">
      При производстве нитрата аммония, азотной кислоты из аммиака, вырабатываются полезные энергоресурсы, которые можно использовать для производства электроэнергии, применяя для этого паровые турбины. При нейтрализации аммиака азотной кислотой в целях получения нитрата аммония также вырабатывается энергия. Несмотря на то, что в промышленности по производству удобрений всегда расходуются большие количества энергии в процессах, которые проходят при высоких температурах и давлении, эти производства стали более энергосберегающими благодаря усовершенствованию применяемых технологий. </w:t>
      </w:r>
    </w:p>
    <w:p>
      <w:pPr>
        <w:spacing w:after="0"/>
        <w:ind w:left="0"/>
        <w:jc w:val="both"/>
      </w:pPr>
      <w:r>
        <w:rPr>
          <w:rFonts w:ascii="Times New Roman"/>
          <w:b w:val="false"/>
          <w:i w:val="false"/>
          <w:color w:val="000000"/>
          <w:sz w:val="28"/>
        </w:rPr>
        <w:t>
      При этом следует отметить, что производство аммиака, аммиачной селитры характеризуются также выработкой тепловой энергии, которую используют в собственном производстве и отпускают на сторону потребителям. На некоторых предприятиях получаемый пар энергетических параметров направляется на производство электроэнергии, что позволяет в ряде случав существенно снизить потребление электроэнергии от внешнего источника. Вообще отличительной особенностью предприятий химической промышленности является то, что большое количество избыточного тепла позволяет покрыть до 50 % собственных нужд и при этом вырабатывать электроэнергию. Для решения данной проблемы необходима разработка и реализация комбинированных энерготехнологических систем (КЭТС), органически связывающих технологическую и энергетическую системы с целью обеспечения наиболее высокой экономической эффективности выработки заданных уровней энергетической и технологической продукции.</w:t>
      </w:r>
    </w:p>
    <w:p>
      <w:pPr>
        <w:spacing w:after="0"/>
        <w:ind w:left="0"/>
        <w:jc w:val="both"/>
      </w:pPr>
      <w:r>
        <w:rPr>
          <w:rFonts w:ascii="Times New Roman"/>
          <w:b w:val="false"/>
          <w:i w:val="false"/>
          <w:color w:val="000000"/>
          <w:sz w:val="28"/>
        </w:rPr>
        <w:t>
      Основными направлениями развития отрасли минеральных удобрений являются снижение расходных коэффициентов сырья и энергоресурсов, в т.ч. снижение потребления природного газа и использование вторичных энергоресурсов.</w:t>
      </w:r>
    </w:p>
    <w:p>
      <w:pPr>
        <w:spacing w:after="0"/>
        <w:ind w:left="0"/>
        <w:jc w:val="both"/>
      </w:pPr>
      <w:r>
        <w:rPr>
          <w:rFonts w:ascii="Times New Roman"/>
          <w:b/>
          <w:i w:val="false"/>
          <w:color w:val="000000"/>
          <w:sz w:val="28"/>
        </w:rPr>
        <w:t>Технологические процессы, связанные с использованием энергии (производство аммиака)</w:t>
      </w:r>
    </w:p>
    <w:p>
      <w:pPr>
        <w:spacing w:after="0"/>
        <w:ind w:left="0"/>
        <w:jc w:val="both"/>
      </w:pPr>
      <w:r>
        <w:rPr>
          <w:rFonts w:ascii="Times New Roman"/>
          <w:b w:val="false"/>
          <w:i w:val="false"/>
          <w:color w:val="000000"/>
          <w:sz w:val="28"/>
        </w:rPr>
        <w:t>
      Важнейшим показателем технического уровня производства аммиака наряду с показателем эксплуатационной надежности является потребление энергии на тонну продукта, поскольку доля стоимости энергоресурсов в себестоимости аммиака в ряде случаев достигает 50 - 80 %. В таблице 3.65 приведены проектные показатели энергопотребления для ряда агрегатов, установленных на российских заводах, а в таблице 3.66 представлены сравнительные данные с рядом современных агрегатов, установленных в России в последние 5 лет.</w:t>
      </w:r>
    </w:p>
    <w:p>
      <w:pPr>
        <w:spacing w:after="0"/>
        <w:ind w:left="0"/>
        <w:jc w:val="both"/>
      </w:pPr>
      <w:r>
        <w:rPr>
          <w:rFonts w:ascii="Times New Roman"/>
          <w:b w:val="false"/>
          <w:i w:val="false"/>
          <w:color w:val="000000"/>
          <w:sz w:val="28"/>
        </w:rPr>
        <w:t>
      Таблица .. Проектные показатели энергопотребления Российских аммиачных агрегатов на тонну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агрегата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Проектный показатель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энергии всех видов,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Гкал/тонны (ст.м</w:t>
            </w:r>
            <w:r>
              <w:rPr>
                <w:rFonts w:ascii="Times New Roman"/>
                <w:b w:val="false"/>
                <w:i w:val="false"/>
                <w:color w:val="000000"/>
                <w:vertAlign w:val="superscript"/>
              </w:rPr>
              <w:t>3</w:t>
            </w:r>
            <w:r>
              <w:rPr>
                <w:rFonts w:ascii="Times New Roman"/>
                <w:b w:val="false"/>
                <w:i w:val="false"/>
                <w:color w:val="000000"/>
                <w:sz w:val="20"/>
              </w:rPr>
              <w:t>/т)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Проектная мощность, </w:t>
            </w:r>
          </w:p>
          <w:p>
            <w:pPr>
              <w:spacing w:after="20"/>
              <w:ind w:left="20"/>
              <w:jc w:val="both"/>
            </w:pPr>
            <w:r>
              <w:rPr>
                <w:rFonts w:ascii="Times New Roman"/>
                <w:b w:val="false"/>
                <w:i w:val="false"/>
                <w:color w:val="000000"/>
                <w:sz w:val="20"/>
              </w:rPr>
              <w:t>тыс. тонн NН</w:t>
            </w:r>
            <w:r>
              <w:rPr>
                <w:rFonts w:ascii="Times New Roman"/>
                <w:b w:val="false"/>
                <w:i w:val="false"/>
                <w:color w:val="000000"/>
                <w:vertAlign w:val="subscript"/>
              </w:rPr>
              <w:t>3</w:t>
            </w:r>
            <w:r>
              <w:rPr>
                <w:rFonts w:ascii="Times New Roman"/>
                <w:b w:val="false"/>
                <w:i w:val="false"/>
                <w:color w:val="000000"/>
                <w:sz w:val="20"/>
              </w:rPr>
              <w:t>/год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 (1218)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Chemico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 (1208)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both"/>
      </w:pPr>
      <w:r>
        <w:rPr>
          <w:rFonts w:ascii="Times New Roman"/>
          <w:b w:val="false"/>
          <w:i w:val="false"/>
          <w:color w:val="000000"/>
          <w:sz w:val="28"/>
        </w:rPr>
        <w:t>
      Таблица .. Сравнительные показатели энергопотребления новых Российских аммиачных агрегатов на тонну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АМ- 70, АМ- 76, TEC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 Chemico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HTAS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Linde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KBR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Природный газ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Подпиточная вода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bl>
    <w:p>
      <w:pPr>
        <w:spacing w:after="0"/>
        <w:ind w:left="0"/>
        <w:jc w:val="both"/>
      </w:pPr>
      <w:r>
        <w:rPr>
          <w:rFonts w:ascii="Times New Roman"/>
          <w:b w:val="false"/>
          <w:i w:val="false"/>
          <w:color w:val="000000"/>
          <w:sz w:val="28"/>
        </w:rPr>
        <w:t>
      Характерной особенностью агрегатов, представленных в таблице 3.66, является то обстоятельство, что все они подверглись модернизациям или техперевооружению в той или иной степени, а кроме того, работают с высоким коэффициентом использования мощности.</w:t>
      </w:r>
    </w:p>
    <w:p>
      <w:pPr>
        <w:spacing w:after="0"/>
        <w:ind w:left="0"/>
        <w:jc w:val="both"/>
      </w:pPr>
      <w:r>
        <w:rPr>
          <w:rFonts w:ascii="Times New Roman"/>
          <w:b w:val="false"/>
          <w:i w:val="false"/>
          <w:color w:val="000000"/>
          <w:sz w:val="28"/>
        </w:rPr>
        <w:t xml:space="preserve">
      Все агрегаты производства аммиака, эксплуатирующиеся в России в настоящее время, за исключением установленных в последние годы, имеют сравнимые показатели по уровню энергопотребления и воздействия на окружающую среду. Это вызвано тем, что все они построены по однотипной технологической схеме, различающейся в основном аппаратурным оформлением отдельных стадий технологического процесса. </w:t>
      </w:r>
    </w:p>
    <w:p>
      <w:pPr>
        <w:spacing w:after="0"/>
        <w:ind w:left="0"/>
        <w:jc w:val="both"/>
      </w:pPr>
      <w:r>
        <w:rPr>
          <w:rFonts w:ascii="Times New Roman"/>
          <w:b w:val="false"/>
          <w:i w:val="false"/>
          <w:color w:val="000000"/>
          <w:sz w:val="28"/>
        </w:rPr>
        <w:t>
      Производство аммиака в Казахстане осуществляется также методом прямого синтеза из азота и водорода и включает следующие основные стадии производства:</w:t>
      </w:r>
    </w:p>
    <w:p>
      <w:pPr>
        <w:spacing w:after="0"/>
        <w:ind w:left="0"/>
        <w:jc w:val="both"/>
      </w:pPr>
      <w:r>
        <w:rPr>
          <w:rFonts w:ascii="Times New Roman"/>
          <w:b w:val="false"/>
          <w:i w:val="false"/>
          <w:color w:val="000000"/>
          <w:sz w:val="28"/>
        </w:rPr>
        <w:t>
      сепарация природного газа от тяжелых углеводородов и компримирование его от 0,45 - 0,78 МПа (4,6 – 8 кгс/см</w:t>
      </w:r>
      <w:r>
        <w:rPr>
          <w:rFonts w:ascii="Times New Roman"/>
          <w:b w:val="false"/>
          <w:i w:val="false"/>
          <w:color w:val="000000"/>
          <w:vertAlign w:val="superscript"/>
        </w:rPr>
        <w:t>2</w:t>
      </w:r>
      <w:r>
        <w:rPr>
          <w:rFonts w:ascii="Times New Roman"/>
          <w:b w:val="false"/>
          <w:i w:val="false"/>
          <w:color w:val="000000"/>
          <w:sz w:val="28"/>
        </w:rPr>
        <w:t>) до 3,62 МПа (37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очистка природного газа от сернистых соединений;</w:t>
      </w:r>
    </w:p>
    <w:p>
      <w:pPr>
        <w:spacing w:after="0"/>
        <w:ind w:left="0"/>
        <w:jc w:val="both"/>
      </w:pPr>
      <w:r>
        <w:rPr>
          <w:rFonts w:ascii="Times New Roman"/>
          <w:b w:val="false"/>
          <w:i w:val="false"/>
          <w:color w:val="000000"/>
          <w:sz w:val="28"/>
        </w:rPr>
        <w:t>
      конверсия углеводородов природного газа в две ступени: первая ступень-конверсия углеводородов с паром на катализаторе в трубчатой печи под давлением 3,13 МПа (32 кгс/см</w:t>
      </w:r>
      <w:r>
        <w:rPr>
          <w:rFonts w:ascii="Times New Roman"/>
          <w:b w:val="false"/>
          <w:i w:val="false"/>
          <w:color w:val="000000"/>
          <w:vertAlign w:val="superscript"/>
        </w:rPr>
        <w:t>2</w:t>
      </w:r>
      <w:r>
        <w:rPr>
          <w:rFonts w:ascii="Times New Roman"/>
          <w:b w:val="false"/>
          <w:i w:val="false"/>
          <w:color w:val="000000"/>
          <w:sz w:val="28"/>
        </w:rPr>
        <w:t>); вторая ступень - доконверсия углеводородов с паром и воздухом в шахтном конверторе на катализаторе;</w:t>
      </w:r>
    </w:p>
    <w:p>
      <w:pPr>
        <w:spacing w:after="0"/>
        <w:ind w:left="0"/>
        <w:jc w:val="both"/>
      </w:pPr>
      <w:r>
        <w:rPr>
          <w:rFonts w:ascii="Times New Roman"/>
          <w:b w:val="false"/>
          <w:i w:val="false"/>
          <w:color w:val="000000"/>
          <w:sz w:val="28"/>
        </w:rPr>
        <w:t>
      конверсия окиси углерода на среднетемпературном и низкотемпературном катализаторах;</w:t>
      </w:r>
    </w:p>
    <w:p>
      <w:pPr>
        <w:spacing w:after="0"/>
        <w:ind w:left="0"/>
        <w:jc w:val="both"/>
      </w:pPr>
      <w:r>
        <w:rPr>
          <w:rFonts w:ascii="Times New Roman"/>
          <w:b w:val="false"/>
          <w:i w:val="false"/>
          <w:color w:val="000000"/>
          <w:sz w:val="28"/>
        </w:rPr>
        <w:t>
      одноступенчатая очистка конвертированного газа от углекислоты раствором моноэтаноламина;</w:t>
      </w:r>
    </w:p>
    <w:p>
      <w:pPr>
        <w:spacing w:after="0"/>
        <w:ind w:left="0"/>
        <w:jc w:val="both"/>
      </w:pPr>
      <w:r>
        <w:rPr>
          <w:rFonts w:ascii="Times New Roman"/>
          <w:b w:val="false"/>
          <w:i w:val="false"/>
          <w:color w:val="000000"/>
          <w:sz w:val="28"/>
        </w:rPr>
        <w:t>
      удаление остаточных окиси и двуокиси углерода на метанирующем катализаторе;</w:t>
      </w:r>
    </w:p>
    <w:p>
      <w:pPr>
        <w:spacing w:after="0"/>
        <w:ind w:left="0"/>
        <w:jc w:val="both"/>
      </w:pPr>
      <w:r>
        <w:rPr>
          <w:rFonts w:ascii="Times New Roman"/>
          <w:b w:val="false"/>
          <w:i w:val="false"/>
          <w:color w:val="000000"/>
          <w:sz w:val="28"/>
        </w:rPr>
        <w:t>
      компримирование азотоводородной смеси от 1,96 - 2,17 МПа (20 - 22 кгс/см</w:t>
      </w:r>
      <w:r>
        <w:rPr>
          <w:rFonts w:ascii="Times New Roman"/>
          <w:b w:val="false"/>
          <w:i w:val="false"/>
          <w:color w:val="000000"/>
          <w:vertAlign w:val="superscript"/>
        </w:rPr>
        <w:t>2</w:t>
      </w:r>
      <w:r>
        <w:rPr>
          <w:rFonts w:ascii="Times New Roman"/>
          <w:b w:val="false"/>
          <w:i w:val="false"/>
          <w:color w:val="000000"/>
          <w:sz w:val="28"/>
        </w:rPr>
        <w:t>) до 31,3 МПа (320 кгс/см</w:t>
      </w:r>
      <w:r>
        <w:rPr>
          <w:rFonts w:ascii="Times New Roman"/>
          <w:b w:val="false"/>
          <w:i w:val="false"/>
          <w:color w:val="000000"/>
          <w:vertAlign w:val="superscript"/>
        </w:rPr>
        <w:t>2</w:t>
      </w:r>
      <w:r>
        <w:rPr>
          <w:rFonts w:ascii="Times New Roman"/>
          <w:b w:val="false"/>
          <w:i w:val="false"/>
          <w:color w:val="000000"/>
          <w:sz w:val="28"/>
        </w:rPr>
        <w:t>) с подачей свежего газа на всас циркуляционных компрессоров, которые дожимают смесь свежего и циркуляционного газа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синтез аммиака под давлением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Производство аммиака запроектировано одной технологической ниткой. В процессе производства аммиака задействованы компрессоры, насосы, теплообменное оборудование.</w:t>
      </w:r>
    </w:p>
    <w:p>
      <w:pPr>
        <w:spacing w:after="0"/>
        <w:ind w:left="0"/>
        <w:jc w:val="both"/>
      </w:pPr>
      <w:r>
        <w:rPr>
          <w:rFonts w:ascii="Times New Roman"/>
          <w:b w:val="false"/>
          <w:i w:val="false"/>
          <w:color w:val="000000"/>
          <w:sz w:val="28"/>
        </w:rPr>
        <w:t>
      В таблице 3.67 представлены данные об основном энергопотребляющем оборудовании производства аммиака, сведения о насосном оборудовании представлены в таблице 3.68.</w:t>
      </w:r>
    </w:p>
    <w:p>
      <w:pPr>
        <w:spacing w:after="0"/>
        <w:ind w:left="0"/>
        <w:jc w:val="both"/>
      </w:pPr>
      <w:r>
        <w:rPr>
          <w:rFonts w:ascii="Times New Roman"/>
          <w:b w:val="false"/>
          <w:i w:val="false"/>
          <w:color w:val="000000"/>
          <w:sz w:val="28"/>
        </w:rPr>
        <w:t>
      Таблица .. Спецификация основного энергопотребляющего технологического оборудования производства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по схеме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характеристика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габариты, емкость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компрессор 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Двухкорпусная восьмиступенчатая центробежная машина, тип 22ЦКО- 42/8 - 38, компрессор предназначен для сжатия природного газа с 0,45 до 3,62МПа (4,6÷37 кгс/см</w:t>
            </w:r>
            <w:r>
              <w:rPr>
                <w:rFonts w:ascii="Times New Roman"/>
                <w:b w:val="false"/>
                <w:i w:val="false"/>
                <w:color w:val="000000"/>
                <w:vertAlign w:val="superscript"/>
              </w:rPr>
              <w:t>2</w:t>
            </w:r>
            <w:r>
              <w:rPr>
                <w:rFonts w:ascii="Times New Roman"/>
                <w:b w:val="false"/>
                <w:i w:val="false"/>
                <w:color w:val="000000"/>
                <w:sz w:val="20"/>
              </w:rPr>
              <w:t>) смазка агрегата принудительная, предусмотрен напорный маслобак, обеспечивающий смазку машины при остановке из-за выключения маслонасосов, имеется антипомпажное устройство среда- приро газ, рабочая температура- не более 40 °С на всасе, не более 125 °С на нагнетании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компрессора - 17640 Нм</w:t>
            </w:r>
            <w:r>
              <w:rPr>
                <w:rFonts w:ascii="Times New Roman"/>
                <w:b w:val="false"/>
                <w:i w:val="false"/>
                <w:color w:val="000000"/>
                <w:vertAlign w:val="superscript"/>
              </w:rPr>
              <w:t>3</w:t>
            </w:r>
            <w:r>
              <w:rPr>
                <w:rFonts w:ascii="Times New Roman"/>
                <w:b w:val="false"/>
                <w:i w:val="false"/>
                <w:color w:val="000000"/>
                <w:sz w:val="20"/>
              </w:rPr>
              <w:t>/час;</w:t>
            </w:r>
          </w:p>
          <w:p>
            <w:pPr>
              <w:spacing w:after="20"/>
              <w:ind w:left="20"/>
              <w:jc w:val="both"/>
            </w:pPr>
            <w:r>
              <w:rPr>
                <w:rFonts w:ascii="Times New Roman"/>
                <w:b w:val="false"/>
                <w:i w:val="false"/>
                <w:color w:val="000000"/>
                <w:sz w:val="20"/>
              </w:rPr>
              <w:t>
Мощность двигателя - 2000 кВт;</w:t>
            </w:r>
          </w:p>
          <w:p>
            <w:pPr>
              <w:spacing w:after="20"/>
              <w:ind w:left="20"/>
              <w:jc w:val="both"/>
            </w:pPr>
            <w:r>
              <w:rPr>
                <w:rFonts w:ascii="Times New Roman"/>
                <w:b w:val="false"/>
                <w:i w:val="false"/>
                <w:color w:val="000000"/>
                <w:sz w:val="20"/>
              </w:rPr>
              <w:t>
Число оборотов компрессора 16800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компрессор технологического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Трехкорпусная, двенадцатиступенчатая центробежная машина. Тип 543МК/35. Компрессор предназначен для сжатия атмосферного воздуха до 3,33 МПа (34 кгс/см</w:t>
            </w:r>
            <w:r>
              <w:rPr>
                <w:rFonts w:ascii="Times New Roman"/>
                <w:b w:val="false"/>
                <w:i w:val="false"/>
                <w:color w:val="000000"/>
                <w:vertAlign w:val="superscript"/>
              </w:rPr>
              <w:t>2</w:t>
            </w:r>
            <w:r>
              <w:rPr>
                <w:rFonts w:ascii="Times New Roman"/>
                <w:b w:val="false"/>
                <w:i w:val="false"/>
                <w:color w:val="000000"/>
                <w:sz w:val="20"/>
              </w:rPr>
              <w:t>). Смазка агрегата принудительная с помощью маслонасоса, установленного на валу редуктора. Предусмотрен пусковой маслонасос, обеспечивающий смазку компрессора при его пуске и остановке. Имеется антипомпажное устройство. Рабочая температура на всасе - температура окружающего воздуха. Рабочая температура на нагнетании- 82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Производительность26400 Нм</w:t>
            </w:r>
            <w:r>
              <w:rPr>
                <w:rFonts w:ascii="Times New Roman"/>
                <w:b w:val="false"/>
                <w:i w:val="false"/>
                <w:color w:val="000000"/>
                <w:vertAlign w:val="superscript"/>
              </w:rPr>
              <w:t>3</w:t>
            </w:r>
            <w:r>
              <w:rPr>
                <w:rFonts w:ascii="Times New Roman"/>
                <w:b w:val="false"/>
                <w:i w:val="false"/>
                <w:color w:val="000000"/>
                <w:sz w:val="20"/>
              </w:rPr>
              <w:t>/час</w:t>
            </w:r>
          </w:p>
          <w:p>
            <w:pPr>
              <w:spacing w:after="20"/>
              <w:ind w:left="20"/>
              <w:jc w:val="both"/>
            </w:pPr>
            <w:r>
              <w:rPr>
                <w:rFonts w:ascii="Times New Roman"/>
                <w:b w:val="false"/>
                <w:i w:val="false"/>
                <w:color w:val="000000"/>
                <w:sz w:val="20"/>
              </w:rPr>
              <w:t>
Мощность двигателя6000 квт.</w:t>
            </w:r>
          </w:p>
          <w:p>
            <w:pPr>
              <w:spacing w:after="20"/>
              <w:ind w:left="20"/>
              <w:jc w:val="both"/>
            </w:pPr>
            <w:r>
              <w:rPr>
                <w:rFonts w:ascii="Times New Roman"/>
                <w:b w:val="false"/>
                <w:i w:val="false"/>
                <w:color w:val="000000"/>
                <w:sz w:val="20"/>
              </w:rPr>
              <w:t>
Число оборотов компрессора9439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змеевиковый теплообменник предназначен для подогрева природного газа от 110 до 380 °С, рабочее давление 3,62 МПа (37 кгс/см</w:t>
            </w:r>
            <w:r>
              <w:rPr>
                <w:rFonts w:ascii="Times New Roman"/>
                <w:b w:val="false"/>
                <w:i w:val="false"/>
                <w:color w:val="000000"/>
                <w:vertAlign w:val="superscript"/>
              </w:rPr>
              <w:t>2</w:t>
            </w:r>
            <w:r>
              <w:rPr>
                <w:rFonts w:ascii="Times New Roman"/>
                <w:b w:val="false"/>
                <w:i w:val="false"/>
                <w:color w:val="000000"/>
                <w:sz w:val="20"/>
              </w:rPr>
              <w:t>), среда - природный газ в смеси с синтез-газом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16 ребристых труб диаметром 114х6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 подогреватель парогазовой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подогрева парогазовой смеси: рабочее давление – 3,33 МПа (34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- 277÷365 °С; рабочая среда - смесь газа с водяным паром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16 ребристых труб диаметром 114х9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Вторичный подогреватель парогазовой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из двух секций, каждая из которых размещена в двух пучках печи. Предназначен для подогрева парогазовой смеси от 365 до 570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трубок- 32, диаметр 114х9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технологического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змеевиковый теплообменник предназначен для подогрева технологического воздуха до 500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8 ребристых труб диаметром 114х9 мм; рабочее давление –3,23 МПа (33 кгс/см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газа (котел- утилизатор)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аппарат с внутренним управлением байпасом по ходу газа, входная камера футерована огнеупорным материалом. Аппарат предназначен для выработки пара и снижения температуры конвертированного газа с 983 до 511 °С трубное пространство: рабочая среда –конвертированный газ, рабочее давление - 3,13 МПа (32 кгс/см</w:t>
            </w:r>
            <w:r>
              <w:rPr>
                <w:rFonts w:ascii="Times New Roman"/>
                <w:b w:val="false"/>
                <w:i w:val="false"/>
                <w:color w:val="000000"/>
                <w:vertAlign w:val="superscript"/>
              </w:rPr>
              <w:t>2</w:t>
            </w:r>
            <w:r>
              <w:rPr>
                <w:rFonts w:ascii="Times New Roman"/>
                <w:b w:val="false"/>
                <w:i w:val="false"/>
                <w:color w:val="000000"/>
                <w:sz w:val="20"/>
              </w:rPr>
              <w:t xml:space="preserve">) межтрубное пространство: рабочая среда -котельная вода, рабочая температура - 250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9642 мм; внутренний диаметр- 1823мм; толщина стенки корпуса 39 мм; диаметр труб- 50х3,4мм, количество труб- 31 шт.; емкость трубной части- 11,2м</w:t>
            </w:r>
            <w:r>
              <w:rPr>
                <w:rFonts w:ascii="Times New Roman"/>
                <w:b w:val="false"/>
                <w:i w:val="false"/>
                <w:color w:val="000000"/>
                <w:vertAlign w:val="superscript"/>
              </w:rPr>
              <w:t>3</w:t>
            </w:r>
            <w:r>
              <w:rPr>
                <w:rFonts w:ascii="Times New Roman"/>
                <w:b w:val="false"/>
                <w:i w:val="false"/>
                <w:color w:val="000000"/>
                <w:sz w:val="20"/>
              </w:rPr>
              <w:t>; общая емкость – 27,8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Паросборник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аппарат с сепарирующим устройством в верхней части. Имеется указатель уровня жидкости. Аппарат предназначен для выделения пара из пароводяной эмульсии, образующейся в котле-утилизаторе Е- 101 и трубном пучке парообразования Н- 101; рабочая среда- котловая вода, пар; рабочее давление- 3,82 МПа (39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+250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длина- 9190 мм, внутренний диаметр- 1400 мм, толщина стенки- 36мм, емкость- 12,5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вторичного подогрева (метанирования)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Кожухо трубный двухходовой теплообменник с U-образными трубками, предназначен для подогрева конвертированного газа перед выходом в реактор метанирования от 267 °С до 316 °С за счет тепла конвертированного газа, охлаждается с 511 до 486 °С рабочее давление в корпусе - 2,47 МПа </w:t>
            </w:r>
          </w:p>
          <w:p>
            <w:pPr>
              <w:spacing w:after="20"/>
              <w:ind w:left="20"/>
              <w:jc w:val="both"/>
            </w:pPr>
            <w:r>
              <w:rPr>
                <w:rFonts w:ascii="Times New Roman"/>
                <w:b w:val="false"/>
                <w:i w:val="false"/>
                <w:color w:val="000000"/>
                <w:sz w:val="20"/>
              </w:rPr>
              <w:t>
(25,3 кгс/см</w:t>
            </w:r>
            <w:r>
              <w:rPr>
                <w:rFonts w:ascii="Times New Roman"/>
                <w:b w:val="false"/>
                <w:i w:val="false"/>
                <w:color w:val="000000"/>
                <w:vertAlign w:val="superscript"/>
              </w:rPr>
              <w:t>2</w:t>
            </w:r>
            <w:r>
              <w:rPr>
                <w:rFonts w:ascii="Times New Roman"/>
                <w:b w:val="false"/>
                <w:i w:val="false"/>
                <w:color w:val="000000"/>
                <w:sz w:val="20"/>
              </w:rPr>
              <w:t>) среда- конвертированный газ; рабочее давление в трубках- 2,79 МПа (28,6 кгс/см</w:t>
            </w:r>
            <w:r>
              <w:rPr>
                <w:rFonts w:ascii="Times New Roman"/>
                <w:b w:val="false"/>
                <w:i w:val="false"/>
                <w:color w:val="000000"/>
                <w:vertAlign w:val="superscript"/>
              </w:rPr>
              <w:t>2</w:t>
            </w:r>
            <w:r>
              <w:rPr>
                <w:rFonts w:ascii="Times New Roman"/>
                <w:b w:val="false"/>
                <w:i w:val="false"/>
                <w:color w:val="000000"/>
                <w:sz w:val="20"/>
              </w:rPr>
              <w:t>) поверхность теплообмена 60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длина- 5150 мм, диаметр внутренний- 1000 мм, толщина стенки- 32мм, количество трубок- 76 шт., диаметр трубок- 50х2.5 мм, емкость в межтрубном пространстве – 1,63 м</w:t>
            </w:r>
            <w:r>
              <w:rPr>
                <w:rFonts w:ascii="Times New Roman"/>
                <w:b w:val="false"/>
                <w:i w:val="false"/>
                <w:color w:val="000000"/>
                <w:vertAlign w:val="superscript"/>
              </w:rPr>
              <w:t>3</w:t>
            </w:r>
            <w:r>
              <w:rPr>
                <w:rFonts w:ascii="Times New Roman"/>
                <w:b w:val="false"/>
                <w:i w:val="false"/>
                <w:color w:val="000000"/>
                <w:sz w:val="20"/>
              </w:rPr>
              <w:t>, в трубном- 1,93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Кипятильник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теплообменник с U-образными трубками. На корпусе установлен измеритель уровня жидкости. Аппарат предназначен для подогрева раствора МЭА в системе регенерации раствора. Давление 2,56 МПа (26,2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191 °С; межтрубное пространство: рабочее давление –1 атм.; рабочая температура – 118 °С; рабочая среда-раствор МЭА; поверхность теплообмена- 804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корпуса- 12370 мм, внутренний диаметр- 2400 мм, толщина стенки- 12мм, количество трубок- 776, диаметр- 25х2,5мм, емкость пространства: межтрубного - 34м</w:t>
            </w:r>
            <w:r>
              <w:rPr>
                <w:rFonts w:ascii="Times New Roman"/>
                <w:b w:val="false"/>
                <w:i w:val="false"/>
                <w:color w:val="000000"/>
                <w:vertAlign w:val="superscript"/>
              </w:rPr>
              <w:t>3</w:t>
            </w:r>
            <w:r>
              <w:rPr>
                <w:rFonts w:ascii="Times New Roman"/>
                <w:b w:val="false"/>
                <w:i w:val="false"/>
                <w:color w:val="000000"/>
                <w:sz w:val="20"/>
              </w:rPr>
              <w:t>, трубного- 7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конвертированного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двухходовой тепло-обменник, предназначен для охлаждения конвертированного газа. Межтрубное пространство: рабочее давление - 2,53 МПа (25,9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- 108 °С; среда- конвертированный газ.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- 28÷33 °С; рабочая среда - охлажденная вода; поверхность теплообмена- 469м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аппарата8600 мм, внутренний диаметр- 1000 мм, толщина стенки- 16мм, диаметр труб- 20х2 мм, количество труб- 1067, емкость пространства межтрубного - 3.2 м</w:t>
            </w:r>
            <w:r>
              <w:rPr>
                <w:rFonts w:ascii="Times New Roman"/>
                <w:b w:val="false"/>
                <w:i w:val="false"/>
                <w:color w:val="000000"/>
                <w:vertAlign w:val="superscript"/>
              </w:rPr>
              <w:t>3</w:t>
            </w:r>
            <w:r>
              <w:rPr>
                <w:rFonts w:ascii="Times New Roman"/>
                <w:b w:val="false"/>
                <w:i w:val="false"/>
                <w:color w:val="000000"/>
                <w:sz w:val="20"/>
              </w:rPr>
              <w:t>, трубного- 2.5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первичного подогрева (метанирования)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одноходовой тепло-обменник, предназначен для подогрева конвертированного газа. Для корпуса: рабочее давление - 2,5 МПа (25,5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- 267 °С; среда- конвертированный газ. Для трубок: рабочее давление - 2,43 МПа (24,8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- 346 °С; среда- синтез-газ; поверхность теплообмена- 408м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аппарата- 9350 мм, внутренний диаметр- 900 мм, толщина стенки- 14 мм, диаметр трубок- 20х2 мм, количество- 626 шт. Емкость пространства межтрубного - 2,65 м</w:t>
            </w:r>
            <w:r>
              <w:rPr>
                <w:rFonts w:ascii="Times New Roman"/>
                <w:b w:val="false"/>
                <w:i w:val="false"/>
                <w:color w:val="000000"/>
                <w:vertAlign w:val="superscript"/>
              </w:rPr>
              <w:t>3</w:t>
            </w:r>
            <w:r>
              <w:rPr>
                <w:rFonts w:ascii="Times New Roman"/>
                <w:b w:val="false"/>
                <w:i w:val="false"/>
                <w:color w:val="000000"/>
                <w:sz w:val="20"/>
              </w:rPr>
              <w:t>; трубного - 2,62м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синтез-газа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Горизонтальный, двухходовой, кожух отрубный теплообменник, предназначен для охлаждения синтез-газа </w:t>
            </w:r>
          </w:p>
          <w:p>
            <w:pPr>
              <w:spacing w:after="20"/>
              <w:ind w:left="20"/>
              <w:jc w:val="both"/>
            </w:pPr>
            <w:r>
              <w:rPr>
                <w:rFonts w:ascii="Times New Roman"/>
                <w:b w:val="false"/>
                <w:i w:val="false"/>
                <w:color w:val="000000"/>
                <w:sz w:val="20"/>
              </w:rPr>
              <w:t>
Межтрубное пространство: рабочее давление - 2,4 МПа (24,5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температура- 118÷35 °С; среда- синтез-газ.</w:t>
            </w:r>
          </w:p>
          <w:p>
            <w:pPr>
              <w:spacing w:after="20"/>
              <w:ind w:left="20"/>
              <w:jc w:val="both"/>
            </w:pPr>
            <w:r>
              <w:rPr>
                <w:rFonts w:ascii="Times New Roman"/>
                <w:b w:val="false"/>
                <w:i w:val="false"/>
                <w:color w:val="000000"/>
                <w:sz w:val="20"/>
              </w:rPr>
              <w:t>
Рабочее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температура- 28÷38 °С; рабочая среда- охлаждающая вода; поверхность теплообмена- 263м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- 8030 мм, внутренний диаметр- 800 мм, толщина стенки- 14мм, диаметр трубок- 20х2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регенерированного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состоит из трех элементов А, В, С. Каждый элемент горизонтальный, кожух отрубный, двухходовой теплообменник. Предназначен для охлаждения раствора МЭА перед подачей его на колонну абсорбции Т- 101. Межтрубное пространство: рабочее давление - 3,77 МПа (38,5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- 77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- 8890 мм, внутренний диаметр- 100 мм, толщина стенок- 14 мм, диаметр трубок - 20х2, кол-во трубок- 1069 шт., емкость пространства-трубного - 3 м</w:t>
            </w:r>
            <w:r>
              <w:rPr>
                <w:rFonts w:ascii="Times New Roman"/>
                <w:b w:val="false"/>
                <w:i w:val="false"/>
                <w:color w:val="000000"/>
                <w:vertAlign w:val="superscript"/>
              </w:rPr>
              <w:t>3</w:t>
            </w:r>
            <w:r>
              <w:rPr>
                <w:rFonts w:ascii="Times New Roman"/>
                <w:b w:val="false"/>
                <w:i w:val="false"/>
                <w:color w:val="000000"/>
                <w:sz w:val="20"/>
              </w:rPr>
              <w:t>,-межтрубного – 3,2м</w:t>
            </w:r>
            <w:r>
              <w:rPr>
                <w:rFonts w:ascii="Times New Roman"/>
                <w:b w:val="false"/>
                <w:i w:val="false"/>
                <w:color w:val="000000"/>
                <w:vertAlign w:val="superscript"/>
              </w:rPr>
              <w:t>3</w:t>
            </w:r>
            <w:r>
              <w:rPr>
                <w:rFonts w:ascii="Times New Roman"/>
                <w:b w:val="false"/>
                <w:i w:val="false"/>
                <w:color w:val="000000"/>
                <w:sz w:val="20"/>
              </w:rPr>
              <w:t>, площадь - 454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Теплообменник стоит из трех элементов А, В, С. Каждый элемент горизонтальный, кожух отрубный теплообменник. Предназначен для подогрева насыщенного раствора МЭА регенерированным раствором. </w:t>
            </w:r>
          </w:p>
          <w:p>
            <w:pPr>
              <w:spacing w:after="20"/>
              <w:ind w:left="20"/>
              <w:jc w:val="both"/>
            </w:pPr>
            <w:r>
              <w:rPr>
                <w:rFonts w:ascii="Times New Roman"/>
                <w:b w:val="false"/>
                <w:i w:val="false"/>
                <w:color w:val="000000"/>
                <w:sz w:val="20"/>
              </w:rPr>
              <w:t>
Межтрубное пространство: рабочее давление - 0,9 атм.; рабочая температура - 118 °С; среда-раствор МЭА. Трубное пространство: рабочее давление - 2,55 МПа (26,3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- 103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- 8200 мм, внутренний диаметр - 1400 мм, толщина стенок - 16мм, диаметр трубок - 20х2.5, количество труб- 2251 шт., емкость пространства - трубного - 5,2 м</w:t>
            </w:r>
            <w:r>
              <w:rPr>
                <w:rFonts w:ascii="Times New Roman"/>
                <w:b w:val="false"/>
                <w:i w:val="false"/>
                <w:color w:val="000000"/>
                <w:vertAlign w:val="superscript"/>
              </w:rPr>
              <w:t>3 -</w:t>
            </w:r>
            <w:r>
              <w:rPr>
                <w:rFonts w:ascii="Times New Roman"/>
                <w:b w:val="false"/>
                <w:i w:val="false"/>
                <w:color w:val="000000"/>
                <w:sz w:val="20"/>
              </w:rPr>
              <w:t>межтрубного 5,1 м</w:t>
            </w:r>
            <w:r>
              <w:rPr>
                <w:rFonts w:ascii="Times New Roman"/>
                <w:b w:val="false"/>
                <w:i w:val="false"/>
                <w:color w:val="000000"/>
                <w:vertAlign w:val="superscript"/>
              </w:rPr>
              <w:t>3</w:t>
            </w:r>
            <w:r>
              <w:rPr>
                <w:rFonts w:ascii="Times New Roman"/>
                <w:b w:val="false"/>
                <w:i w:val="false"/>
                <w:color w:val="000000"/>
                <w:sz w:val="20"/>
              </w:rPr>
              <w:t>, площадь - 863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Очиститель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аппарат со встроенным кипятильником в виде кожух отрубного теплообменника с U-образными трубками. Имеется устройство для замера уровня жидкости. Аппарат предназначен для разгонки моноэтаноламинового раствора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длина- 7650 мм, внутренний диаметр- 1400 мм, толщина стенки- 12 мм, диаметр трубок 20х2мм, количество трубок- 114 шт., емкость пространства - межтрубного - 9.5м</w:t>
            </w:r>
            <w:r>
              <w:rPr>
                <w:rFonts w:ascii="Times New Roman"/>
                <w:b w:val="false"/>
                <w:i w:val="false"/>
                <w:color w:val="000000"/>
                <w:vertAlign w:val="superscript"/>
              </w:rPr>
              <w:t>3</w:t>
            </w:r>
            <w:r>
              <w:rPr>
                <w:rFonts w:ascii="Times New Roman"/>
                <w:b w:val="false"/>
                <w:i w:val="false"/>
                <w:color w:val="000000"/>
                <w:sz w:val="20"/>
              </w:rPr>
              <w:t>,-трубного- 0.5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цилиндрический аппарат предназначен для охлаждения углекислого газа.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на входе 28 °С; на выходе- 35 °С; среда-вода. Межтрубное пространство: рабочая температура на входе - 98 °С; рабочая среда - смесь СО с водяным паром; рабочее давление- 0,049 МПа (0,5 кгс/см</w:t>
            </w:r>
            <w:r>
              <w:rPr>
                <w:rFonts w:ascii="Times New Roman"/>
                <w:b w:val="false"/>
                <w:i w:val="false"/>
                <w:color w:val="000000"/>
                <w:vertAlign w:val="superscript"/>
              </w:rPr>
              <w:t>2</w:t>
            </w:r>
            <w:r>
              <w:rPr>
                <w:rFonts w:ascii="Times New Roman"/>
                <w:b w:val="false"/>
                <w:i w:val="false"/>
                <w:color w:val="000000"/>
                <w:sz w:val="20"/>
              </w:rPr>
              <w:t>); площадь - 432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длина- 764 мм, внутренний диаметр- 1000 мм, толщина стенки- 12 мм, диаметр трубок 20х2 мм. Количество труб- 1087 шт., емкость пространства: трубного 1,68 м</w:t>
            </w:r>
            <w:r>
              <w:rPr>
                <w:rFonts w:ascii="Times New Roman"/>
                <w:b w:val="false"/>
                <w:i w:val="false"/>
                <w:color w:val="000000"/>
                <w:vertAlign w:val="superscript"/>
              </w:rPr>
              <w:t>3</w:t>
            </w:r>
            <w:r>
              <w:rPr>
                <w:rFonts w:ascii="Times New Roman"/>
                <w:b w:val="false"/>
                <w:i w:val="false"/>
                <w:color w:val="000000"/>
                <w:sz w:val="20"/>
              </w:rPr>
              <w:t>, межтрубного 2,7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 пучок парообразования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выработки водяного пара давлением 3,82 МПа (39 кгс/см</w:t>
            </w:r>
            <w:r>
              <w:rPr>
                <w:rFonts w:ascii="Times New Roman"/>
                <w:b w:val="false"/>
                <w:i w:val="false"/>
                <w:color w:val="000000"/>
                <w:vertAlign w:val="superscript"/>
              </w:rPr>
              <w:t>2</w:t>
            </w:r>
            <w:r>
              <w:rPr>
                <w:rFonts w:ascii="Times New Roman"/>
                <w:b w:val="false"/>
                <w:i w:val="false"/>
                <w:color w:val="000000"/>
                <w:sz w:val="20"/>
              </w:rPr>
              <w:t>) за счет утилизации тепла дымовых газов трубной печи. Трубное пространство: рабочая температура - 250 °С; рабочее давление - 3,82 МПа (39 кгс/см</w:t>
            </w:r>
            <w:r>
              <w:rPr>
                <w:rFonts w:ascii="Times New Roman"/>
                <w:b w:val="false"/>
                <w:i w:val="false"/>
                <w:color w:val="000000"/>
                <w:vertAlign w:val="superscript"/>
              </w:rPr>
              <w:t>2</w:t>
            </w:r>
            <w:r>
              <w:rPr>
                <w:rFonts w:ascii="Times New Roman"/>
                <w:b w:val="false"/>
                <w:i w:val="false"/>
                <w:color w:val="000000"/>
                <w:sz w:val="20"/>
              </w:rPr>
              <w:t xml:space="preserve">); среда- котловая вода </w:t>
            </w:r>
          </w:p>
          <w:p>
            <w:pPr>
              <w:spacing w:after="20"/>
              <w:ind w:left="20"/>
              <w:jc w:val="both"/>
            </w:pPr>
            <w:r>
              <w:rPr>
                <w:rFonts w:ascii="Times New Roman"/>
                <w:b w:val="false"/>
                <w:i w:val="false"/>
                <w:color w:val="000000"/>
                <w:sz w:val="20"/>
              </w:rPr>
              <w:t>
Межтрубное пространство: Рабочее давление –атмосферное; рабочая температура - 788 °С; среда- дымовые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трубок- 32, диаметр трубок 114 х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подогреватель обессоленной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предварительного подогрева обессоленной воды от 70 до 110 °С за счет утилизации тепла дымовых газов трубчатой печи Н- 101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трубок- 16, диаметр трубок 114 х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экономайзер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подогрева котловой воды до 249 °С за счет утилизации тепла дымовых газов трубной печи Н- 101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трубок- 40 диаметр трубок 114 х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обессоленной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теплообменник, предназначен для подогрева обессоленной воды. Трубное пространство: рабочее давление - 6 атм, рабочая температура - 100 °С, среда- обессоленная вода. Межтрубное пространство: рабочее давление - 0,5 МПа (6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- 125 °С; среда- конвертированный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длина- 8820 мм, внутренний диаметр- 100 мм, толщина стенки- 24 мм, кол-во труб- 1067 шт., диаметр труб- 20х2 мм, емкость пространства: трубного 2,5 м</w:t>
            </w:r>
            <w:r>
              <w:rPr>
                <w:rFonts w:ascii="Times New Roman"/>
                <w:b w:val="false"/>
                <w:i w:val="false"/>
                <w:color w:val="000000"/>
                <w:vertAlign w:val="superscript"/>
              </w:rPr>
              <w:t>3</w:t>
            </w:r>
            <w:r>
              <w:rPr>
                <w:rFonts w:ascii="Times New Roman"/>
                <w:b w:val="false"/>
                <w:i w:val="false"/>
                <w:color w:val="000000"/>
                <w:sz w:val="20"/>
              </w:rPr>
              <w:t>, межтрубного- 3,2 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Деаэратор питательной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аппарат для сбора деаэрированной котловой воды с установленной на них колонкой дегазации, представляющей собой вертикальный, цилиндрический, барботажный аппарат с ситовым стаканом, предназначен для дегазации обессоленной воды и технологического конденсата от растворенных в них газов, преимущественно кислорода и углекислоты, аппарат оборудован измерителем уровня жидкости. Рабочее давление - 0,4÷0,65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- 112 °С; среда-пар и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дегазатора- 8270 мм, толщина стенки- 10 мм, длина сборника- 10200 мм, внутренний диаметр- 3000 мм, емкость - 36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Дымосос печи риформинга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вентилятор с двумя подшипниковыми опорами. Имеется две системы направляющих лопаток с дистанционным управлением для регулирования производительности. Предназначен для создания разрежения в топочной камере трубчатой печи и обеспечения нормальной работы горелок. Рабочее давление –атмосферное, температура- 250 °С, среда- топочные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двигателя- 160 квт,</w:t>
            </w:r>
          </w:p>
          <w:p>
            <w:pPr>
              <w:spacing w:after="20"/>
              <w:ind w:left="20"/>
              <w:jc w:val="both"/>
            </w:pPr>
            <w:r>
              <w:rPr>
                <w:rFonts w:ascii="Times New Roman"/>
                <w:b w:val="false"/>
                <w:i w:val="false"/>
                <w:color w:val="000000"/>
                <w:sz w:val="20"/>
              </w:rPr>
              <w:t>
Число оборотов в минуту- 750.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компрессор греющего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Однокорпусная четырехступенчатая машина с внешним охлаждением. Тип ЗЦКК- 160/6, предназначен для циркуляционного азота во время пуска установки и разогрева. </w:t>
            </w:r>
          </w:p>
          <w:p>
            <w:pPr>
              <w:spacing w:after="20"/>
              <w:ind w:left="20"/>
              <w:jc w:val="both"/>
            </w:pPr>
            <w:r>
              <w:rPr>
                <w:rFonts w:ascii="Times New Roman"/>
                <w:b w:val="false"/>
                <w:i w:val="false"/>
                <w:color w:val="000000"/>
                <w:sz w:val="20"/>
              </w:rPr>
              <w:t>
Давление всаса - 0,082 МПа (0,82 кгс/см</w:t>
            </w:r>
            <w:r>
              <w:rPr>
                <w:rFonts w:ascii="Times New Roman"/>
                <w:b w:val="false"/>
                <w:i w:val="false"/>
                <w:color w:val="000000"/>
                <w:vertAlign w:val="superscript"/>
              </w:rPr>
              <w:t>2</w:t>
            </w:r>
            <w:r>
              <w:rPr>
                <w:rFonts w:ascii="Times New Roman"/>
                <w:b w:val="false"/>
                <w:i w:val="false"/>
                <w:color w:val="000000"/>
                <w:sz w:val="20"/>
              </w:rPr>
              <w:t>); давление нагнетания - 0,49 МПа (5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- 130 °С среда-азот; число оборотов компрессора- 15200 в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–9900 Нм</w:t>
            </w:r>
            <w:r>
              <w:rPr>
                <w:rFonts w:ascii="Times New Roman"/>
                <w:b w:val="false"/>
                <w:i w:val="false"/>
                <w:color w:val="000000"/>
                <w:vertAlign w:val="superscript"/>
              </w:rPr>
              <w:t>3</w:t>
            </w:r>
            <w:r>
              <w:rPr>
                <w:rFonts w:ascii="Times New Roman"/>
                <w:b w:val="false"/>
                <w:i w:val="false"/>
                <w:color w:val="000000"/>
                <w:sz w:val="20"/>
              </w:rPr>
              <w:t>/час. Мощность, потребляемая компрессором- 980 кВт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греющего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двухходовой теплообменник, предназначен для охлаждения циркуляционного азота во время пуска. Межтрубное пространство: рабочее давление - 0,49 МПа (5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температура- 250°, среда – азот.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температура- 28÷35 °С; среда – вода; поверхность теплообмена - 50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длина- 4730 мм, внутренний диаметр- 530 мм, толщина стенки- 3мм, диаметр труб 20х2 мм, количество труб- 200 шт. Емкость пространства: межтрубном - 0,51 м</w:t>
            </w:r>
            <w:r>
              <w:rPr>
                <w:rFonts w:ascii="Times New Roman"/>
                <w:b w:val="false"/>
                <w:i w:val="false"/>
                <w:color w:val="000000"/>
                <w:vertAlign w:val="superscript"/>
              </w:rPr>
              <w:t>3</w:t>
            </w:r>
            <w:r>
              <w:rPr>
                <w:rFonts w:ascii="Times New Roman"/>
                <w:b w:val="false"/>
                <w:i w:val="false"/>
                <w:color w:val="000000"/>
                <w:sz w:val="20"/>
              </w:rPr>
              <w:t>, трубном - 0,28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 азотоводородной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4М40 - 680/22 - 320 -горизонтальный, четырехрядный, четырехступенчатый, давление всаса 1,96÷2,15 МПа (20÷22 кгс/см</w:t>
            </w:r>
            <w:r>
              <w:rPr>
                <w:rFonts w:ascii="Times New Roman"/>
                <w:b w:val="false"/>
                <w:i w:val="false"/>
                <w:color w:val="000000"/>
                <w:vertAlign w:val="superscript"/>
              </w:rPr>
              <w:t>2</w:t>
            </w:r>
            <w:r>
              <w:rPr>
                <w:rFonts w:ascii="Times New Roman"/>
                <w:b w:val="false"/>
                <w:i w:val="false"/>
                <w:color w:val="000000"/>
                <w:sz w:val="20"/>
              </w:rPr>
              <w:t>), температура всаса- 25÷35 °С; давление нагнетания IV ступени 31,3 кгс/см</w:t>
            </w:r>
            <w:r>
              <w:rPr>
                <w:rFonts w:ascii="Times New Roman"/>
                <w:b w:val="false"/>
                <w:i w:val="false"/>
                <w:color w:val="000000"/>
                <w:vertAlign w:val="superscript"/>
              </w:rPr>
              <w:t>2 </w:t>
            </w:r>
            <w:r>
              <w:rPr>
                <w:rFonts w:ascii="Times New Roman"/>
                <w:b w:val="false"/>
                <w:i w:val="false"/>
                <w:color w:val="000000"/>
                <w:sz w:val="20"/>
              </w:rPr>
              <w:t>мощность электродвигателя - 5000 кВт, общий расход охлаждающей воды- 516 м</w:t>
            </w:r>
            <w:r>
              <w:rPr>
                <w:rFonts w:ascii="Times New Roman"/>
                <w:b w:val="false"/>
                <w:i w:val="false"/>
                <w:color w:val="000000"/>
                <w:vertAlign w:val="superscript"/>
              </w:rPr>
              <w:t>3</w:t>
            </w:r>
            <w:r>
              <w:rPr>
                <w:rFonts w:ascii="Times New Roman"/>
                <w:b w:val="false"/>
                <w:i w:val="false"/>
                <w:color w:val="000000"/>
                <w:sz w:val="20"/>
              </w:rPr>
              <w:t>/час, количество газа, отбираемого после 1 ст. - 1000 Нм</w:t>
            </w:r>
            <w:r>
              <w:rPr>
                <w:rFonts w:ascii="Times New Roman"/>
                <w:b w:val="false"/>
                <w:i w:val="false"/>
                <w:color w:val="000000"/>
                <w:vertAlign w:val="superscript"/>
              </w:rPr>
              <w:t>3</w:t>
            </w:r>
            <w:r>
              <w:rPr>
                <w:rFonts w:ascii="Times New Roman"/>
                <w:b w:val="false"/>
                <w:i w:val="false"/>
                <w:color w:val="000000"/>
                <w:sz w:val="20"/>
              </w:rPr>
              <w:t>/час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Длина- 18350 мм, ширина- 13400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Аммиачный испаритель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сварной аппарат с U-образными трубками высокого давления. Предназначен для охлаждения циркуляционного газа в трубках с целью конденсации аммиака. Охлаждение за счет испарения жидкого аммиака в корпусе. Межтрубное пространство: рабочее давление - 3 атм., рабочая температура- (- 10) - (- 15) °С, среда- жидкий аммиак. 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- 0÷14 °С, среда - азотоводородная смесь, метан, аммиак; поверхность теплообмена - 115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Длина- 7450 мм, диаметр- 2010 мм, толщина стенки- 14 мм, объем- 16м</w:t>
            </w:r>
            <w:r>
              <w:rPr>
                <w:rFonts w:ascii="Times New Roman"/>
                <w:b w:val="false"/>
                <w:i w:val="false"/>
                <w:color w:val="000000"/>
                <w:vertAlign w:val="superscript"/>
              </w:rPr>
              <w:t>3</w:t>
            </w:r>
            <w:r>
              <w:rPr>
                <w:rFonts w:ascii="Times New Roman"/>
                <w:b w:val="false"/>
                <w:i w:val="false"/>
                <w:color w:val="000000"/>
                <w:sz w:val="20"/>
              </w:rPr>
              <w:t>, количество трубок-- 130 шт., диаметр трубок- 30х4,5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Холодный теплообменник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цилиндрический аппарат ковано-сварной насадкой из прямоточных трубок. Предназначен для охлаждения циркуляционного газа, поступающего из первичного сепаратора вторичной конденсации. Теплообменник совмещен с сепаратором Д- 201. Межтрубное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- 0÷20 °С; среда - азотоводородная смесь, аммиак, метан, аргон 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xml:space="preserve">); рабочая температура </w:t>
            </w:r>
          </w:p>
          <w:p>
            <w:pPr>
              <w:spacing w:after="20"/>
              <w:ind w:left="20"/>
              <w:jc w:val="both"/>
            </w:pPr>
            <w:r>
              <w:rPr>
                <w:rFonts w:ascii="Times New Roman"/>
                <w:b w:val="false"/>
                <w:i w:val="false"/>
                <w:color w:val="000000"/>
                <w:sz w:val="20"/>
              </w:rPr>
              <w:t>- 0÷30 °С; среда - азотоводородная смесь, аммиак, метан, аргон; поверхность теплообмена - 188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Высота- 9225 мм, диаметр- 684 мм, толщина стенки- 100 мм, количество труб- 505, диаметр труб- 20х2 мм. Объем, совместно с Д- 201,- 6,9м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(импортный)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Четырехсекционнойтеплообменный аппарат с паросборником. Предназначен для получения насыщенного пара за счет тепла реакции синтеза аммиака. Нижние части секции представляют собой экономайзер, верхние – парообразователь. Межтрубное пространство: рабочее давление - 3,9 МПа (40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- 250 °С; среда - пар,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Длина- 11642 мм, высота- 8350 мм, количество трубок- 192 шт, диаметр - 38х2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циркуляционный компрессор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Центробежная машина, смонтированная в корпусе высокого давления. Тип- 2ЦЦК- 10/350 - 10. Предназначен для сжатия и циркуляции газовой смеси в агрегате синтеза аммиака. Корпус- цельнокованный цилиндр с торцевыми крышками. На передней крышке смонтирован корпус токоввода. Компрессор- десятиступенчатая секционная машина. Предусмотрено разгрузочное устройство для компенсации осевой силы: рабочее давление: на всасе – 31,3 МПа (320 кгс/см</w:t>
            </w:r>
            <w:r>
              <w:rPr>
                <w:rFonts w:ascii="Times New Roman"/>
                <w:b w:val="false"/>
                <w:i w:val="false"/>
                <w:color w:val="000000"/>
                <w:vertAlign w:val="superscript"/>
              </w:rPr>
              <w:t>2</w:t>
            </w:r>
            <w:r>
              <w:rPr>
                <w:rFonts w:ascii="Times New Roman"/>
                <w:b w:val="false"/>
                <w:i w:val="false"/>
                <w:color w:val="000000"/>
                <w:sz w:val="20"/>
              </w:rPr>
              <w:t>); на нагнетании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- 50 °С; мощность электродвигателя - 750 квт; производительность - 600 м</w:t>
            </w:r>
            <w:r>
              <w:rPr>
                <w:rFonts w:ascii="Times New Roman"/>
                <w:b w:val="false"/>
                <w:i w:val="false"/>
                <w:color w:val="000000"/>
                <w:vertAlign w:val="superscript"/>
              </w:rPr>
              <w:t>3</w:t>
            </w:r>
            <w:r>
              <w:rPr>
                <w:rFonts w:ascii="Times New Roman"/>
                <w:b w:val="false"/>
                <w:i w:val="false"/>
                <w:color w:val="000000"/>
                <w:sz w:val="20"/>
              </w:rPr>
              <w:t>/час при нормальных условиях; среда- азотоводородная смесь, аммиак, метан, аргон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Длина- 6900 мм, диаметр- 1220 мм, толщина стенки- 115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теплообменник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кованосварной аппарат с насадкой из прямоточных труб. Предназначен для подогрева циркуляционного газа, поступающего в колонну синтеза аммиака Межтрубное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- 28 °С на входе; рабочая температура - 175 °С на выходе. Трубное пространство: рабочее давление- 31,6 МПа (323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на входе 200 °С; - на выходе 80 °С; среда - в трубном и межтрубном пространстве азотоводородная смесь, аммиак, аргон,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Длина- 13900 мм, внутренний диаметр- 855мм, толщина стенки- 100 мм. Количество трубок - 3294 шт., диаметр трубок- 10х1 мм. Объем пространства: межтрубного - 3732 м</w:t>
            </w:r>
            <w:r>
              <w:rPr>
                <w:rFonts w:ascii="Times New Roman"/>
                <w:b w:val="false"/>
                <w:i w:val="false"/>
                <w:color w:val="000000"/>
                <w:vertAlign w:val="superscript"/>
              </w:rPr>
              <w:t>3</w:t>
            </w:r>
            <w:r>
              <w:rPr>
                <w:rFonts w:ascii="Times New Roman"/>
                <w:b w:val="false"/>
                <w:i w:val="false"/>
                <w:color w:val="000000"/>
                <w:sz w:val="20"/>
              </w:rPr>
              <w:t>, трубного - 3.45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аппарат типа "труба в трубе", предназначен для подогрева азота, подаваемого на регенерацию силикагеля.</w:t>
            </w:r>
          </w:p>
          <w:p>
            <w:pPr>
              <w:spacing w:after="20"/>
              <w:ind w:left="20"/>
              <w:jc w:val="both"/>
            </w:pPr>
            <w:r>
              <w:rPr>
                <w:rFonts w:ascii="Times New Roman"/>
                <w:b w:val="false"/>
                <w:i w:val="false"/>
                <w:color w:val="000000"/>
                <w:sz w:val="20"/>
              </w:rPr>
              <w:t>
Наружные трубы: рабочее давление – 3,9 МПа (40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- 250 °С; среда – пар</w:t>
            </w:r>
          </w:p>
          <w:p>
            <w:pPr>
              <w:spacing w:after="20"/>
              <w:ind w:left="20"/>
              <w:jc w:val="both"/>
            </w:pPr>
            <w:r>
              <w:rPr>
                <w:rFonts w:ascii="Times New Roman"/>
                <w:b w:val="false"/>
                <w:i w:val="false"/>
                <w:color w:val="000000"/>
                <w:sz w:val="20"/>
              </w:rPr>
              <w:t>
Внутренние трубы: рабочее давление- 0,59 МПа (6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- 30÷200 °С; среда -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- 2585 мм высота- 1610 мм количество труб - 4 шт. диаметр наружных труб - 89х6ммДиаметр внутренних труб 48х4ммповерхность теплообмена - 1,6м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Электроподогреватель колонны синтеза трехфазный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обеспечения теплом при разогреве и восстановлении катализатора мощность - 500 кВт, напряжение - 220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цилиндрический аппарат с U-образными трубками. Совмещен с сепаратором Д- 202. Предназначен для охлаждения циркуляционного газа водой. Межтрубное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- 35 °С; среда- оборотная вода. Трубное пространство: рабочее давление - 3,12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- 60 °С; среда- азотоводородная смесь, аммиак, аргон,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трубок- 255 шт; диаметр трубок- 30х4.5 мм; объем- 8,9 м</w:t>
            </w:r>
            <w:r>
              <w:rPr>
                <w:rFonts w:ascii="Times New Roman"/>
                <w:b w:val="false"/>
                <w:i w:val="false"/>
                <w:color w:val="000000"/>
                <w:vertAlign w:val="superscript"/>
              </w:rPr>
              <w:t>3</w:t>
            </w:r>
            <w:r>
              <w:rPr>
                <w:rFonts w:ascii="Times New Roman"/>
                <w:b w:val="false"/>
                <w:i w:val="false"/>
                <w:color w:val="000000"/>
                <w:sz w:val="20"/>
              </w:rPr>
              <w:t>, количество трубок- 255 шт., поверхность- 440 м</w:t>
            </w:r>
            <w:r>
              <w:rPr>
                <w:rFonts w:ascii="Times New Roman"/>
                <w:b w:val="false"/>
                <w:i w:val="false"/>
                <w:color w:val="000000"/>
                <w:vertAlign w:val="superscript"/>
              </w:rPr>
              <w:t>2</w:t>
            </w:r>
            <w:r>
              <w:rPr>
                <w:rFonts w:ascii="Times New Roman"/>
                <w:b w:val="false"/>
                <w:i w:val="false"/>
                <w:color w:val="000000"/>
                <w:sz w:val="20"/>
              </w:rPr>
              <w:t>, объем- 5,7 м</w:t>
            </w:r>
            <w:r>
              <w:rPr>
                <w:rFonts w:ascii="Times New Roman"/>
                <w:b w:val="false"/>
                <w:i w:val="false"/>
                <w:color w:val="000000"/>
                <w:vertAlign w:val="superscript"/>
              </w:rPr>
              <w:t>3</w:t>
            </w:r>
            <w:r>
              <w:rPr>
                <w:rFonts w:ascii="Times New Roman"/>
                <w:b w:val="false"/>
                <w:i w:val="false"/>
                <w:color w:val="000000"/>
                <w:sz w:val="20"/>
              </w:rPr>
              <w:t>, диаметр- 1260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Аммиачный холодильник азотоводородной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сварной аппарат со змеевиком, предназначен для охлаждения защитного газа кипящим аммиаком. Межтрубное пространство: рабочее давление – 1,96 МПа (20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(- 10 °С) ÷ (+10 °С); поверхность теплообмена – 7,2м</w:t>
            </w:r>
            <w:r>
              <w:rPr>
                <w:rFonts w:ascii="Times New Roman"/>
                <w:b w:val="false"/>
                <w:i w:val="false"/>
                <w:color w:val="000000"/>
                <w:vertAlign w:val="superscript"/>
              </w:rPr>
              <w:t>2</w:t>
            </w:r>
            <w:r>
              <w:rPr>
                <w:rFonts w:ascii="Times New Roman"/>
                <w:b w:val="false"/>
                <w:i w:val="false"/>
                <w:color w:val="000000"/>
                <w:sz w:val="20"/>
              </w:rPr>
              <w:t>; среда- жидкий, газообразный аммиак. Трубное пространство: рабочее давление- 34,2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температура-(- 10)°С ÷ (+40)°С среда- азотоводородная смесь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Длина- 2725 мм; вн. диам.- 1000 мм; толщина стенок- 14 мм; емкость пространства межтрубной части - 1,985 м</w:t>
            </w:r>
            <w:r>
              <w:rPr>
                <w:rFonts w:ascii="Times New Roman"/>
                <w:b w:val="false"/>
                <w:i w:val="false"/>
                <w:color w:val="000000"/>
                <w:vertAlign w:val="superscript"/>
              </w:rPr>
              <w:t>3 </w:t>
            </w:r>
            <w:r>
              <w:rPr>
                <w:rFonts w:ascii="Times New Roman"/>
                <w:b w:val="false"/>
                <w:i w:val="false"/>
                <w:color w:val="000000"/>
                <w:sz w:val="20"/>
              </w:rPr>
              <w:t>трубной части - 0,366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для охлаждения питательной воды агрегата синтеза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Горизонтальный кожухотрубный теплообменник с U-образными трубками. </w:t>
            </w:r>
          </w:p>
          <w:p>
            <w:pPr>
              <w:spacing w:after="20"/>
              <w:ind w:left="20"/>
              <w:jc w:val="both"/>
            </w:pPr>
            <w:r>
              <w:rPr>
                <w:rFonts w:ascii="Times New Roman"/>
                <w:b w:val="false"/>
                <w:i w:val="false"/>
                <w:color w:val="000000"/>
                <w:sz w:val="20"/>
              </w:rPr>
              <w:t>
Рабочее давление- 4,79 МПа (49 кгс/см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рабочая температура - 110 °С </w:t>
            </w:r>
          </w:p>
          <w:p>
            <w:pPr>
              <w:spacing w:after="20"/>
              <w:ind w:left="20"/>
              <w:jc w:val="both"/>
            </w:pPr>
            <w:r>
              <w:rPr>
                <w:rFonts w:ascii="Times New Roman"/>
                <w:b w:val="false"/>
                <w:i w:val="false"/>
                <w:color w:val="000000"/>
                <w:sz w:val="20"/>
              </w:rPr>
              <w:t xml:space="preserve">
среда в трубном пространстве- вода </w:t>
            </w:r>
          </w:p>
          <w:p>
            <w:pPr>
              <w:spacing w:after="20"/>
              <w:ind w:left="20"/>
              <w:jc w:val="both"/>
            </w:pPr>
            <w:r>
              <w:rPr>
                <w:rFonts w:ascii="Times New Roman"/>
                <w:b w:val="false"/>
                <w:i w:val="false"/>
                <w:color w:val="000000"/>
                <w:sz w:val="20"/>
              </w:rPr>
              <w:t>
рабочее давление - 0,59 МПа (6 кгс/см</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рабочая температура- 30÷70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Поверхность </w:t>
            </w:r>
          </w:p>
          <w:p>
            <w:pPr>
              <w:spacing w:after="20"/>
              <w:ind w:left="20"/>
              <w:jc w:val="both"/>
            </w:pPr>
            <w:r>
              <w:rPr>
                <w:rFonts w:ascii="Times New Roman"/>
                <w:b w:val="false"/>
                <w:i w:val="false"/>
                <w:color w:val="000000"/>
                <w:sz w:val="20"/>
              </w:rPr>
              <w:t>теплообмена - 71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количество труб- 146 шт</w:t>
            </w:r>
          </w:p>
          <w:p>
            <w:pPr>
              <w:spacing w:after="20"/>
              <w:ind w:left="20"/>
              <w:jc w:val="both"/>
            </w:pPr>
            <w:r>
              <w:rPr>
                <w:rFonts w:ascii="Times New Roman"/>
                <w:b w:val="false"/>
                <w:i w:val="false"/>
                <w:color w:val="000000"/>
                <w:sz w:val="20"/>
              </w:rPr>
              <w:t>
диаметр труб- 25 х 2,5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 азота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- 402ГП4/400 угловой шестиступенчатый: давление всаса - 0,00039 МПа (0,004 кгс/см</w:t>
            </w:r>
            <w:r>
              <w:rPr>
                <w:rFonts w:ascii="Times New Roman"/>
                <w:b w:val="false"/>
                <w:i w:val="false"/>
                <w:color w:val="000000"/>
                <w:vertAlign w:val="superscript"/>
              </w:rPr>
              <w:t>2</w:t>
            </w:r>
            <w:r>
              <w:rPr>
                <w:rFonts w:ascii="Times New Roman"/>
                <w:b w:val="false"/>
                <w:i w:val="false"/>
                <w:color w:val="000000"/>
                <w:sz w:val="20"/>
              </w:rPr>
              <w:t xml:space="preserve">) температура всаса - 20 °С; давление нагнетания- 200 атм. </w:t>
            </w:r>
          </w:p>
          <w:p>
            <w:pPr>
              <w:spacing w:after="20"/>
              <w:ind w:left="20"/>
              <w:jc w:val="both"/>
            </w:pPr>
            <w:r>
              <w:rPr>
                <w:rFonts w:ascii="Times New Roman"/>
                <w:b w:val="false"/>
                <w:i w:val="false"/>
                <w:color w:val="000000"/>
                <w:sz w:val="20"/>
              </w:rPr>
              <w:t>
Производительность 240 Нм</w:t>
            </w:r>
            <w:r>
              <w:rPr>
                <w:rFonts w:ascii="Times New Roman"/>
                <w:b w:val="false"/>
                <w:i w:val="false"/>
                <w:color w:val="000000"/>
                <w:vertAlign w:val="superscript"/>
              </w:rPr>
              <w:t>3</w:t>
            </w:r>
            <w:r>
              <w:rPr>
                <w:rFonts w:ascii="Times New Roman"/>
                <w:b w:val="false"/>
                <w:i w:val="false"/>
                <w:color w:val="000000"/>
                <w:sz w:val="20"/>
              </w:rPr>
              <w:t>/час; мощность электродвигателя - 75 квт; общий расход охлаждающей воды- 3,8 м</w:t>
            </w:r>
            <w:r>
              <w:rPr>
                <w:rFonts w:ascii="Times New Roman"/>
                <w:b w:val="false"/>
                <w:i w:val="false"/>
                <w:color w:val="000000"/>
                <w:vertAlign w:val="superscript"/>
              </w:rPr>
              <w:t>3</w:t>
            </w:r>
            <w:r>
              <w:rPr>
                <w:rFonts w:ascii="Times New Roman"/>
                <w:b w:val="false"/>
                <w:i w:val="false"/>
                <w:color w:val="000000"/>
                <w:sz w:val="20"/>
              </w:rPr>
              <w:t>/час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- 2130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воздушного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циркуляционного газа, поступающего от Е- 203 на Е- 206.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- 80 °С; на входе до 80 °С, на выходе до 65 °С, среда- циркуляционный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теплообмена- 2550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азота разогрева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подогрева азота разогрева, подаваемого на разогрев и восстановление НТК.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- 300 °С; среда-азот. Межтрубное пространство: рабочее давление- 3,83 МПа (39 кгс/см</w:t>
            </w:r>
            <w:r>
              <w:rPr>
                <w:rFonts w:ascii="Times New Roman"/>
                <w:b w:val="false"/>
                <w:i w:val="false"/>
                <w:color w:val="000000"/>
                <w:vertAlign w:val="superscript"/>
              </w:rPr>
              <w:t>2</w:t>
            </w:r>
            <w:r>
              <w:rPr>
                <w:rFonts w:ascii="Times New Roman"/>
                <w:b w:val="false"/>
                <w:i w:val="false"/>
                <w:color w:val="000000"/>
                <w:sz w:val="20"/>
              </w:rPr>
              <w:t>); рабочая температура- 300 °С; среда-водяной пар насыщенный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длина- 7550 мм, внутренний диаметр- 800 мм, толщина стенки- 24 мм, диаметр трубы- 25 х 2,5 мм, количество трубок- 243 шт. Емкость трубного пространства- 3,5м</w:t>
            </w:r>
            <w:r>
              <w:rPr>
                <w:rFonts w:ascii="Times New Roman"/>
                <w:b w:val="false"/>
                <w:i w:val="false"/>
                <w:color w:val="000000"/>
                <w:vertAlign w:val="superscript"/>
              </w:rPr>
              <w:t>3</w:t>
            </w:r>
            <w:r>
              <w:rPr>
                <w:rFonts w:ascii="Times New Roman"/>
                <w:b w:val="false"/>
                <w:i w:val="false"/>
                <w:color w:val="000000"/>
                <w:sz w:val="20"/>
              </w:rPr>
              <w:t>, поверхность теплообмена- 177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азота разогрева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азота, идущего от азотного компрессора С- 101.</w:t>
            </w:r>
          </w:p>
          <w:p>
            <w:pPr>
              <w:spacing w:after="20"/>
              <w:ind w:left="20"/>
              <w:jc w:val="both"/>
            </w:pPr>
            <w:r>
              <w:rPr>
                <w:rFonts w:ascii="Times New Roman"/>
                <w:b w:val="false"/>
                <w:i w:val="false"/>
                <w:color w:val="000000"/>
                <w:sz w:val="20"/>
              </w:rPr>
              <w:t>
Трубное пространство: рабочее давление- 0,59 МПа (6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- 60 °С; среда- оборотная вода</w:t>
            </w:r>
          </w:p>
          <w:p>
            <w:pPr>
              <w:spacing w:after="20"/>
              <w:ind w:left="20"/>
              <w:jc w:val="both"/>
            </w:pPr>
            <w:r>
              <w:rPr>
                <w:rFonts w:ascii="Times New Roman"/>
                <w:b w:val="false"/>
                <w:i w:val="false"/>
                <w:color w:val="000000"/>
                <w:sz w:val="20"/>
              </w:rPr>
              <w:t>
Межтрубное пространство: рабочее давление - 0,98 МПа (10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температура- 100 °С; среда-азот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длина- 6905 мм, внутренний диаметр- 600 мм, толщина стенок- 6 мм, диаметр трубок- 25х2мм, количество трубок- 244 шт. Емкость межтрубного пространства- 0,9м</w:t>
            </w:r>
            <w:r>
              <w:rPr>
                <w:rFonts w:ascii="Times New Roman"/>
                <w:b w:val="false"/>
                <w:i w:val="false"/>
                <w:color w:val="000000"/>
                <w:vertAlign w:val="superscript"/>
              </w:rPr>
              <w:t>3</w:t>
            </w:r>
            <w:r>
              <w:rPr>
                <w:rFonts w:ascii="Times New Roman"/>
                <w:b w:val="false"/>
                <w:i w:val="false"/>
                <w:color w:val="000000"/>
                <w:sz w:val="20"/>
              </w:rPr>
              <w:t>поверхность теплообмена - 114 м</w:t>
            </w:r>
            <w:r>
              <w:rPr>
                <w:rFonts w:ascii="Times New Roman"/>
                <w:b w:val="false"/>
                <w:i w:val="false"/>
                <w:color w:val="000000"/>
                <w:vertAlign w:val="superscript"/>
              </w:rPr>
              <w:t>2</w:t>
            </w:r>
          </w:p>
        </w:tc>
      </w:tr>
    </w:tbl>
    <w:p>
      <w:pPr>
        <w:spacing w:after="0"/>
        <w:ind w:left="0"/>
        <w:jc w:val="both"/>
      </w:pPr>
      <w:r>
        <w:rPr>
          <w:rFonts w:ascii="Times New Roman"/>
          <w:b w:val="false"/>
          <w:i w:val="false"/>
          <w:color w:val="000000"/>
          <w:sz w:val="28"/>
        </w:rPr>
        <w:t>
      Таблица .. Характеристика насосов и электродвигателей к ним производства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насосов и их обозначение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насосов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электродвигателей насосов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w:t>
            </w:r>
            <w:r>
              <w:rPr>
                <w:rFonts w:ascii="Times New Roman"/>
                <w:b w:val="false"/>
                <w:i w:val="false"/>
                <w:color w:val="000000"/>
                <w:vertAlign w:val="superscript"/>
              </w:rPr>
              <w:t>3</w:t>
            </w:r>
            <w:r>
              <w:rPr>
                <w:rFonts w:ascii="Times New Roman"/>
                <w:b w:val="false"/>
                <w:i w:val="false"/>
                <w:color w:val="000000"/>
                <w:sz w:val="20"/>
              </w:rPr>
              <w:t>/час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кВт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тока (рабочая), 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Всас рабочее условное, МПа (кгс/см</w:t>
            </w:r>
            <w:r>
              <w:rPr>
                <w:rFonts w:ascii="Times New Roman"/>
                <w:b w:val="false"/>
                <w:i w:val="false"/>
                <w:color w:val="000000"/>
                <w:vertAlign w:val="superscript"/>
              </w:rPr>
              <w:t>2</w:t>
            </w:r>
            <w:r>
              <w:rPr>
                <w:rFonts w:ascii="Times New Roman"/>
                <w:b w:val="false"/>
                <w:i w:val="false"/>
                <w:color w:val="000000"/>
                <w:sz w:val="20"/>
              </w:rPr>
              <w: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Нагнетание, МПа (кгс/см</w:t>
            </w:r>
            <w:r>
              <w:rPr>
                <w:rFonts w:ascii="Times New Roman"/>
                <w:b w:val="false"/>
                <w:i w:val="false"/>
                <w:color w:val="000000"/>
                <w:vertAlign w:val="super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Р- 101 Центробежный насос циркуляции котловой воды. Тип 3х1В- 6А- 14 - 6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Р- 102 Центробежный насос питательной воды. Тип ПЭ250 - 50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Р- 103 Центробежный насос технологического конденсата Тип НК- 65/35 - 125 - 2а НДК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2,15÷2,45</w:t>
            </w:r>
          </w:p>
          <w:p>
            <w:pPr>
              <w:spacing w:after="20"/>
              <w:ind w:left="20"/>
              <w:jc w:val="both"/>
            </w:pPr>
            <w:r>
              <w:rPr>
                <w:rFonts w:ascii="Times New Roman"/>
                <w:b w:val="false"/>
                <w:i w:val="false"/>
                <w:color w:val="000000"/>
                <w:sz w:val="20"/>
              </w:rPr>
              <w:t>
(22÷25)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3,37÷3,8</w:t>
            </w:r>
          </w:p>
          <w:p>
            <w:pPr>
              <w:spacing w:after="20"/>
              <w:ind w:left="20"/>
              <w:jc w:val="both"/>
            </w:pPr>
            <w:r>
              <w:rPr>
                <w:rFonts w:ascii="Times New Roman"/>
                <w:b w:val="false"/>
                <w:i w:val="false"/>
                <w:color w:val="000000"/>
                <w:sz w:val="20"/>
              </w:rPr>
              <w:t>
(34,5÷38,7)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Р- 104 ЦН подпитки и циркуляции раствора моноэтаноламина Тип 3х- 6К- 1а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Р- 105 Центробежный насос флегмы. </w:t>
            </w:r>
          </w:p>
          <w:p>
            <w:pPr>
              <w:spacing w:after="20"/>
              <w:ind w:left="20"/>
              <w:jc w:val="both"/>
            </w:pPr>
            <w:r>
              <w:rPr>
                <w:rFonts w:ascii="Times New Roman"/>
                <w:b w:val="false"/>
                <w:i w:val="false"/>
                <w:color w:val="000000"/>
                <w:sz w:val="20"/>
              </w:rPr>
              <w:t>
Тип 2х- 4К- 1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5,5л/с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Р- 106 Центробежный насос регенерированного раствора моноэтаноламина. Тип НТ- 560/335 - 300 - 1АХДК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2,76÷3,44</w:t>
            </w:r>
          </w:p>
          <w:p>
            <w:pPr>
              <w:spacing w:after="20"/>
              <w:ind w:left="20"/>
              <w:jc w:val="both"/>
            </w:pPr>
            <w:r>
              <w:rPr>
                <w:rFonts w:ascii="Times New Roman"/>
                <w:b w:val="false"/>
                <w:i w:val="false"/>
                <w:color w:val="000000"/>
                <w:sz w:val="20"/>
              </w:rPr>
              <w:t>
(27,3÷35,2)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Р- 107, Р- 301 Погружной насос для откачки моноэтаноламина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Р- 108 Центробежный насос щелочи. </w:t>
            </w:r>
          </w:p>
          <w:p>
            <w:pPr>
              <w:spacing w:after="20"/>
              <w:ind w:left="20"/>
              <w:jc w:val="both"/>
            </w:pPr>
            <w:r>
              <w:rPr>
                <w:rFonts w:ascii="Times New Roman"/>
                <w:b w:val="false"/>
                <w:i w:val="false"/>
                <w:color w:val="000000"/>
                <w:sz w:val="20"/>
              </w:rPr>
              <w:t>
Тип - А1.5 Х- 44 - 1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Р- 109 Центробежный насос откачки конденсата. Тип - 3К- 6А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Р- 150, Р- 151 Плунжерный насос фосфатного раствора Тип ДГ- 32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0÷0,156</w:t>
            </w:r>
          </w:p>
          <w:p>
            <w:pPr>
              <w:spacing w:after="20"/>
              <w:ind w:left="20"/>
              <w:jc w:val="both"/>
            </w:pPr>
            <w:r>
              <w:rPr>
                <w:rFonts w:ascii="Times New Roman"/>
                <w:b w:val="false"/>
                <w:i w:val="false"/>
                <w:color w:val="000000"/>
                <w:sz w:val="20"/>
              </w:rPr>
              <w:t>
(0÷1,6)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Р- 110 Центробежный насос подкачки </w:t>
            </w:r>
          </w:p>
          <w:p>
            <w:pPr>
              <w:spacing w:after="20"/>
              <w:ind w:left="20"/>
              <w:jc w:val="both"/>
            </w:pPr>
            <w:r>
              <w:rPr>
                <w:rFonts w:ascii="Times New Roman"/>
                <w:b w:val="false"/>
                <w:i w:val="false"/>
                <w:color w:val="000000"/>
                <w:sz w:val="20"/>
              </w:rPr>
              <w:t>
хим. очищенной воды. Тип ЭК- 6А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p>
      <w:pPr>
        <w:spacing w:after="0"/>
        <w:ind w:left="0"/>
        <w:jc w:val="both"/>
      </w:pPr>
      <w:r>
        <w:rPr>
          <w:rFonts w:ascii="Times New Roman"/>
          <w:b w:val="false"/>
          <w:i w:val="false"/>
          <w:color w:val="000000"/>
          <w:sz w:val="28"/>
        </w:rPr>
        <w:t>
      В таблице 3.69 представлены проектные нормы и плановые показатели потребления сырья и энергоресурсов при производстве аммиака.</w:t>
      </w:r>
    </w:p>
    <w:p>
      <w:pPr>
        <w:spacing w:after="0"/>
        <w:ind w:left="0"/>
        <w:jc w:val="both"/>
      </w:pPr>
      <w:r>
        <w:rPr>
          <w:rFonts w:ascii="Times New Roman"/>
          <w:b w:val="false"/>
          <w:i w:val="false"/>
          <w:color w:val="000000"/>
          <w:sz w:val="28"/>
        </w:rPr>
        <w:t>
      Таблица .. Нормы расхода сырья и энергоресурсов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на технологию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Тринатрий- фосфат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активированный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потребителю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обессоленная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Танковые и продувочные газы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продувочный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Фактическое потребление природного газа в производстве аммиака в 2015 - 2019 гг. представлено на рисунке 3.40.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384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Фактическое потребление природного газа на производство одной тонны аммиака</w:t>
      </w:r>
    </w:p>
    <w:p>
      <w:pPr>
        <w:spacing w:after="0"/>
        <w:ind w:left="0"/>
        <w:jc w:val="both"/>
      </w:pPr>
      <w:r>
        <w:rPr>
          <w:rFonts w:ascii="Times New Roman"/>
          <w:b/>
          <w:i w:val="false"/>
          <w:color w:val="000000"/>
          <w:sz w:val="28"/>
        </w:rPr>
        <w:t>Технологические процессы, связанные с производством азотной кислоты</w:t>
      </w:r>
    </w:p>
    <w:p>
      <w:pPr>
        <w:spacing w:after="0"/>
        <w:ind w:left="0"/>
        <w:jc w:val="both"/>
      </w:pPr>
      <w:r>
        <w:rPr>
          <w:rFonts w:ascii="Times New Roman"/>
          <w:b w:val="false"/>
          <w:i w:val="false"/>
          <w:color w:val="000000"/>
          <w:sz w:val="28"/>
        </w:rPr>
        <w:t>
      В производстве азотных минеральных удобрений в настоящее время используется азотная кислота преимущественно с концентрацией от 40 % до 60 %. Сырьем для производства азотной кислоты служит аммиак, окисляемый в оксид азота NO кислородом атмосферного воздуха. Разбавленная значительным количеством воды азотная кислота не подлежит транспортировке и является полупродуктом для переработки на общих с минеральными удобрениями предприятиях.</w:t>
      </w:r>
    </w:p>
    <w:p>
      <w:pPr>
        <w:spacing w:after="0"/>
        <w:ind w:left="0"/>
        <w:jc w:val="both"/>
      </w:pPr>
      <w:r>
        <w:rPr>
          <w:rFonts w:ascii="Times New Roman"/>
          <w:b w:val="false"/>
          <w:i w:val="false"/>
          <w:color w:val="000000"/>
          <w:sz w:val="28"/>
        </w:rPr>
        <w:t>
      При получении азотной кислоты с любой технологией вырабатывается попутно водяной пар, который используется для собственных нужд и выдается в качестве энергетического потока для потребления другими производствами предприятия. Избытки пара можно использовать для производства электроэнергии.</w:t>
      </w:r>
    </w:p>
    <w:p>
      <w:pPr>
        <w:spacing w:after="0"/>
        <w:ind w:left="0"/>
        <w:jc w:val="both"/>
      </w:pPr>
      <w:r>
        <w:rPr>
          <w:rFonts w:ascii="Times New Roman"/>
          <w:b w:val="false"/>
          <w:i w:val="false"/>
          <w:color w:val="000000"/>
          <w:sz w:val="28"/>
        </w:rPr>
        <w:t>
      В производстве азотной кислоты потребляется электроэнергия, питательная вода для котлов-утилизаторов, вода для подпитки водооборотных циклов и абсорбции оксидов азота, водяной пар, природный газ, АВС для пуска агрегатов и собственных нужд.</w:t>
      </w:r>
    </w:p>
    <w:p>
      <w:pPr>
        <w:spacing w:after="0"/>
        <w:ind w:left="0"/>
        <w:jc w:val="both"/>
      </w:pPr>
      <w:r>
        <w:rPr>
          <w:rFonts w:ascii="Times New Roman"/>
          <w:b w:val="false"/>
          <w:i w:val="false"/>
          <w:color w:val="000000"/>
          <w:sz w:val="28"/>
        </w:rPr>
        <w:t>
      Производство азотной кислоты базируется на окислении газообразного аммиака кислородом воздуха на катализаторных сетках из сплава платины с родием и другими платиносодержащими сплавами. В зависимости от примененного давления температура процесса окисления варьируется от 780 °C до 910 °C. В зависимости от давления по основной реакции превращается в NO от 91 % до 97 % аммиака.</w:t>
      </w:r>
    </w:p>
    <w:p>
      <w:pPr>
        <w:spacing w:after="0"/>
        <w:ind w:left="0"/>
        <w:jc w:val="both"/>
      </w:pPr>
      <w:r>
        <w:rPr>
          <w:rFonts w:ascii="Times New Roman"/>
          <w:b w:val="false"/>
          <w:i w:val="false"/>
          <w:color w:val="000000"/>
          <w:sz w:val="28"/>
        </w:rPr>
        <w:t xml:space="preserve">
      Нитрозный газ охлаждается в котле-утилизаторе с выработкой водяного пара. Параметры пара: давление 1,7 – 3,9 МПа; температура 250 – 440 °C (в зависимости от конструкции котла-утилизатора пар может быть насыщенный или перегретый). </w:t>
      </w:r>
    </w:p>
    <w:p>
      <w:pPr>
        <w:spacing w:after="0"/>
        <w:ind w:left="0"/>
        <w:jc w:val="both"/>
      </w:pPr>
      <w:r>
        <w:rPr>
          <w:rFonts w:ascii="Times New Roman"/>
          <w:b w:val="false"/>
          <w:i w:val="false"/>
          <w:color w:val="000000"/>
          <w:sz w:val="28"/>
        </w:rPr>
        <w:t>
      До стадии абсорбции оксидов азота водой с образованием азотной кислоты нитрозный газ охлаждается до уровня температур 40–50 °C в котлах-утилизаторах, холодильниках-конденсаторах и подогревателях выхлопного газа. В ходе охлаждения NO окисляется кислородом, содержащимся в нитрозном газе и добавочном воздухе, до NO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Технологический процесс производства азотной кислоты включает следующие основные стадии:</w:t>
      </w:r>
    </w:p>
    <w:p>
      <w:pPr>
        <w:spacing w:after="0"/>
        <w:ind w:left="0"/>
        <w:jc w:val="both"/>
      </w:pPr>
      <w:r>
        <w:rPr>
          <w:rFonts w:ascii="Times New Roman"/>
          <w:b w:val="false"/>
          <w:i w:val="false"/>
          <w:color w:val="000000"/>
          <w:sz w:val="28"/>
        </w:rPr>
        <w:t>
      подготовка аммиачно-воздушной смеси;</w:t>
      </w:r>
    </w:p>
    <w:p>
      <w:pPr>
        <w:spacing w:after="0"/>
        <w:ind w:left="0"/>
        <w:jc w:val="both"/>
      </w:pPr>
      <w:r>
        <w:rPr>
          <w:rFonts w:ascii="Times New Roman"/>
          <w:b w:val="false"/>
          <w:i w:val="false"/>
          <w:color w:val="000000"/>
          <w:sz w:val="28"/>
        </w:rPr>
        <w:t>
      окисление аммиака в контактном аппарате на двухступенчатом катализаторе;</w:t>
      </w:r>
    </w:p>
    <w:p>
      <w:pPr>
        <w:spacing w:after="0"/>
        <w:ind w:left="0"/>
        <w:jc w:val="both"/>
      </w:pPr>
      <w:r>
        <w:rPr>
          <w:rFonts w:ascii="Times New Roman"/>
          <w:b w:val="false"/>
          <w:i w:val="false"/>
          <w:color w:val="000000"/>
          <w:sz w:val="28"/>
        </w:rPr>
        <w:t>
      охлаждение и промывка нитрозных газов;</w:t>
      </w:r>
    </w:p>
    <w:p>
      <w:pPr>
        <w:spacing w:after="0"/>
        <w:ind w:left="0"/>
        <w:jc w:val="both"/>
      </w:pPr>
      <w:r>
        <w:rPr>
          <w:rFonts w:ascii="Times New Roman"/>
          <w:b w:val="false"/>
          <w:i w:val="false"/>
          <w:color w:val="000000"/>
          <w:sz w:val="28"/>
        </w:rPr>
        <w:t>
      сжатие нитрозных газов;</w:t>
      </w:r>
    </w:p>
    <w:p>
      <w:pPr>
        <w:spacing w:after="0"/>
        <w:ind w:left="0"/>
        <w:jc w:val="both"/>
      </w:pPr>
      <w:r>
        <w:rPr>
          <w:rFonts w:ascii="Times New Roman"/>
          <w:b w:val="false"/>
          <w:i w:val="false"/>
          <w:color w:val="000000"/>
          <w:sz w:val="28"/>
        </w:rPr>
        <w:t>
      абсорбция окислов азота;</w:t>
      </w:r>
    </w:p>
    <w:p>
      <w:pPr>
        <w:spacing w:after="0"/>
        <w:ind w:left="0"/>
        <w:jc w:val="both"/>
      </w:pPr>
      <w:r>
        <w:rPr>
          <w:rFonts w:ascii="Times New Roman"/>
          <w:b w:val="false"/>
          <w:i w:val="false"/>
          <w:color w:val="000000"/>
          <w:sz w:val="28"/>
        </w:rPr>
        <w:t>
      очистка "хвостовых" газов и рекуперация их энергии;</w:t>
      </w:r>
    </w:p>
    <w:p>
      <w:pPr>
        <w:spacing w:after="0"/>
        <w:ind w:left="0"/>
        <w:jc w:val="both"/>
      </w:pPr>
      <w:r>
        <w:rPr>
          <w:rFonts w:ascii="Times New Roman"/>
          <w:b w:val="false"/>
          <w:i w:val="false"/>
          <w:color w:val="000000"/>
          <w:sz w:val="28"/>
        </w:rPr>
        <w:t>
      утилизация тепла реакции окисления аммиака (подготовка питательной воды и получение пара);</w:t>
      </w:r>
    </w:p>
    <w:p>
      <w:pPr>
        <w:spacing w:after="0"/>
        <w:ind w:left="0"/>
        <w:jc w:val="both"/>
      </w:pPr>
      <w:r>
        <w:rPr>
          <w:rFonts w:ascii="Times New Roman"/>
          <w:b w:val="false"/>
          <w:i w:val="false"/>
          <w:color w:val="000000"/>
          <w:sz w:val="28"/>
        </w:rPr>
        <w:t>
      хранение готовой продукции и выдача ее потребителю;</w:t>
      </w:r>
    </w:p>
    <w:p>
      <w:pPr>
        <w:spacing w:after="0"/>
        <w:ind w:left="0"/>
        <w:jc w:val="both"/>
      </w:pPr>
      <w:r>
        <w:rPr>
          <w:rFonts w:ascii="Times New Roman"/>
          <w:b w:val="false"/>
          <w:i w:val="false"/>
          <w:color w:val="000000"/>
          <w:sz w:val="28"/>
        </w:rPr>
        <w:t>
      испарение аммиака;</w:t>
      </w:r>
    </w:p>
    <w:p>
      <w:pPr>
        <w:spacing w:after="0"/>
        <w:ind w:left="0"/>
        <w:jc w:val="both"/>
      </w:pPr>
      <w:r>
        <w:rPr>
          <w:rFonts w:ascii="Times New Roman"/>
          <w:b w:val="false"/>
          <w:i w:val="false"/>
          <w:color w:val="000000"/>
          <w:sz w:val="28"/>
        </w:rPr>
        <w:t>
      регулирование давления газообразного аммиака в общезаводском коллекторе;</w:t>
      </w:r>
    </w:p>
    <w:p>
      <w:pPr>
        <w:spacing w:after="0"/>
        <w:ind w:left="0"/>
        <w:jc w:val="both"/>
      </w:pPr>
      <w:r>
        <w:rPr>
          <w:rFonts w:ascii="Times New Roman"/>
          <w:b w:val="false"/>
          <w:i w:val="false"/>
          <w:color w:val="000000"/>
          <w:sz w:val="28"/>
        </w:rPr>
        <w:t>
      сбор и утилизация кислых сточных вод.</w:t>
      </w:r>
    </w:p>
    <w:p>
      <w:pPr>
        <w:spacing w:after="0"/>
        <w:ind w:left="0"/>
        <w:jc w:val="both"/>
      </w:pPr>
      <w:r>
        <w:rPr>
          <w:rFonts w:ascii="Times New Roman"/>
          <w:b w:val="false"/>
          <w:i w:val="false"/>
          <w:color w:val="000000"/>
          <w:sz w:val="28"/>
        </w:rPr>
        <w:t>
      В процессе производства азотной кислоты осуществляется рекуперация энергии "хвостовых" газов. Очищенные в реакторе "хвостовые" газы, с температурой 230÷300 °С и под давлением 0,23 - 0,25 МПа (2,3 - 2,5 кг/см</w:t>
      </w:r>
      <w:r>
        <w:rPr>
          <w:rFonts w:ascii="Times New Roman"/>
          <w:b w:val="false"/>
          <w:i w:val="false"/>
          <w:color w:val="000000"/>
          <w:vertAlign w:val="superscript"/>
        </w:rPr>
        <w:t>2</w:t>
      </w:r>
      <w:r>
        <w:rPr>
          <w:rFonts w:ascii="Times New Roman"/>
          <w:b w:val="false"/>
          <w:i w:val="false"/>
          <w:color w:val="000000"/>
          <w:sz w:val="28"/>
        </w:rPr>
        <w:t>), направляются в турбодетандер турбокомпрессора (поз. 2/8). В турбодетандере возвращается до 45 % энергии, затраченной нагнетателем на сжатие нитрозных газов. После турбодетандера "хвостовые" газы с температурой 160÷200 °С выбрасываются в атмосферу через трубу высотой 100 м.</w:t>
      </w:r>
    </w:p>
    <w:p>
      <w:pPr>
        <w:spacing w:after="0"/>
        <w:ind w:left="0"/>
        <w:jc w:val="both"/>
      </w:pPr>
      <w:r>
        <w:rPr>
          <w:rFonts w:ascii="Times New Roman"/>
          <w:b w:val="false"/>
          <w:i w:val="false"/>
          <w:color w:val="000000"/>
          <w:sz w:val="28"/>
        </w:rPr>
        <w:t>
      Утилизация тепла нитрозных газов осуществляется в котлах-утилизаторах, в которых производится пар с параметрами: давление 2,9 МПа (29 кгс/см</w:t>
      </w:r>
      <w:r>
        <w:rPr>
          <w:rFonts w:ascii="Times New Roman"/>
          <w:b w:val="false"/>
          <w:i w:val="false"/>
          <w:color w:val="000000"/>
          <w:vertAlign w:val="superscript"/>
        </w:rPr>
        <w:t>2</w:t>
      </w:r>
      <w:r>
        <w:rPr>
          <w:rFonts w:ascii="Times New Roman"/>
          <w:b w:val="false"/>
          <w:i w:val="false"/>
          <w:color w:val="000000"/>
          <w:sz w:val="28"/>
        </w:rPr>
        <w:t>); температура до 240 °С. Котел состоит из экономайзеров 1-ой и 2-ой ступени, испарительного пакета, сепарационной установки. Температура нитрозных газов на входе в котел 780 - 820 °С, на выходе – 150 - 190 °С. Общая поверхность нагрева котла 366 м</w:t>
      </w:r>
      <w:r>
        <w:rPr>
          <w:rFonts w:ascii="Times New Roman"/>
          <w:b w:val="false"/>
          <w:i w:val="false"/>
          <w:color w:val="000000"/>
          <w:vertAlign w:val="superscript"/>
        </w:rPr>
        <w:t>2</w:t>
      </w:r>
      <w:r>
        <w:rPr>
          <w:rFonts w:ascii="Times New Roman"/>
          <w:b w:val="false"/>
          <w:i w:val="false"/>
          <w:color w:val="000000"/>
          <w:sz w:val="28"/>
        </w:rPr>
        <w:t>. Из котлов-утилизаторов, нитрозные газы с температурой не менее 160 °С, направляются в подогреватель аммиачно-воздушной смеси, а затем в два холодильника-промывателя, где происходит охлаждение до 45÷55 °С.</w:t>
      </w:r>
    </w:p>
    <w:p>
      <w:pPr>
        <w:spacing w:after="0"/>
        <w:ind w:left="0"/>
        <w:jc w:val="both"/>
      </w:pPr>
      <w:r>
        <w:rPr>
          <w:rFonts w:ascii="Times New Roman"/>
          <w:b w:val="false"/>
          <w:i w:val="false"/>
          <w:color w:val="000000"/>
          <w:sz w:val="28"/>
        </w:rPr>
        <w:t xml:space="preserve">
      Производство азотной кислоты требует больших затрат электроэнергии. В процессе производства азотной кислоты задействованы турбовоздуходувки, турбокомпрессоры, насосы, теплообменное оборудование. Используется значительный объем воды, для обеспечения котла-утилизатора и работы оборотной системы охлаждения. </w:t>
      </w:r>
    </w:p>
    <w:p>
      <w:pPr>
        <w:spacing w:after="0"/>
        <w:ind w:left="0"/>
        <w:jc w:val="both"/>
      </w:pPr>
      <w:r>
        <w:rPr>
          <w:rFonts w:ascii="Times New Roman"/>
          <w:b w:val="false"/>
          <w:i w:val="false"/>
          <w:color w:val="000000"/>
          <w:sz w:val="28"/>
        </w:rPr>
        <w:t xml:space="preserve">
      В таблице 3.70 представлены данные об основном энергопотребляющем оборудовании производства азотной кислоты. </w:t>
      </w:r>
    </w:p>
    <w:p>
      <w:pPr>
        <w:spacing w:after="0"/>
        <w:ind w:left="0"/>
        <w:jc w:val="both"/>
      </w:pPr>
      <w:r>
        <w:rPr>
          <w:rFonts w:ascii="Times New Roman"/>
          <w:b w:val="false"/>
          <w:i w:val="false"/>
          <w:color w:val="000000"/>
          <w:sz w:val="28"/>
        </w:rPr>
        <w:t xml:space="preserve">
      В таблице 3.71 представлены сведения о расходе сырья, материалов и энергоресурсов для агрегатов АК- 72; АК- 72М; УКЛ- 7; 1/3,5 на </w:t>
      </w:r>
    </w:p>
    <w:p>
      <w:pPr>
        <w:spacing w:after="0"/>
        <w:ind w:left="0"/>
        <w:jc w:val="both"/>
      </w:pPr>
      <w:r>
        <w:rPr>
          <w:rFonts w:ascii="Times New Roman"/>
          <w:b w:val="false"/>
          <w:i w:val="false"/>
          <w:color w:val="000000"/>
          <w:sz w:val="28"/>
        </w:rPr>
        <w:t>1 тонну HNO</w:t>
      </w:r>
      <w:r>
        <w:rPr>
          <w:rFonts w:ascii="Times New Roman"/>
          <w:b w:val="false"/>
          <w:i w:val="false"/>
          <w:color w:val="000000"/>
          <w:vertAlign w:val="subscript"/>
        </w:rPr>
        <w:t>3 </w:t>
      </w:r>
      <w:r>
        <w:rPr>
          <w:rFonts w:ascii="Times New Roman"/>
          <w:b w:val="false"/>
          <w:i w:val="false"/>
          <w:color w:val="000000"/>
          <w:sz w:val="28"/>
        </w:rPr>
        <w:t>(100 %).</w:t>
      </w:r>
    </w:p>
    <w:p>
      <w:pPr>
        <w:spacing w:after="0"/>
        <w:ind w:left="0"/>
        <w:jc w:val="both"/>
      </w:pPr>
      <w:r>
        <w:rPr>
          <w:rFonts w:ascii="Times New Roman"/>
          <w:b w:val="false"/>
          <w:i w:val="false"/>
          <w:color w:val="000000"/>
          <w:sz w:val="28"/>
        </w:rPr>
        <w:t>
      Таблица .. Спецификация основного энергопотребляющего технологического оборудования производства САК.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технологической схемы, № позиции по схеме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резерве</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Турбогазодувка.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аммиачно-воздушной смеси в систему. Производительность газодувки в рабочих условиях 27500 м</w:t>
            </w:r>
            <w:r>
              <w:rPr>
                <w:rFonts w:ascii="Times New Roman"/>
                <w:b w:val="false"/>
                <w:i w:val="false"/>
                <w:color w:val="000000"/>
                <w:vertAlign w:val="superscript"/>
              </w:rPr>
              <w:t>3</w:t>
            </w:r>
            <w:r>
              <w:rPr>
                <w:rFonts w:ascii="Times New Roman"/>
                <w:b w:val="false"/>
                <w:i w:val="false"/>
                <w:color w:val="000000"/>
                <w:sz w:val="20"/>
              </w:rPr>
              <w:t>/ч. Перепад давления 8 кПа (800 мм. в. ст.) Частота вращения вала газодувки 2950 мин- 1.</w:t>
            </w:r>
          </w:p>
          <w:p>
            <w:pPr>
              <w:spacing w:after="20"/>
              <w:ind w:left="20"/>
              <w:jc w:val="both"/>
            </w:pPr>
            <w:r>
              <w:rPr>
                <w:rFonts w:ascii="Times New Roman"/>
                <w:b w:val="false"/>
                <w:i w:val="false"/>
                <w:color w:val="000000"/>
                <w:sz w:val="20"/>
              </w:rPr>
              <w:t>
Электродвигатель асинхронный трехфазного переменного тока 50 герц, 380 в, с короткозамкнутым ротором, взрывобезопасного исполнения, мощностью 100 кВт, частота вращения 2960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аммиачно-воздушной смеси.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предназначен для подогрева аммиачно-воздушной смеси за счет тепла нитрозных газов, отходящих из котлов-утилизаторов. Вертикальный кожух отрубный аппарат. Трубное пространство - давление до 5 кПа (500 мм вод. ст.). Температура20÷70 °С. Среда - аммиачно-воздушная смесь. Межтрубное пространство - разрежение до2 кПа (до 200 мм вод. ст.). Температура 150÷190 °С на входе; 110÷115 °С на выходе. Среда - нитрозные газы. Диаметр 1200 мм. Высота 4920 мм.Дтр = 38 х 2. Длина трубок - 2500 мм. Общая поверхность нагрева 140 м</w:t>
            </w:r>
            <w:r>
              <w:rPr>
                <w:rFonts w:ascii="Times New Roman"/>
                <w:b w:val="false"/>
                <w:i w:val="false"/>
                <w:color w:val="000000"/>
                <w:vertAlign w:val="super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типа УС- 2,6/39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получения пара с параметрами: давление 2,9 МПа </w:t>
            </w:r>
          </w:p>
          <w:p>
            <w:pPr>
              <w:spacing w:after="20"/>
              <w:ind w:left="20"/>
              <w:jc w:val="both"/>
            </w:pPr>
            <w:r>
              <w:rPr>
                <w:rFonts w:ascii="Times New Roman"/>
                <w:b w:val="false"/>
                <w:i w:val="false"/>
                <w:color w:val="000000"/>
                <w:sz w:val="20"/>
              </w:rPr>
              <w:t>(29 кгс/см</w:t>
            </w:r>
            <w:r>
              <w:rPr>
                <w:rFonts w:ascii="Times New Roman"/>
                <w:b w:val="false"/>
                <w:i w:val="false"/>
                <w:color w:val="000000"/>
                <w:vertAlign w:val="superscript"/>
              </w:rPr>
              <w:t>2</w:t>
            </w:r>
            <w:r>
              <w:rPr>
                <w:rFonts w:ascii="Times New Roman"/>
                <w:b w:val="false"/>
                <w:i w:val="false"/>
                <w:color w:val="000000"/>
                <w:sz w:val="20"/>
              </w:rPr>
              <w:t>); температура до 240 °С за счет использования тепла нитрозных газов. Котел состоит из экономайзеров 1-ой и 2-ой ступени, испарительного пакета, пароперегревателя, сепарационной установки. Температура нитрозных газов на входе в котел 800 °С, на выходе – 150 - 190 °С. Общая поверхность нагрева котла 366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Газовый холодильник-промыватель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и промывки нитрозных газов от солей аммония. Имеет три ситовых тарелки, на которых расположены охлаждающие змеевики. Аппарат орошается конденсатом азотной кислоты. Трубное пространство - давление до 0,4 МПа (4 атм). Температура 20 ÷ 35 °С. Межтрубное пространство - нитрозные газы, разрежение до 5 кПа (500 мм вод. ст.). Температура 140÷40 °С.</w:t>
            </w:r>
          </w:p>
          <w:p>
            <w:pPr>
              <w:spacing w:after="20"/>
              <w:ind w:left="20"/>
              <w:jc w:val="both"/>
            </w:pPr>
            <w:r>
              <w:rPr>
                <w:rFonts w:ascii="Times New Roman"/>
                <w:b w:val="false"/>
                <w:i w:val="false"/>
                <w:color w:val="000000"/>
                <w:sz w:val="20"/>
              </w:rPr>
              <w:t>
Диаметр холодильника 2800 мм. Высота 5440 мм. Поверхность теплообмена 110 м</w:t>
            </w:r>
            <w:r>
              <w:rPr>
                <w:rFonts w:ascii="Times New Roman"/>
                <w:b w:val="false"/>
                <w:i w:val="false"/>
                <w:color w:val="000000"/>
                <w:vertAlign w:val="superscript"/>
              </w:rPr>
              <w:t>2</w:t>
            </w:r>
            <w:r>
              <w:rPr>
                <w:rFonts w:ascii="Times New Roman"/>
                <w:b w:val="false"/>
                <w:i w:val="false"/>
                <w:color w:val="000000"/>
                <w:sz w:val="20"/>
              </w:rPr>
              <w:t>Диаметр трубок 32 х 2,5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для смазки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подачи масла в маслосистему компрессоров. Производительность 263 л/мин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w:t>
            </w:r>
          </w:p>
          <w:p>
            <w:pPr>
              <w:spacing w:after="20"/>
              <w:ind w:left="20"/>
              <w:jc w:val="both"/>
            </w:pPr>
            <w:r>
              <w:rPr>
                <w:rFonts w:ascii="Times New Roman"/>
                <w:b w:val="false"/>
                <w:i w:val="false"/>
                <w:color w:val="000000"/>
                <w:sz w:val="20"/>
              </w:rPr>
              <w:t>2 ХII- 6Е.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выдачи азотной кислоты и дренажного бака в буферный бак. Производительность10 - 20 м</w:t>
            </w:r>
            <w:r>
              <w:rPr>
                <w:rFonts w:ascii="Times New Roman"/>
                <w:b w:val="false"/>
                <w:i w:val="false"/>
                <w:color w:val="000000"/>
                <w:vertAlign w:val="superscript"/>
              </w:rPr>
              <w:t>3</w:t>
            </w:r>
            <w:r>
              <w:rPr>
                <w:rFonts w:ascii="Times New Roman"/>
                <w:b w:val="false"/>
                <w:i w:val="false"/>
                <w:color w:val="000000"/>
                <w:sz w:val="20"/>
              </w:rPr>
              <w:t>/ч. Напор 0,3 - 0,2 МПа (30 - 20 м. вод. 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Турбокомпрессор с турбодетандером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сжатия нитрозных газов и рекуперации остаточного давления после абсорбции. Давление нагнетания до 0,3 МПа (3,2 кгс/см</w:t>
            </w:r>
            <w:r>
              <w:rPr>
                <w:rFonts w:ascii="Times New Roman"/>
                <w:b w:val="false"/>
                <w:i w:val="false"/>
                <w:color w:val="000000"/>
                <w:vertAlign w:val="superscript"/>
              </w:rPr>
              <w:t>2</w:t>
            </w:r>
            <w:r>
              <w:rPr>
                <w:rFonts w:ascii="Times New Roman"/>
                <w:b w:val="false"/>
                <w:i w:val="false"/>
                <w:color w:val="000000"/>
                <w:sz w:val="20"/>
              </w:rPr>
              <w:t>). Производительность в рабочих условиях 510 м</w:t>
            </w:r>
            <w:r>
              <w:rPr>
                <w:rFonts w:ascii="Times New Roman"/>
                <w:b w:val="false"/>
                <w:i w:val="false"/>
                <w:color w:val="000000"/>
                <w:vertAlign w:val="superscript"/>
              </w:rPr>
              <w:t>3</w:t>
            </w:r>
            <w:r>
              <w:rPr>
                <w:rFonts w:ascii="Times New Roman"/>
                <w:b w:val="false"/>
                <w:i w:val="false"/>
                <w:color w:val="000000"/>
                <w:sz w:val="20"/>
              </w:rPr>
              <w:t>/мин. Начальная температура газов перед турбиной до55 °С, давление до 7,5 кгс/м</w:t>
            </w:r>
            <w:r>
              <w:rPr>
                <w:rFonts w:ascii="Times New Roman"/>
                <w:b w:val="false"/>
                <w:i w:val="false"/>
                <w:color w:val="000000"/>
                <w:vertAlign w:val="superscript"/>
              </w:rPr>
              <w:t>2 </w:t>
            </w:r>
            <w:r>
              <w:rPr>
                <w:rFonts w:ascii="Times New Roman"/>
                <w:b w:val="false"/>
                <w:i w:val="false"/>
                <w:color w:val="000000"/>
                <w:sz w:val="20"/>
              </w:rPr>
              <w:t>(750 кПа). Рабочие условия в турбодетандере - давление "хвостовых" газов перед турбодетандером до 0,25 МПа (2.5 кгс/см</w:t>
            </w:r>
            <w:r>
              <w:rPr>
                <w:rFonts w:ascii="Times New Roman"/>
                <w:b w:val="false"/>
                <w:i w:val="false"/>
                <w:color w:val="000000"/>
                <w:vertAlign w:val="superscript"/>
              </w:rPr>
              <w:t>2</w:t>
            </w:r>
            <w:r>
              <w:rPr>
                <w:rFonts w:ascii="Times New Roman"/>
                <w:b w:val="false"/>
                <w:i w:val="false"/>
                <w:color w:val="000000"/>
                <w:sz w:val="20"/>
              </w:rPr>
              <w:t>) после турбодетандера 2 кПа (200 кгс/м</w:t>
            </w:r>
            <w:r>
              <w:rPr>
                <w:rFonts w:ascii="Times New Roman"/>
                <w:b w:val="false"/>
                <w:i w:val="false"/>
                <w:color w:val="000000"/>
                <w:vertAlign w:val="superscript"/>
              </w:rPr>
              <w:t>2</w:t>
            </w:r>
            <w:r>
              <w:rPr>
                <w:rFonts w:ascii="Times New Roman"/>
                <w:b w:val="false"/>
                <w:i w:val="false"/>
                <w:color w:val="000000"/>
                <w:sz w:val="20"/>
              </w:rPr>
              <w:t>) температура 160 °С. Асинхронный электродвигатель трехфазного токаА3М 1600, 50 Гц, напряжением 6000 В, мощностью 1600 кВт, частота вращения 2980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"хвостовых" газов.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подогрева "хвостовых" газов используется тепло нитрозных газов. Представляет собой вертикальный кожух отрубный двухходовой с U-образными трубками аппарата. В трубном пространстве – "хвостовые газы", давление до 0,3 МПа </w:t>
            </w:r>
          </w:p>
          <w:p>
            <w:pPr>
              <w:spacing w:after="20"/>
              <w:ind w:left="20"/>
              <w:jc w:val="both"/>
            </w:pPr>
            <w:r>
              <w:rPr>
                <w:rFonts w:ascii="Times New Roman"/>
                <w:b w:val="false"/>
                <w:i w:val="false"/>
                <w:color w:val="000000"/>
                <w:sz w:val="20"/>
              </w:rPr>
              <w:t>(3 кгс/см</w:t>
            </w:r>
            <w:r>
              <w:rPr>
                <w:rFonts w:ascii="Times New Roman"/>
                <w:b w:val="false"/>
                <w:i w:val="false"/>
                <w:color w:val="000000"/>
                <w:vertAlign w:val="superscript"/>
              </w:rPr>
              <w:t>2</w:t>
            </w:r>
            <w:r>
              <w:rPr>
                <w:rFonts w:ascii="Times New Roman"/>
                <w:b w:val="false"/>
                <w:i w:val="false"/>
                <w:color w:val="000000"/>
                <w:sz w:val="20"/>
              </w:rPr>
              <w:t>), температура до 350 °С. Диаметр подогревателя 1100 мм. Высота 4630 мм. Поверхность теплообмена 200 м</w:t>
            </w:r>
            <w:r>
              <w:rPr>
                <w:rFonts w:ascii="Times New Roman"/>
                <w:b w:val="false"/>
                <w:i w:val="false"/>
                <w:color w:val="000000"/>
                <w:vertAlign w:val="superscript"/>
              </w:rPr>
              <w:t>2 </w:t>
            </w:r>
            <w:r>
              <w:rPr>
                <w:rFonts w:ascii="Times New Roman"/>
                <w:b w:val="false"/>
                <w:i w:val="false"/>
                <w:color w:val="000000"/>
                <w:sz w:val="20"/>
              </w:rPr>
              <w:t>Трубки 25 х 2 мм, 6980 - 5626 мм, 428 шт.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 для конденсата азотной кислотыХ20/100 -К-СД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конденсата азотной кислоты на орошение газовых холодильников-промывателей и абсорбционной колонны. Производительность насоса 10 ÷ 20 м</w:t>
            </w:r>
            <w:r>
              <w:rPr>
                <w:rFonts w:ascii="Times New Roman"/>
                <w:b w:val="false"/>
                <w:i w:val="false"/>
                <w:color w:val="000000"/>
                <w:vertAlign w:val="superscript"/>
              </w:rPr>
              <w:t>3</w:t>
            </w:r>
            <w:r>
              <w:rPr>
                <w:rFonts w:ascii="Times New Roman"/>
                <w:b w:val="false"/>
                <w:i w:val="false"/>
                <w:color w:val="000000"/>
                <w:sz w:val="20"/>
              </w:rPr>
              <w:t>/ч. Напор до 1 МПа (10 кгс/ 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холодильник.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нитрозных газов за счет теплообмена с оборотной водой. Представляет собой вертикальный кожух отрубный теплообменник. Нитрозные газы с давлением до 0,3 МПа (3,1 кгс/см</w:t>
            </w:r>
            <w:r>
              <w:rPr>
                <w:rFonts w:ascii="Times New Roman"/>
                <w:b w:val="false"/>
                <w:i w:val="false"/>
                <w:color w:val="000000"/>
                <w:vertAlign w:val="superscript"/>
              </w:rPr>
              <w:t>2</w:t>
            </w:r>
            <w:r>
              <w:rPr>
                <w:rFonts w:ascii="Times New Roman"/>
                <w:b w:val="false"/>
                <w:i w:val="false"/>
                <w:color w:val="000000"/>
                <w:sz w:val="20"/>
              </w:rPr>
              <w:t>) и температурой до 130 °С направлены в трубное пространство, вода поступает в межтрубное пространство из абсорбционной колонны. Поверхность теплообмена 160 м</w:t>
            </w:r>
            <w:r>
              <w:rPr>
                <w:rFonts w:ascii="Times New Roman"/>
                <w:b w:val="false"/>
                <w:i w:val="false"/>
                <w:color w:val="000000"/>
                <w:vertAlign w:val="superscript"/>
              </w:rPr>
              <w:t>2 </w:t>
            </w:r>
            <w:r>
              <w:rPr>
                <w:rFonts w:ascii="Times New Roman"/>
                <w:b w:val="false"/>
                <w:i w:val="false"/>
                <w:color w:val="000000"/>
                <w:sz w:val="20"/>
              </w:rPr>
              <w:t>Д = 800 мм. Н = 6760 мм. Трубки 38 х 2 мм. Длина = 6000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колонна.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абсорбции окислов азота из нитрозных газов конденсатом водяного пара. В колонне 40 ситовых тарелок, из них, 27 тарелок снабжены охлаждающими змеевиками для отвода реакционного тепла. Давление до 0,3 МПа (3 кгс/см</w:t>
            </w:r>
            <w:r>
              <w:rPr>
                <w:rFonts w:ascii="Times New Roman"/>
                <w:b w:val="false"/>
                <w:i w:val="false"/>
                <w:color w:val="000000"/>
                <w:vertAlign w:val="superscript"/>
              </w:rPr>
              <w:t>2</w:t>
            </w:r>
            <w:r>
              <w:rPr>
                <w:rFonts w:ascii="Times New Roman"/>
                <w:b w:val="false"/>
                <w:i w:val="false"/>
                <w:color w:val="000000"/>
                <w:sz w:val="20"/>
              </w:rPr>
              <w:t>), температура на входе 80 °С Д = 3000 мм. Высота =46400 мм. Поверхность охлаждения змеевиков 500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ХОВ типа 2,5 ЦСН- 5.5 х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ХОВ на орошение абсорбционной колонны. Производительность 10 - 20 м</w:t>
            </w:r>
            <w:r>
              <w:rPr>
                <w:rFonts w:ascii="Times New Roman"/>
                <w:b w:val="false"/>
                <w:i w:val="false"/>
                <w:color w:val="000000"/>
                <w:vertAlign w:val="superscript"/>
              </w:rPr>
              <w:t>3</w:t>
            </w:r>
            <w:r>
              <w:rPr>
                <w:rFonts w:ascii="Times New Roman"/>
                <w:b w:val="false"/>
                <w:i w:val="false"/>
                <w:color w:val="000000"/>
                <w:sz w:val="20"/>
              </w:rPr>
              <w:t>/ч, напор 1 МПа (100 м. вод. ст.). Электродвигатель АО- 63 - 2 мощностью 14 кВт, частота вращения ротора 2930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конденсата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ХОВ при подаче в абсорбционные колонны.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I/1 - 3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ХОВ на деаэрационную установку и холодильники поз.30. Производительность 90 м</w:t>
            </w:r>
            <w:r>
              <w:rPr>
                <w:rFonts w:ascii="Times New Roman"/>
                <w:b w:val="false"/>
                <w:i w:val="false"/>
                <w:color w:val="000000"/>
                <w:vertAlign w:val="superscript"/>
              </w:rPr>
              <w:t>3</w:t>
            </w:r>
            <w:r>
              <w:rPr>
                <w:rFonts w:ascii="Times New Roman"/>
                <w:b w:val="false"/>
                <w:i w:val="false"/>
                <w:color w:val="000000"/>
                <w:sz w:val="20"/>
              </w:rPr>
              <w:t>/ч. Д = 2800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Деаэрационная колонка ДА- 80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деаэрации ХОВ, поступающего на питание котлов-утилизаторов. Тарельчатого типа, с четырьмя верхними штуцерами для воды. Производительность 75тонн/ч.Д = 1212 мм. Н = 2760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Деаэрационный бак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деаэрированнойводы подаваемой в котлы-утилизаторы. Рабочая емкость 27 м</w:t>
            </w:r>
            <w:r>
              <w:rPr>
                <w:rFonts w:ascii="Times New Roman"/>
                <w:b w:val="false"/>
                <w:i w:val="false"/>
                <w:color w:val="000000"/>
                <w:vertAlign w:val="superscript"/>
              </w:rPr>
              <w:t>3</w:t>
            </w:r>
            <w:r>
              <w:rPr>
                <w:rFonts w:ascii="Times New Roman"/>
                <w:b w:val="false"/>
                <w:i w:val="false"/>
                <w:color w:val="000000"/>
                <w:sz w:val="20"/>
              </w:rPr>
              <w:t>. Д = 2600 мм. Н = 6484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для питательной воды ПЭ- 65 - 85.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питательной воды в котлы-утилизаторы. Напор 8,5 МПа</w:t>
            </w:r>
          </w:p>
          <w:p>
            <w:pPr>
              <w:spacing w:after="20"/>
              <w:ind w:left="20"/>
              <w:jc w:val="both"/>
            </w:pPr>
            <w:r>
              <w:rPr>
                <w:rFonts w:ascii="Times New Roman"/>
                <w:b w:val="false"/>
                <w:i w:val="false"/>
                <w:color w:val="000000"/>
                <w:sz w:val="20"/>
              </w:rPr>
              <w:t>(85 м. вод. ст.). Производительность 65 м</w:t>
            </w:r>
            <w:r>
              <w:rPr>
                <w:rFonts w:ascii="Times New Roman"/>
                <w:b w:val="false"/>
                <w:i w:val="false"/>
                <w:color w:val="000000"/>
                <w:vertAlign w:val="superscript"/>
              </w:rPr>
              <w:t>3</w:t>
            </w:r>
            <w:r>
              <w:rPr>
                <w:rFonts w:ascii="Times New Roman"/>
                <w:b w:val="false"/>
                <w:i w:val="false"/>
                <w:color w:val="000000"/>
                <w:sz w:val="20"/>
              </w:rPr>
              <w:t>/ч. Электродвигатель мощностью 320 кВт,3000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деаэрированной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подогрева питательной воды от 102 - 104 °С до 130 °С. Поверхность теплообмена 2м</w:t>
            </w:r>
            <w:r>
              <w:rPr>
                <w:rFonts w:ascii="Times New Roman"/>
                <w:b w:val="false"/>
                <w:i w:val="false"/>
                <w:color w:val="000000"/>
                <w:vertAlign w:val="superscript"/>
              </w:rPr>
              <w:t>2</w:t>
            </w:r>
            <w:r>
              <w:rPr>
                <w:rFonts w:ascii="Times New Roman"/>
                <w:b w:val="false"/>
                <w:i w:val="false"/>
                <w:color w:val="000000"/>
                <w:sz w:val="20"/>
              </w:rPr>
              <w:t>.Д = 600 мм. Н = 1275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 типаХ90/85 -К-СД.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выдачи азотной кислоты из хранилищ потребителям. Производительность до 88 м</w:t>
            </w:r>
            <w:r>
              <w:rPr>
                <w:rFonts w:ascii="Times New Roman"/>
                <w:b w:val="false"/>
                <w:i w:val="false"/>
                <w:color w:val="000000"/>
                <w:vertAlign w:val="superscript"/>
              </w:rPr>
              <w:t>3</w:t>
            </w:r>
            <w:r>
              <w:rPr>
                <w:rFonts w:ascii="Times New Roman"/>
                <w:b w:val="false"/>
                <w:i w:val="false"/>
                <w:color w:val="000000"/>
                <w:sz w:val="20"/>
              </w:rPr>
              <w:t>/ч, напор 0,85 МПа (85м. вод. ст.). Электродвигатель АО-мощностью 40(55) кВт, частота вращения ротора - 2920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w:t>
            </w:r>
          </w:p>
          <w:p>
            <w:pPr>
              <w:spacing w:after="20"/>
              <w:ind w:left="20"/>
              <w:jc w:val="both"/>
            </w:pPr>
            <w:r>
              <w:rPr>
                <w:rFonts w:ascii="Times New Roman"/>
                <w:b w:val="false"/>
                <w:i w:val="false"/>
                <w:color w:val="000000"/>
                <w:sz w:val="20"/>
              </w:rPr>
              <w:t>2 ХII- 6Е.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выдачи кислоты из дренажного бака в хранилище кислоты.</w:t>
            </w:r>
          </w:p>
          <w:p>
            <w:pPr>
              <w:spacing w:after="20"/>
              <w:ind w:left="20"/>
              <w:jc w:val="both"/>
            </w:pPr>
            <w:r>
              <w:rPr>
                <w:rFonts w:ascii="Times New Roman"/>
                <w:b w:val="false"/>
                <w:i w:val="false"/>
                <w:color w:val="000000"/>
                <w:sz w:val="20"/>
              </w:rPr>
              <w:t>
Производительность10 - 20 м</w:t>
            </w:r>
            <w:r>
              <w:rPr>
                <w:rFonts w:ascii="Times New Roman"/>
                <w:b w:val="false"/>
                <w:i w:val="false"/>
                <w:color w:val="000000"/>
                <w:vertAlign w:val="superscript"/>
              </w:rPr>
              <w:t>3</w:t>
            </w:r>
            <w:r>
              <w:rPr>
                <w:rFonts w:ascii="Times New Roman"/>
                <w:b w:val="false"/>
                <w:i w:val="false"/>
                <w:color w:val="000000"/>
                <w:sz w:val="20"/>
              </w:rPr>
              <w:t>/ч. Напор 0,3 - 0,2 МПа (30 - 20 м. ст. жидк.). Частота вращения вала 2900 мин- 1.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 непрерывной продувки.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отделения пара от котловой воды, поступающей из барабана.</w:t>
            </w:r>
          </w:p>
          <w:p>
            <w:pPr>
              <w:spacing w:after="20"/>
              <w:ind w:left="20"/>
              <w:jc w:val="both"/>
            </w:pPr>
            <w:r>
              <w:rPr>
                <w:rFonts w:ascii="Times New Roman"/>
                <w:b w:val="false"/>
                <w:i w:val="false"/>
                <w:color w:val="000000"/>
                <w:sz w:val="20"/>
              </w:rPr>
              <w:t>
Д = 630 мм. Н = 3395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Бак-барботер.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котловой воды перед сбросом ее в самотечную сеть водооборотного цикла. Д = 1200 мм. Н = 2000 мм. Объем=2.8 м</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 аммиачный типа АО- 1200.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собой одноступенчатую четырехцилиндровую машину с взаимно противоположным движением поршней. Давление на нагнетании компрессора до 1,5 МПа (15 кгс/см</w:t>
            </w:r>
            <w:r>
              <w:rPr>
                <w:rFonts w:ascii="Times New Roman"/>
                <w:b w:val="false"/>
                <w:i w:val="false"/>
                <w:color w:val="000000"/>
                <w:vertAlign w:val="superscript"/>
              </w:rPr>
              <w:t>2</w:t>
            </w:r>
            <w:r>
              <w:rPr>
                <w:rFonts w:ascii="Times New Roman"/>
                <w:b w:val="false"/>
                <w:i w:val="false"/>
                <w:color w:val="000000"/>
                <w:sz w:val="20"/>
              </w:rPr>
              <w:t>). Производительность компрессора по холоду 4,8 ГДж (1200000 ккал/час). Электродвигатель синхронной мощностью 630 кВт.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воздушного охлаждения типа АВЗ-Ж (аппарат воздушный зигзагообразный жалюзийный)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6 теплообменных секций, внутренняя поверхность теплообмена секций 73 м</w:t>
            </w:r>
            <w:r>
              <w:rPr>
                <w:rFonts w:ascii="Times New Roman"/>
                <w:b w:val="false"/>
                <w:i w:val="false"/>
                <w:color w:val="000000"/>
                <w:vertAlign w:val="superscript"/>
              </w:rPr>
              <w:t>2</w:t>
            </w:r>
            <w:r>
              <w:rPr>
                <w:rFonts w:ascii="Times New Roman"/>
                <w:b w:val="false"/>
                <w:i w:val="false"/>
                <w:color w:val="000000"/>
                <w:sz w:val="20"/>
              </w:rPr>
              <w:t>, наружная (с учетом оребрения) – 884 м</w:t>
            </w:r>
            <w:r>
              <w:rPr>
                <w:rFonts w:ascii="Times New Roman"/>
                <w:b w:val="false"/>
                <w:i w:val="false"/>
                <w:color w:val="000000"/>
                <w:vertAlign w:val="superscript"/>
              </w:rPr>
              <w:t>2</w:t>
            </w:r>
            <w:r>
              <w:rPr>
                <w:rFonts w:ascii="Times New Roman"/>
                <w:b w:val="false"/>
                <w:i w:val="false"/>
                <w:color w:val="000000"/>
                <w:sz w:val="20"/>
              </w:rPr>
              <w:t>. Воздух, используемый для охлаждения паров аммиака, подается из атмосферы вентилятором, который смонтирован внизу теплообменных секций. Вентилятор четырехлопастной, диаметр колеса вентилятора 5000 мм, частота вращения вентилятора 250 об/мин, мощность электродвигателя 90 кВт. В нижней части аппарата смонтирован узел увлажнения воздуха. Он представляет собой кольцеобразную трубу, диаметром 57х3 мм, на которой установлены форсунки для распыления воды. В летний период времени через форсунки подается вода. За счет испарения воды снижается температура воздуха, нагнетаемого вентилятором в секции аппарата.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Ребойлер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испарения жидкого аммиака. Может быть использован как конденсатор газообразного аммиака. Поверхность теплообмена трубной части 30 м</w:t>
            </w:r>
            <w:r>
              <w:rPr>
                <w:rFonts w:ascii="Times New Roman"/>
                <w:b w:val="false"/>
                <w:i w:val="false"/>
                <w:color w:val="000000"/>
                <w:vertAlign w:val="superscript"/>
              </w:rPr>
              <w:t>2</w:t>
            </w:r>
            <w:r>
              <w:rPr>
                <w:rFonts w:ascii="Times New Roman"/>
                <w:b w:val="false"/>
                <w:i w:val="false"/>
                <w:color w:val="000000"/>
                <w:sz w:val="20"/>
              </w:rPr>
              <w:t>. Давление в межтрубном пространстве до 2 МПа (до 22 кгс/см</w:t>
            </w:r>
            <w:r>
              <w:rPr>
                <w:rFonts w:ascii="Times New Roman"/>
                <w:b w:val="false"/>
                <w:i w:val="false"/>
                <w:color w:val="000000"/>
                <w:vertAlign w:val="superscript"/>
              </w:rPr>
              <w:t>2</w:t>
            </w:r>
            <w:r>
              <w:rPr>
                <w:rFonts w:ascii="Times New Roman"/>
                <w:b w:val="false"/>
                <w:i w:val="false"/>
                <w:color w:val="000000"/>
                <w:sz w:val="20"/>
              </w:rPr>
              <w:t>). Д = 2600 мм. Н = 8670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Испаритель жидкого аммиака.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испарения жидкого аммиака. Четырехсекционный, поверхность теплообмена 2,92 м</w:t>
            </w:r>
            <w:r>
              <w:rPr>
                <w:rFonts w:ascii="Times New Roman"/>
                <w:b w:val="false"/>
                <w:i w:val="false"/>
                <w:color w:val="000000"/>
                <w:vertAlign w:val="superscript"/>
              </w:rPr>
              <w:t>2</w:t>
            </w:r>
            <w:r>
              <w:rPr>
                <w:rFonts w:ascii="Times New Roman"/>
                <w:b w:val="false"/>
                <w:i w:val="false"/>
                <w:color w:val="000000"/>
                <w:sz w:val="20"/>
              </w:rPr>
              <w:t>. Диаметр трубок 32 х 2,5 мм. В корпусе среда - газообразный и жидкий аммиак. Давление 0,45 МПа (4,5 кгс/см</w:t>
            </w:r>
            <w:r>
              <w:rPr>
                <w:rFonts w:ascii="Times New Roman"/>
                <w:b w:val="false"/>
                <w:i w:val="false"/>
                <w:color w:val="000000"/>
                <w:vertAlign w:val="superscript"/>
              </w:rPr>
              <w:t>2</w:t>
            </w:r>
            <w:r>
              <w:rPr>
                <w:rFonts w:ascii="Times New Roman"/>
                <w:b w:val="false"/>
                <w:i w:val="false"/>
                <w:color w:val="000000"/>
                <w:sz w:val="20"/>
              </w:rPr>
              <w:t>). Температура на входе 10÷30 °С. В змеевике среда ХОВ, давление 0,3 - 0,4 МПа (3÷4 кгс/см</w:t>
            </w:r>
            <w:r>
              <w:rPr>
                <w:rFonts w:ascii="Times New Roman"/>
                <w:b w:val="false"/>
                <w:i w:val="false"/>
                <w:color w:val="000000"/>
                <w:vertAlign w:val="superscript"/>
              </w:rPr>
              <w:t>2</w:t>
            </w:r>
            <w:r>
              <w:rPr>
                <w:rFonts w:ascii="Times New Roman"/>
                <w:b w:val="false"/>
                <w:i w:val="false"/>
                <w:color w:val="000000"/>
                <w:sz w:val="20"/>
              </w:rPr>
              <w:t>), температура на входе 90 °С, на выходе 60 °С. Д = 1000 мм. Н = 3930 мм. Емкость = 2.5 м</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газообразного аммиака.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подогрева газообразного аммиака до 100÷120 °С. Поверхность теплообмена 6,5м</w:t>
            </w:r>
            <w:r>
              <w:rPr>
                <w:rFonts w:ascii="Times New Roman"/>
                <w:b w:val="false"/>
                <w:i w:val="false"/>
                <w:color w:val="000000"/>
                <w:vertAlign w:val="superscript"/>
              </w:rPr>
              <w:t>2 </w:t>
            </w:r>
            <w:r>
              <w:rPr>
                <w:rFonts w:ascii="Times New Roman"/>
                <w:b w:val="false"/>
                <w:i w:val="false"/>
                <w:color w:val="000000"/>
                <w:sz w:val="20"/>
              </w:rPr>
              <w:t>Давление в трубном и межтрубном пространстве 1,6 МПа (16 кгс/см</w:t>
            </w:r>
            <w:r>
              <w:rPr>
                <w:rFonts w:ascii="Times New Roman"/>
                <w:b w:val="false"/>
                <w:i w:val="false"/>
                <w:color w:val="000000"/>
                <w:vertAlign w:val="superscript"/>
              </w:rPr>
              <w:t>2</w:t>
            </w:r>
            <w:r>
              <w:rPr>
                <w:rFonts w:ascii="Times New Roman"/>
                <w:b w:val="false"/>
                <w:i w:val="false"/>
                <w:color w:val="000000"/>
                <w:sz w:val="20"/>
              </w:rPr>
              <w:t>). Д = 273мм. Н = 3635</w:t>
            </w:r>
          </w:p>
        </w:tc>
      </w:tr>
    </w:tbl>
    <w:p>
      <w:pPr>
        <w:spacing w:after="0"/>
        <w:ind w:left="0"/>
        <w:jc w:val="both"/>
      </w:pPr>
      <w:r>
        <w:rPr>
          <w:rFonts w:ascii="Times New Roman"/>
          <w:b w:val="false"/>
          <w:i w:val="false"/>
          <w:color w:val="000000"/>
          <w:sz w:val="28"/>
        </w:rPr>
        <w:t>
      Таблица .. Расход сырья, материалов и энергоресурсов агрегатов АК- 72; АК- 72М; УКЛ- 7; 1/3,5 на 1 тонну HNO</w:t>
      </w:r>
      <w:r>
        <w:rPr>
          <w:rFonts w:ascii="Times New Roman"/>
          <w:b w:val="false"/>
          <w:i w:val="false"/>
          <w:color w:val="000000"/>
          <w:vertAlign w:val="subscript"/>
        </w:rPr>
        <w:t>3</w:t>
      </w:r>
      <w:r>
        <w:rPr>
          <w:rFonts w:ascii="Times New Roman"/>
          <w:b w:val="false"/>
          <w:i w:val="false"/>
          <w:color w:val="000000"/>
          <w:sz w:val="28"/>
        </w:rPr>
        <w:t> (100 %)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АК- 72М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платиновый (безвозвратные потери)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палладированный АПК- 2 (безвозвратные потери палладия)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Алюмоцинкмедный катализатор АМЦ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Алюмованадиевый катализатор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платиновый катализатор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Q = 8000 ккал/ст. м3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водяного пара на орошение абсорбционных колонн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обессоленная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Оборотная вода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Водяной пар (выдача)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both"/>
      </w:pPr>
      <w:r>
        <w:rPr>
          <w:rFonts w:ascii="Times New Roman"/>
          <w:b w:val="false"/>
          <w:i w:val="false"/>
          <w:color w:val="000000"/>
          <w:sz w:val="28"/>
        </w:rPr>
        <w:t>
      В таблице 3.72 представлены нормы расхода основных видов сырья, материалов и энергоресурсов на одну тонну 100 % азотной кислоты.</w:t>
      </w:r>
    </w:p>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одну тонну 100 %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расходуемых видов сырья и энергоресурсов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Сырье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на получение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на очистку "хвостовых"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Платиноиды (безвозвратные потери)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АВК- 10М, АОК- 78 - 55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КН- 2, КН- 2П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Энергоресурсы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газообразный, сорт 2-й.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Обессоленный дистиллят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пара (внешняя сеть)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bl>
    <w:p>
      <w:pPr>
        <w:spacing w:after="0"/>
        <w:ind w:left="0"/>
        <w:jc w:val="both"/>
      </w:pPr>
      <w:r>
        <w:rPr>
          <w:rFonts w:ascii="Times New Roman"/>
          <w:b/>
          <w:i w:val="false"/>
          <w:color w:val="000000"/>
          <w:sz w:val="28"/>
        </w:rPr>
        <w:t>Технологические процессы, связанные с производством аммиачной селитры</w:t>
      </w:r>
    </w:p>
    <w:p>
      <w:pPr>
        <w:spacing w:after="0"/>
        <w:ind w:left="0"/>
        <w:jc w:val="both"/>
      </w:pPr>
      <w:r>
        <w:rPr>
          <w:rFonts w:ascii="Times New Roman"/>
          <w:b w:val="false"/>
          <w:i w:val="false"/>
          <w:color w:val="000000"/>
          <w:sz w:val="28"/>
        </w:rPr>
        <w:t>
      Технологические схемы и аппаратурное оформление производств аммиачной селитры отличаются многообразием, особенно в странах ЕС, втором крупном ее производителем, после России. Основой всех этих технологий является одна базовая: нейтрализация азотной кислоты газообразным аммиаком с получением раствора нитрата аммония; концентрирование этого раствора до состояния плава; гранулирование плава; охлаждение гранул до температуры 30 - 45 °C.</w:t>
      </w:r>
    </w:p>
    <w:p>
      <w:pPr>
        <w:spacing w:after="0"/>
        <w:ind w:left="0"/>
        <w:jc w:val="both"/>
      </w:pPr>
      <w:r>
        <w:rPr>
          <w:rFonts w:ascii="Times New Roman"/>
          <w:b w:val="false"/>
          <w:i w:val="false"/>
          <w:color w:val="000000"/>
          <w:sz w:val="28"/>
        </w:rPr>
        <w:t>
      Производство аммиачной селитры в Казахстане основано на четырех основных процессах: процесс нейтрализации азотной кислоты газообразным аммиаком с получением раствора аммиачной селитры; процесс упаривания раствором аммиачной селитры до состояния плава; процесс кристаллизации из плава соли в виде гранул; процесс охлаждения гранул.</w:t>
      </w:r>
    </w:p>
    <w:p>
      <w:pPr>
        <w:spacing w:after="0"/>
        <w:ind w:left="0"/>
        <w:jc w:val="both"/>
      </w:pPr>
      <w:r>
        <w:rPr>
          <w:rFonts w:ascii="Times New Roman"/>
          <w:b w:val="false"/>
          <w:i w:val="false"/>
          <w:color w:val="000000"/>
          <w:sz w:val="28"/>
        </w:rPr>
        <w:t>
      Образование аммиачной селитры протекает необратимо и сопровождается выделением тепла. Количество тепла, выделяемого в результате химической реакции, зависит от концентрации азотной кислоты и температуры применяемых реагентов (азотной кислоты, аммиака).</w:t>
      </w:r>
    </w:p>
    <w:p>
      <w:pPr>
        <w:spacing w:after="0"/>
        <w:ind w:left="0"/>
        <w:jc w:val="both"/>
      </w:pPr>
      <w:r>
        <w:rPr>
          <w:rFonts w:ascii="Times New Roman"/>
          <w:b w:val="false"/>
          <w:i w:val="false"/>
          <w:color w:val="000000"/>
          <w:sz w:val="28"/>
        </w:rPr>
        <w:t>
      При нейтрализации азотной кислоты концентрацией 46 % газообразным аммиаком под вакуумом получается раствор аммиачной селитры концентрацией 62 – 64 %. Образующиеся в производстве аммиачной селитры конденсат сокового пара и конденсат греющего пара используются в производстве ПСМУ. Так как нейтрализация проходит в слабокислом режиме, потери аммиака с соковым паром уменьшаются. Процесс упаривания аммиачной селитры осуществляется по двухкорпусной схеме в греющих камерах выпарных аппаратах.</w:t>
      </w:r>
    </w:p>
    <w:p>
      <w:pPr>
        <w:spacing w:after="0"/>
        <w:ind w:left="0"/>
        <w:jc w:val="both"/>
      </w:pPr>
      <w:r>
        <w:rPr>
          <w:rFonts w:ascii="Times New Roman"/>
          <w:b w:val="false"/>
          <w:i w:val="false"/>
          <w:color w:val="000000"/>
          <w:sz w:val="28"/>
        </w:rPr>
        <w:t xml:space="preserve">
      Грануляция плава аммиачной селитры производится в грануляторах барабанного типа. </w:t>
      </w:r>
    </w:p>
    <w:p>
      <w:pPr>
        <w:spacing w:after="0"/>
        <w:ind w:left="0"/>
        <w:jc w:val="both"/>
      </w:pPr>
      <w:r>
        <w:rPr>
          <w:rFonts w:ascii="Times New Roman"/>
          <w:b w:val="false"/>
          <w:i w:val="false"/>
          <w:color w:val="000000"/>
          <w:sz w:val="28"/>
        </w:rPr>
        <w:t>
      Производство аммиачной селитры требует больших затрат электроэнергии. В процессе производства аммиачной селитры задействованы выпарные установки, грануляторы, элеваторы, насосы, теплообменное оборудование. Используется значительный объем воды. В таблице 3.73 представлены данные об основном энергопотребляющем оборудовании производства аммиачной селитры. В таблице 3.74 представлены сведения о расходе сырья, материалов и энергоресурсов для агрегатов АС- 72; АС- 72М; АС- 67; АС- 60 на 1 тонну аммиачной селитры.</w:t>
      </w:r>
    </w:p>
    <w:p>
      <w:pPr>
        <w:spacing w:after="0"/>
        <w:ind w:left="0"/>
        <w:jc w:val="both"/>
      </w:pPr>
      <w:r>
        <w:rPr>
          <w:rFonts w:ascii="Times New Roman"/>
          <w:b w:val="false"/>
          <w:i w:val="false"/>
          <w:color w:val="000000"/>
          <w:sz w:val="28"/>
        </w:rPr>
        <w:t>
      Таблица .. Спецификация основного энергопотребляющего технологического оборудования производства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позиции по схеме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цилиндрический аппарат с перемешивающим устройством. Предназначен для распульповки магнезиальной добавки путем растворения брусита в растворе азотной кислоты.</w:t>
            </w:r>
          </w:p>
          <w:p>
            <w:pPr>
              <w:spacing w:after="20"/>
              <w:ind w:left="20"/>
              <w:jc w:val="both"/>
            </w:pPr>
            <w:r>
              <w:rPr>
                <w:rFonts w:ascii="Times New Roman"/>
                <w:b w:val="false"/>
                <w:i w:val="false"/>
                <w:color w:val="000000"/>
                <w:sz w:val="20"/>
              </w:rPr>
              <w:t>
Отвод тепла осуществляется охладителем змеевикового типа (2 витка диаметром 2 м из трубы Ду50 12Х18Н10Т)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Вертикальный цилиндрический аппарат. Предназначен для приема и хранения осветленного раствора нитрата магния. Оснащен паровым змеевиком.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ВентиляторЦ10 - 28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пылегазо выделений на узле приготовления магнезиальной добавки. Угол разворота выносного патрубка – 90 °. Производительность – 6000 м</w:t>
            </w:r>
            <w:r>
              <w:rPr>
                <w:rFonts w:ascii="Times New Roman"/>
                <w:b w:val="false"/>
                <w:i w:val="false"/>
                <w:color w:val="000000"/>
                <w:vertAlign w:val="superscript"/>
              </w:rPr>
              <w:t>3</w:t>
            </w:r>
            <w:r>
              <w:rPr>
                <w:rFonts w:ascii="Times New Roman"/>
                <w:b w:val="false"/>
                <w:i w:val="false"/>
                <w:color w:val="000000"/>
                <w:sz w:val="20"/>
              </w:rPr>
              <w:t>/ч. Напор – 750 кгс/м</w:t>
            </w:r>
            <w:r>
              <w:rPr>
                <w:rFonts w:ascii="Times New Roman"/>
                <w:b w:val="false"/>
                <w:i w:val="false"/>
                <w:color w:val="000000"/>
                <w:vertAlign w:val="superscript"/>
              </w:rPr>
              <w:t>2</w:t>
            </w:r>
            <w:r>
              <w:rPr>
                <w:rFonts w:ascii="Times New Roman"/>
                <w:b w:val="false"/>
                <w:i w:val="false"/>
                <w:color w:val="000000"/>
                <w:sz w:val="20"/>
              </w:rPr>
              <w:t>. Привод от электродвигателя мощностью – 45 кВт, частота вращения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 3Х- 9И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насос. Предназначен для перекачки раствора нитрата магния из реактора в отстойники. Производительность – 45 м</w:t>
            </w:r>
            <w:r>
              <w:rPr>
                <w:rFonts w:ascii="Times New Roman"/>
                <w:b w:val="false"/>
                <w:i w:val="false"/>
                <w:color w:val="000000"/>
                <w:vertAlign w:val="superscript"/>
              </w:rPr>
              <w:t>3</w:t>
            </w:r>
            <w:r>
              <w:rPr>
                <w:rFonts w:ascii="Times New Roman"/>
                <w:b w:val="false"/>
                <w:i w:val="false"/>
                <w:color w:val="000000"/>
                <w:sz w:val="20"/>
              </w:rPr>
              <w:t>/час. Напор – 2,5 кгс/см</w:t>
            </w:r>
            <w:r>
              <w:rPr>
                <w:rFonts w:ascii="Times New Roman"/>
                <w:b w:val="false"/>
                <w:i w:val="false"/>
                <w:color w:val="000000"/>
                <w:vertAlign w:val="superscript"/>
              </w:rPr>
              <w:t>2 </w:t>
            </w:r>
            <w:r>
              <w:rPr>
                <w:rFonts w:ascii="Times New Roman"/>
                <w:b w:val="false"/>
                <w:i w:val="false"/>
                <w:color w:val="000000"/>
                <w:sz w:val="20"/>
              </w:rPr>
              <w:t>(25 м вод. ст.). Привод от электродвигателя мощностью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типАХ65 - 50 - 160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насос. Предназначен для перекачки осветленного раствора нитрата магния из отстойников в емкости хранения осветленного раствора. Производительность – 25 м</w:t>
            </w:r>
            <w:r>
              <w:rPr>
                <w:rFonts w:ascii="Times New Roman"/>
                <w:b w:val="false"/>
                <w:i w:val="false"/>
                <w:color w:val="000000"/>
                <w:vertAlign w:val="superscript"/>
              </w:rPr>
              <w:t>3</w:t>
            </w:r>
            <w:r>
              <w:rPr>
                <w:rFonts w:ascii="Times New Roman"/>
                <w:b w:val="false"/>
                <w:i w:val="false"/>
                <w:color w:val="000000"/>
                <w:sz w:val="20"/>
              </w:rPr>
              <w:t>/час. Напор – 3,2 кгс/см</w:t>
            </w:r>
            <w:r>
              <w:rPr>
                <w:rFonts w:ascii="Times New Roman"/>
                <w:b w:val="false"/>
                <w:i w:val="false"/>
                <w:color w:val="000000"/>
                <w:vertAlign w:val="superscript"/>
              </w:rPr>
              <w:t>2 </w:t>
            </w:r>
            <w:r>
              <w:rPr>
                <w:rFonts w:ascii="Times New Roman"/>
                <w:b w:val="false"/>
                <w:i w:val="false"/>
                <w:color w:val="000000"/>
                <w:sz w:val="20"/>
              </w:rPr>
              <w:t>(32 м вод. ст.). Мощность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типАХ65 - 50 - 160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насос. Предназначен для подачи циркуляционного раствора узла мокрой очистки пылегазовыделений в реактор. Производительность – 25 м</w:t>
            </w:r>
            <w:r>
              <w:rPr>
                <w:rFonts w:ascii="Times New Roman"/>
                <w:b w:val="false"/>
                <w:i w:val="false"/>
                <w:color w:val="000000"/>
                <w:vertAlign w:val="superscript"/>
              </w:rPr>
              <w:t>3</w:t>
            </w:r>
            <w:r>
              <w:rPr>
                <w:rFonts w:ascii="Times New Roman"/>
                <w:b w:val="false"/>
                <w:i w:val="false"/>
                <w:color w:val="000000"/>
                <w:sz w:val="20"/>
              </w:rPr>
              <w:t>/час. Напор – 3,2 кгс/см</w:t>
            </w:r>
            <w:r>
              <w:rPr>
                <w:rFonts w:ascii="Times New Roman"/>
                <w:b w:val="false"/>
                <w:i w:val="false"/>
                <w:color w:val="000000"/>
                <w:vertAlign w:val="superscript"/>
              </w:rPr>
              <w:t>2 </w:t>
            </w:r>
            <w:r>
              <w:rPr>
                <w:rFonts w:ascii="Times New Roman"/>
                <w:b w:val="false"/>
                <w:i w:val="false"/>
                <w:color w:val="000000"/>
                <w:sz w:val="20"/>
              </w:rPr>
              <w:t>(32 м вод. ст.). Мощность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 НПВ 40 - 16К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 Предназначен для откачки проливов из поддона. Производительность – 28 м</w:t>
            </w:r>
            <w:r>
              <w:rPr>
                <w:rFonts w:ascii="Times New Roman"/>
                <w:b w:val="false"/>
                <w:i w:val="false"/>
                <w:color w:val="000000"/>
                <w:vertAlign w:val="superscript"/>
              </w:rPr>
              <w:t>3</w:t>
            </w:r>
            <w:r>
              <w:rPr>
                <w:rFonts w:ascii="Times New Roman"/>
                <w:b w:val="false"/>
                <w:i w:val="false"/>
                <w:color w:val="000000"/>
                <w:sz w:val="20"/>
              </w:rPr>
              <w:t>/ч. Напор – 1,6 кгс/см</w:t>
            </w:r>
            <w:r>
              <w:rPr>
                <w:rFonts w:ascii="Times New Roman"/>
                <w:b w:val="false"/>
                <w:i w:val="false"/>
                <w:color w:val="000000"/>
                <w:vertAlign w:val="superscript"/>
              </w:rPr>
              <w:t>2</w:t>
            </w:r>
            <w:r>
              <w:rPr>
                <w:rFonts w:ascii="Times New Roman"/>
                <w:b w:val="false"/>
                <w:i w:val="false"/>
                <w:color w:val="000000"/>
                <w:sz w:val="20"/>
              </w:rPr>
              <w:t>(16 м вод. ст.)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 3Х- 9И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Предназначен для перекачки осветленного раствора нитрата магния из емкости хранения осветленного раствора на узел дозирования азотной кислоты. Производительность – 45 м</w:t>
            </w:r>
            <w:r>
              <w:rPr>
                <w:rFonts w:ascii="Times New Roman"/>
                <w:b w:val="false"/>
                <w:i w:val="false"/>
                <w:color w:val="000000"/>
                <w:vertAlign w:val="superscript"/>
              </w:rPr>
              <w:t>3</w:t>
            </w:r>
            <w:r>
              <w:rPr>
                <w:rFonts w:ascii="Times New Roman"/>
                <w:b w:val="false"/>
                <w:i w:val="false"/>
                <w:color w:val="000000"/>
                <w:sz w:val="20"/>
              </w:rPr>
              <w:t>/час. Напор – 2,5 кгс/см</w:t>
            </w:r>
            <w:r>
              <w:rPr>
                <w:rFonts w:ascii="Times New Roman"/>
                <w:b w:val="false"/>
                <w:i w:val="false"/>
                <w:color w:val="000000"/>
                <w:vertAlign w:val="superscript"/>
              </w:rPr>
              <w:t>2 </w:t>
            </w:r>
            <w:r>
              <w:rPr>
                <w:rFonts w:ascii="Times New Roman"/>
                <w:b w:val="false"/>
                <w:i w:val="false"/>
                <w:color w:val="000000"/>
                <w:sz w:val="20"/>
              </w:rPr>
              <w:t>(25 м вод. ст.). Мощностью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насоснаядозировочнаяУНД1500/25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предназначена для дозирования раствора нитрата магния в азотную кислоту, идущую на аммонизаторы АМ- 2,3. Подача одной гидравлики - 1500 л/ч, давление нагнетания - 2,5 (25) МПа (кгс/см</w:t>
            </w:r>
            <w:r>
              <w:rPr>
                <w:rFonts w:ascii="Times New Roman"/>
                <w:b w:val="false"/>
                <w:i w:val="false"/>
                <w:color w:val="000000"/>
                <w:vertAlign w:val="superscript"/>
              </w:rPr>
              <w:t>2</w:t>
            </w:r>
            <w:r>
              <w:rPr>
                <w:rFonts w:ascii="Times New Roman"/>
                <w:b w:val="false"/>
                <w:i w:val="false"/>
                <w:color w:val="000000"/>
                <w:sz w:val="20"/>
              </w:rPr>
              <w:t>). Мощность электродвигателя - 4 кВт (АИМ100L4),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А- 02/4,5,6,7,8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Откачивает промстоки из емкости.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(4А250М6). Число оборотов–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 дозированную азотную кислоту в нейтрализаторы.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1450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Нейтрализатор с насосом 28ПРЦ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азотной кислоты газообразным аммиаком. Объем- 80 м</w:t>
            </w:r>
            <w:r>
              <w:rPr>
                <w:rFonts w:ascii="Times New Roman"/>
                <w:b w:val="false"/>
                <w:i w:val="false"/>
                <w:color w:val="000000"/>
                <w:vertAlign w:val="superscript"/>
              </w:rPr>
              <w:t>3</w:t>
            </w:r>
            <w:r>
              <w:rPr>
                <w:rFonts w:ascii="Times New Roman"/>
                <w:b w:val="false"/>
                <w:i w:val="false"/>
                <w:color w:val="000000"/>
                <w:sz w:val="20"/>
              </w:rPr>
              <w:t>. Рабочий объем- 50 м</w:t>
            </w:r>
            <w:r>
              <w:rPr>
                <w:rFonts w:ascii="Times New Roman"/>
                <w:b w:val="false"/>
                <w:i w:val="false"/>
                <w:color w:val="000000"/>
                <w:vertAlign w:val="superscript"/>
              </w:rPr>
              <w:t>3</w:t>
            </w:r>
            <w:r>
              <w:rPr>
                <w:rFonts w:ascii="Times New Roman"/>
                <w:b w:val="false"/>
                <w:i w:val="false"/>
                <w:color w:val="000000"/>
                <w:sz w:val="20"/>
              </w:rPr>
              <w:t>. Производительность- 4400 м</w:t>
            </w:r>
            <w:r>
              <w:rPr>
                <w:rFonts w:ascii="Times New Roman"/>
                <w:b w:val="false"/>
                <w:i w:val="false"/>
                <w:color w:val="000000"/>
                <w:vertAlign w:val="superscript"/>
              </w:rPr>
              <w:t>3</w:t>
            </w:r>
            <w:r>
              <w:rPr>
                <w:rFonts w:ascii="Times New Roman"/>
                <w:b w:val="false"/>
                <w:i w:val="false"/>
                <w:color w:val="000000"/>
                <w:sz w:val="20"/>
              </w:rPr>
              <w:t>/ч. Мощность электродвигателя 200 кВт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 сокового пара из нейтрализатора. Диаметр - 1000 мм. Число ходов - 4. Длина труб - 5000 мм. Площадь теплообмена - 260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аммонизатор- испаритель(САИ)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нейтрализации азотной кислоты. Представляет собой выпарной аппарат ВНЦ- 350, у которого заменена греющая камера на подъемную трубу диаметром 0,8 м. Циркуляция раствора в САИ принудительная с помощью насоса 28ПрЦ. Производительность САИ по раствору –до 70 м</w:t>
            </w:r>
            <w:r>
              <w:rPr>
                <w:rFonts w:ascii="Times New Roman"/>
                <w:b w:val="false"/>
                <w:i w:val="false"/>
                <w:color w:val="000000"/>
                <w:vertAlign w:val="superscript"/>
              </w:rPr>
              <w:t>3</w:t>
            </w:r>
            <w:r>
              <w:rPr>
                <w:rFonts w:ascii="Times New Roman"/>
                <w:b w:val="false"/>
                <w:i w:val="false"/>
                <w:color w:val="000000"/>
                <w:sz w:val="20"/>
              </w:rPr>
              <w:t>/ч. Производительность 28ПрЦ – 4500 м</w:t>
            </w:r>
            <w:r>
              <w:rPr>
                <w:rFonts w:ascii="Times New Roman"/>
                <w:b w:val="false"/>
                <w:i w:val="false"/>
                <w:color w:val="000000"/>
                <w:vertAlign w:val="superscript"/>
              </w:rPr>
              <w:t>3</w:t>
            </w:r>
            <w:r>
              <w:rPr>
                <w:rFonts w:ascii="Times New Roman"/>
                <w:b w:val="false"/>
                <w:i w:val="false"/>
                <w:color w:val="000000"/>
                <w:sz w:val="20"/>
              </w:rPr>
              <w:t>/ч. Напор - 4,5 м вод. ст.). Мощность электродвигателя –200 кВт (ДА304 - 400У10У3). Число оборотов – 590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АМ- 14/3,4,5,6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6ХФ. Предназначен для перекачивания аммонизированного раствора из САИ в аппараты выпарных батарей.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(4А250М6). Число оборотов –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конденсации сокового пара. Горизонтальный стальной кожух отрубный теплообменник. Рабочая среда: в трубном пространстве – морская вода; в межтрубном пространстве – соковый пар. Поверхность теплообмена – 350 м</w:t>
            </w:r>
            <w:r>
              <w:rPr>
                <w:rFonts w:ascii="Times New Roman"/>
                <w:b w:val="false"/>
                <w:i w:val="false"/>
                <w:color w:val="000000"/>
                <w:vertAlign w:val="superscript"/>
              </w:rPr>
              <w:t>2</w:t>
            </w:r>
            <w:r>
              <w:rPr>
                <w:rFonts w:ascii="Times New Roman"/>
                <w:b w:val="false"/>
                <w:i w:val="false"/>
                <w:color w:val="000000"/>
                <w:sz w:val="20"/>
              </w:rPr>
              <w:t>. Число ходов по воде – 2. Диаметр конденсатора– 1,2 м. Длина – 6 м. Размер трубки – 38х3 мм. Число трубок – 624 шт.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АМ- 28/3,4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Вакуум-насос ВВН- 50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отсасывания неконденсирующихся газов из конденсаторов. Максимальный вакуум – 95 %. Производительность – 50 м</w:t>
            </w:r>
            <w:r>
              <w:rPr>
                <w:rFonts w:ascii="Times New Roman"/>
                <w:b w:val="false"/>
                <w:i w:val="false"/>
                <w:color w:val="000000"/>
                <w:vertAlign w:val="superscript"/>
              </w:rPr>
              <w:t>3</w:t>
            </w:r>
            <w:r>
              <w:rPr>
                <w:rFonts w:ascii="Times New Roman"/>
                <w:b w:val="false"/>
                <w:i w:val="false"/>
                <w:color w:val="000000"/>
                <w:sz w:val="20"/>
              </w:rPr>
              <w:t>/мин. Мощность электродвигателя – 200 кВт (А03 - 400S10). Число оборотов – 590 об/мин. Расход охлаждающей воды – 4,2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Х45/31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перекачивания КСП. Производительность – 45 м</w:t>
            </w:r>
            <w:r>
              <w:rPr>
                <w:rFonts w:ascii="Times New Roman"/>
                <w:b w:val="false"/>
                <w:i w:val="false"/>
                <w:color w:val="000000"/>
                <w:vertAlign w:val="superscript"/>
              </w:rPr>
              <w:t>3</w:t>
            </w:r>
            <w:r>
              <w:rPr>
                <w:rFonts w:ascii="Times New Roman"/>
                <w:b w:val="false"/>
                <w:i w:val="false"/>
                <w:color w:val="000000"/>
                <w:sz w:val="20"/>
              </w:rPr>
              <w:t>/ч. Напор - 31 м вод. ст. Допустимый кавитационный запас - 5 м вод. ст. Мощность электродвигателя –22 кВт (4А- 180 -У2). Число оборотов–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АМ- 78/1,2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Х- 90/33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технической воды из бака в сборники технической воды. Производительность – 90 м</w:t>
            </w:r>
            <w:r>
              <w:rPr>
                <w:rFonts w:ascii="Times New Roman"/>
                <w:b w:val="false"/>
                <w:i w:val="false"/>
                <w:color w:val="000000"/>
                <w:vertAlign w:val="superscript"/>
              </w:rPr>
              <w:t>3</w:t>
            </w:r>
            <w:r>
              <w:rPr>
                <w:rFonts w:ascii="Times New Roman"/>
                <w:b w:val="false"/>
                <w:i w:val="false"/>
                <w:color w:val="000000"/>
                <w:sz w:val="20"/>
              </w:rPr>
              <w:t>/ч. Напор- 33 м вод. ст. Допустимый кавитационный запас - 6 м вод. ст. Мощность электродвигателя – 18 кВт (4А- 13252). Число оборотов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АМ- 87/1,2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НПВ- 2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дренажных вод. Производительность – 28,8 м</w:t>
            </w:r>
            <w:r>
              <w:rPr>
                <w:rFonts w:ascii="Times New Roman"/>
                <w:b w:val="false"/>
                <w:i w:val="false"/>
                <w:color w:val="000000"/>
                <w:vertAlign w:val="superscript"/>
              </w:rPr>
              <w:t>3</w:t>
            </w:r>
            <w:r>
              <w:rPr>
                <w:rFonts w:ascii="Times New Roman"/>
                <w:b w:val="false"/>
                <w:i w:val="false"/>
                <w:color w:val="000000"/>
                <w:sz w:val="20"/>
              </w:rPr>
              <w:t>/ч. Напор - 20 м вод. ст. Мощность электродвигателя – 10 кВт (ВАО- 52 - 4У).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А- 21, А- 19, А- 12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Выпарной аппарат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упаривания аммонизированных растворов до 95 % по солям. Вертикальный аппарат с выносной греющей камерой и осевым пропеллерным насосом типа 28ПрЦ. Производительность насоса 28ПрЦ – 4500 м</w:t>
            </w:r>
            <w:r>
              <w:rPr>
                <w:rFonts w:ascii="Times New Roman"/>
                <w:b w:val="false"/>
                <w:i w:val="false"/>
                <w:color w:val="000000"/>
                <w:vertAlign w:val="superscript"/>
              </w:rPr>
              <w:t>3</w:t>
            </w:r>
            <w:r>
              <w:rPr>
                <w:rFonts w:ascii="Times New Roman"/>
                <w:b w:val="false"/>
                <w:i w:val="false"/>
                <w:color w:val="000000"/>
                <w:sz w:val="20"/>
              </w:rPr>
              <w:t>/ч. Напор 4,5 м вод. ст. Мощность электродвигателя – 200 кВт (ДА304 -А12 - 42 - 10). Число оборотов – 600 об/мин. Поверхность теплообмена греющей камеры – 350 м</w:t>
            </w:r>
            <w:r>
              <w:rPr>
                <w:rFonts w:ascii="Times New Roman"/>
                <w:b w:val="false"/>
                <w:i w:val="false"/>
                <w:color w:val="000000"/>
                <w:vertAlign w:val="superscript"/>
              </w:rPr>
              <w:t>2</w:t>
            </w:r>
            <w:r>
              <w:rPr>
                <w:rFonts w:ascii="Times New Roman"/>
                <w:b w:val="false"/>
                <w:i w:val="false"/>
                <w:color w:val="000000"/>
                <w:sz w:val="20"/>
              </w:rPr>
              <w:t>. Длина – 6 м. Диаметр трубки – 38х2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А- 16/12 - 17</w:t>
            </w:r>
          </w:p>
          <w:p>
            <w:pPr>
              <w:spacing w:after="20"/>
              <w:ind w:left="20"/>
              <w:jc w:val="both"/>
            </w:pPr>
            <w:r>
              <w:rPr>
                <w:rFonts w:ascii="Times New Roman"/>
                <w:b w:val="false"/>
                <w:i w:val="false"/>
                <w:color w:val="000000"/>
                <w:sz w:val="20"/>
              </w:rPr>
              <w:t>
А- 18/16,17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перекачивания плава из одного выпарного аппарата в другой и подачи на узел грануляции.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перекачивания пульпы или промывного раствора из выпарных аппаратов в емкости.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А- 28/5,6,7,8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Вакуум-насос ВВН- 50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отсасывания неконденсирующихся газов. Максимальный вакуум – 95 %. Производительность – 50 м</w:t>
            </w:r>
            <w:r>
              <w:rPr>
                <w:rFonts w:ascii="Times New Roman"/>
                <w:b w:val="false"/>
                <w:i w:val="false"/>
                <w:color w:val="000000"/>
                <w:vertAlign w:val="superscript"/>
              </w:rPr>
              <w:t>3</w:t>
            </w:r>
            <w:r>
              <w:rPr>
                <w:rFonts w:ascii="Times New Roman"/>
                <w:b w:val="false"/>
                <w:i w:val="false"/>
                <w:color w:val="000000"/>
                <w:sz w:val="20"/>
              </w:rPr>
              <w:t>/мин. Мощность электродвигателя – 125 кВт (А- 112 - 10М). Число оборотов – 600 об/мин. Расход охлаждающей воды – 4,2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А- 27/6,7,8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конденсации сокового пара поступающего из сепаратора выпарного аппарата. Горизонтальный стальной теплообменник. Рабочая среда: в трубном пространстве – морская вода; в межтрубном пространстве – соковый пар. Поверхность теплообмена – 260 м</w:t>
            </w:r>
            <w:r>
              <w:rPr>
                <w:rFonts w:ascii="Times New Roman"/>
                <w:b w:val="false"/>
                <w:i w:val="false"/>
                <w:color w:val="000000"/>
                <w:vertAlign w:val="superscript"/>
              </w:rPr>
              <w:t>2</w:t>
            </w:r>
            <w:r>
              <w:rPr>
                <w:rFonts w:ascii="Times New Roman"/>
                <w:b w:val="false"/>
                <w:i w:val="false"/>
                <w:color w:val="000000"/>
                <w:sz w:val="20"/>
              </w:rPr>
              <w:t>. Число ходов по воде – 4. Диаметр конденсатора– 1 м. Длина – 5 м. Размер трубки – 25х2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А- 37/7,8,9,9а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насосы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плава на грануляторы.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4Х- 9Е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перекачки КГП в цех САК. Производительность – 90 м</w:t>
            </w:r>
            <w:r>
              <w:rPr>
                <w:rFonts w:ascii="Times New Roman"/>
                <w:b w:val="false"/>
                <w:i w:val="false"/>
                <w:color w:val="000000"/>
                <w:vertAlign w:val="superscript"/>
              </w:rPr>
              <w:t>3</w:t>
            </w:r>
            <w:r>
              <w:rPr>
                <w:rFonts w:ascii="Times New Roman"/>
                <w:b w:val="false"/>
                <w:i w:val="false"/>
                <w:color w:val="000000"/>
                <w:sz w:val="20"/>
              </w:rPr>
              <w:t>/ч. Напор- 49 м вод. ст. Мощность электродвигателя – 40 кВт (А02 - 81 - 2). Число оборотов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4К- 6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КГП на сальниковое уплотнение насосов и винтовые уплотнения насосов 28ПрЦ. Производительность – 95 м</w:t>
            </w:r>
            <w:r>
              <w:rPr>
                <w:rFonts w:ascii="Times New Roman"/>
                <w:b w:val="false"/>
                <w:i w:val="false"/>
                <w:color w:val="000000"/>
                <w:vertAlign w:val="superscript"/>
              </w:rPr>
              <w:t>3</w:t>
            </w:r>
            <w:r>
              <w:rPr>
                <w:rFonts w:ascii="Times New Roman"/>
                <w:b w:val="false"/>
                <w:i w:val="false"/>
                <w:color w:val="000000"/>
                <w:sz w:val="20"/>
              </w:rPr>
              <w:t>/ч. Напор - 75 - 98 м вод. ст. Мощность электродвигателя – 40 кВт (А02 - 81 - 2). Число оборотов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А- 78/1,2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НПВ- 2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технической воды из сборников. Производительность – 28,8 м</w:t>
            </w:r>
            <w:r>
              <w:rPr>
                <w:rFonts w:ascii="Times New Roman"/>
                <w:b w:val="false"/>
                <w:i w:val="false"/>
                <w:color w:val="000000"/>
                <w:vertAlign w:val="superscript"/>
              </w:rPr>
              <w:t>3</w:t>
            </w:r>
            <w:r>
              <w:rPr>
                <w:rFonts w:ascii="Times New Roman"/>
                <w:b w:val="false"/>
                <w:i w:val="false"/>
                <w:color w:val="000000"/>
                <w:sz w:val="20"/>
              </w:rPr>
              <w:t>/ч. Напор - 20 м вод. ст. Мощность электродвигателя – 18 кВт (4А- 132 -S4). Число оборотов – 1440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6Х- 9И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КСП из сборников по коллекторам КСП на собственные нужды. Производительность – 160 м</w:t>
            </w:r>
            <w:r>
              <w:rPr>
                <w:rFonts w:ascii="Times New Roman"/>
                <w:b w:val="false"/>
                <w:i w:val="false"/>
                <w:color w:val="000000"/>
                <w:vertAlign w:val="superscript"/>
              </w:rPr>
              <w:t>3</w:t>
            </w:r>
            <w:r>
              <w:rPr>
                <w:rFonts w:ascii="Times New Roman"/>
                <w:b w:val="false"/>
                <w:i w:val="false"/>
                <w:color w:val="000000"/>
                <w:sz w:val="20"/>
              </w:rPr>
              <w:t>/ч. Напор- 29 м вод. ст. Мощность электродвигателя – 55 кВт (А- 112 - 4М).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А- 87/1 - 6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НПВ- 2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дренажных вод. Производительность – 28,8 м</w:t>
            </w:r>
            <w:r>
              <w:rPr>
                <w:rFonts w:ascii="Times New Roman"/>
                <w:b w:val="false"/>
                <w:i w:val="false"/>
                <w:color w:val="000000"/>
                <w:vertAlign w:val="superscript"/>
              </w:rPr>
              <w:t>3</w:t>
            </w:r>
            <w:r>
              <w:rPr>
                <w:rFonts w:ascii="Times New Roman"/>
                <w:b w:val="false"/>
                <w:i w:val="false"/>
                <w:color w:val="000000"/>
                <w:sz w:val="20"/>
              </w:rPr>
              <w:t>/ч. Напор - 20 м вод. ст. Мощность электродвигателя – 7 кВт (4А- 132 -S4).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Барабан-гранулятор-сушилка (БГС)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грануляции, сушки и классификации готового продукта. Диаметр гранулятора – 3,5 м. Длина – 16 м. Число оборотов гранулятора – 4 об/мин. Мощность электродвигателя – 160 кВт (А- 114 - 6). Число оборотов – 1000 об/мин. Тип редуктора – 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Барабан-гранулятор-сушилка-холодильник (БГСХ)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грануляции, сушки и классификации готового продукта. Диаметр гранулятора – 4,0 м. Длина – 22 м. Число оборотов гранулятора – 4,0 об/мин. Мощность электродвигателя – 250 кВт. Число оборотов – 1000 об/мин. Тип редуктора ЦГШ –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Маслостанция ЦС- 70М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Служит для смазки подшипников редукторов. Емкость бака маслом- 3м</w:t>
            </w:r>
            <w:r>
              <w:rPr>
                <w:rFonts w:ascii="Times New Roman"/>
                <w:b w:val="false"/>
                <w:i w:val="false"/>
                <w:color w:val="000000"/>
                <w:vertAlign w:val="superscript"/>
              </w:rPr>
              <w:t>3</w:t>
            </w:r>
            <w:r>
              <w:rPr>
                <w:rFonts w:ascii="Times New Roman"/>
                <w:b w:val="false"/>
                <w:i w:val="false"/>
                <w:color w:val="000000"/>
                <w:sz w:val="20"/>
              </w:rPr>
              <w:t>. Маслонасосы: Г-II- 24А. Производительность 50 л/мин. Напор- 25 кгс/см</w:t>
            </w:r>
            <w:r>
              <w:rPr>
                <w:rFonts w:ascii="Times New Roman"/>
                <w:b w:val="false"/>
                <w:i w:val="false"/>
                <w:color w:val="000000"/>
                <w:vertAlign w:val="superscript"/>
              </w:rPr>
              <w:t>2</w:t>
            </w:r>
            <w:r>
              <w:rPr>
                <w:rFonts w:ascii="Times New Roman"/>
                <w:b w:val="false"/>
                <w:i w:val="false"/>
                <w:color w:val="000000"/>
                <w:sz w:val="20"/>
              </w:rPr>
              <w:t>. Мощность электродвигателя – 2,2 кВт (АИР 904У3). Число оборотов – 1450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Сушилка-гранулятор- классификатор (СГК)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грануляции, сушки и классификации готового продукта аммиачной селитры. В качестве теплоносителя используется атмосферный воздух, нагретый паром, поступающий в аппараты от калориферов. Диаметр- 4,5 м. Длина - 17 м. Число обор.4 об/мин. Мощность электродвигателя – 250 кВт. Число оборотов – 1000 об/мин. Тип редуктора ЦГШ –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 5,7,13,16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ковшевой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аммиачной селитры в охлаждающий барабан. Производительность- 60 тонн/час. Мощность электродвигателя – 13 кВт(А02 - 61 - 4).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ковшевой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Производительность- 60 тонн/час. Мощность электродвигателя – 13 кВт</w:t>
            </w:r>
          </w:p>
          <w:p>
            <w:pPr>
              <w:spacing w:after="20"/>
              <w:ind w:left="20"/>
              <w:jc w:val="both"/>
            </w:pPr>
            <w:r>
              <w:rPr>
                <w:rFonts w:ascii="Times New Roman"/>
                <w:b w:val="false"/>
                <w:i w:val="false"/>
                <w:color w:val="000000"/>
                <w:sz w:val="20"/>
              </w:rPr>
              <w:t>(А02 - 61 - 4).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А- 50/6,8,14,15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аммиачной селитры. Производительность 75 тонн/ч. Мощность электродвигателя – 13 кВт(А02 - 61 - 4).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аммиачной селитры. Производительность 75 тонн/ч. Мощность электродвигателя – 13 кВт(А02 - 61 - 4).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охлаждения аммиачной селитры. Диаметр барабана- 3,5 м. </w:t>
            </w:r>
          </w:p>
          <w:p>
            <w:pPr>
              <w:spacing w:after="20"/>
              <w:ind w:left="20"/>
              <w:jc w:val="both"/>
            </w:pPr>
            <w:r>
              <w:rPr>
                <w:rFonts w:ascii="Times New Roman"/>
                <w:b w:val="false"/>
                <w:i w:val="false"/>
                <w:color w:val="000000"/>
                <w:sz w:val="20"/>
              </w:rPr>
              <w:t>
Длина - 16 м. Мощность электродвигателя – 160 кВт(АО- 114 - 6). Число оборотов – 1000 об/мин. Тип редуктораЦ2 - 630.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А- 41/3,4</w:t>
            </w:r>
          </w:p>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аммиачной селитры и подачи ее в голову грануляторов. Производительность дробилки- 20 тонн/час. Диаметр ротора- 800 мм. Длина ротора- 600 мм.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аммиачной селитры и подачи ее в голову грануляторов. Производительность дробилки- 20 тонн/час. Диаметр ротора- 800 мм. Длина ротора- 600 мм.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А- 41/7а,8а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аммиачной селитры фракции и подачи ее по обратному шнеку в голову грануляторов. Производительность дробилки- 20 тонн/час. Диаметр ротора- 800 мм. Длина ротора- 600 мм.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на элеватор.</w:t>
            </w:r>
          </w:p>
          <w:p>
            <w:pPr>
              <w:spacing w:after="20"/>
              <w:ind w:left="20"/>
              <w:jc w:val="both"/>
            </w:pPr>
            <w:r>
              <w:rPr>
                <w:rFonts w:ascii="Times New Roman"/>
                <w:b w:val="false"/>
                <w:i w:val="false"/>
                <w:color w:val="000000"/>
                <w:sz w:val="20"/>
              </w:rPr>
              <w:t>
Производительность 75 тонн/ч. Мощность электродвигателя – 15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 60 тонн/ч. Мощность электродвигателя – 13 кВт</w:t>
            </w:r>
          </w:p>
          <w:p>
            <w:pPr>
              <w:spacing w:after="20"/>
              <w:ind w:left="20"/>
              <w:jc w:val="both"/>
            </w:pPr>
            <w:r>
              <w:rPr>
                <w:rFonts w:ascii="Times New Roman"/>
                <w:b w:val="false"/>
                <w:i w:val="false"/>
                <w:color w:val="000000"/>
                <w:sz w:val="20"/>
              </w:rPr>
              <w:t>(А02 - 61 - 4).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А- 43/3,4,10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 60 тонн/ч. Мощность электродвигателя – 13 кВт</w:t>
            </w:r>
          </w:p>
          <w:p>
            <w:pPr>
              <w:spacing w:after="20"/>
              <w:ind w:left="20"/>
              <w:jc w:val="both"/>
            </w:pPr>
            <w:r>
              <w:rPr>
                <w:rFonts w:ascii="Times New Roman"/>
                <w:b w:val="false"/>
                <w:i w:val="false"/>
                <w:color w:val="000000"/>
                <w:sz w:val="20"/>
              </w:rPr>
              <w:t>(А02 - 61 - 4).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на элеватор. Производительность 75 тонн/ч. Мощность электродвигателя – 13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ЦБ- 450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 60 тонн/ч. Мощность электродвигателя – 13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омасливатель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нанесения антислеживателя. Диаметр барабана- 1,6 м. Длина – 8,3м. Мощность электродвигателя – 7,5 кВт. Число оборотов – 1000 об/мин. Тип редуктора ЦТГД 315У2.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А- 83/3,4,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фракции АС 4 - 6 мм, поступающей из классификатора. Относится к машинам, работающим по принципу раздавливания материала. Производительность-.30 тонн/час. Диаметр валка- 800 мм. Длина валка- 1000 мм. Ширина зазора между валками- 2,5 - 3,0 мм. Число оборотов валка- 200 об/мин. Мощность электродвигателя – 55 кВт (А02 - 61 - 4). Число оборотов – 980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с классификаторов или с узла кондиционирования готового продукта на транспортер. Производительность 75 тонн/ч. Мощность электродвигателя – 13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А- 39/3 - 5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аммиачной селитры. Диаметр барабана – 3,2 м. Длина – 16 м. Число оборотов барабана- 4 об/мин. Производительность по охлажденному продукту – 45 тонн/ч. Мощность электродвигателя – 72 кВт</w:t>
            </w:r>
          </w:p>
          <w:p>
            <w:pPr>
              <w:spacing w:after="20"/>
              <w:ind w:left="20"/>
              <w:jc w:val="both"/>
            </w:pPr>
            <w:r>
              <w:rPr>
                <w:rFonts w:ascii="Times New Roman"/>
                <w:b w:val="false"/>
                <w:i w:val="false"/>
                <w:color w:val="000000"/>
                <w:sz w:val="20"/>
              </w:rPr>
              <w:t>(АО- 103 - 12 - 8 - 6 - 4). Число оборотов – 1000 об/мин. Тип редуктораЦ2 - 630.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аммиачной селитры. Диаметр барабана – 3,5 м. Длина – 16 м. Число оборотов барабана- 4 об/мин. Производительность по охлажденному продукту – 45 тонн/ч. Мощность электродвигателя – 160 кВт</w:t>
            </w:r>
          </w:p>
          <w:p>
            <w:pPr>
              <w:spacing w:after="20"/>
              <w:ind w:left="20"/>
              <w:jc w:val="both"/>
            </w:pPr>
            <w:r>
              <w:rPr>
                <w:rFonts w:ascii="Times New Roman"/>
                <w:b w:val="false"/>
                <w:i w:val="false"/>
                <w:color w:val="000000"/>
                <w:sz w:val="20"/>
              </w:rPr>
              <w:t>(АО- 114 - 6). Число оборотов – 1000 об/мин. Тип редуктораЦ2 - 630.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Виброконвейер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герметичной транспортировки аммиачной селитры. Производительность – 120 тонн/ч. Длина конвейера – 36 м. Мощность электродвигателя – 22 кВт (402 - 76 - 6).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подачи готового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А- 53/3,4,7,8,10,11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Калориферная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нагрева воздуха, подаваемого вентилятором в короб, обогреваемый греющим паром для получения сушильного агента. Производительность по воздуху- 100 тыс. Нм</w:t>
            </w:r>
            <w:r>
              <w:rPr>
                <w:rFonts w:ascii="Times New Roman"/>
                <w:b w:val="false"/>
                <w:i w:val="false"/>
                <w:color w:val="000000"/>
                <w:vertAlign w:val="superscript"/>
              </w:rPr>
              <w:t>3</w:t>
            </w:r>
            <w:r>
              <w:rPr>
                <w:rFonts w:ascii="Times New Roman"/>
                <w:b w:val="false"/>
                <w:i w:val="false"/>
                <w:color w:val="000000"/>
                <w:sz w:val="20"/>
              </w:rPr>
              <w:t>/час. Температура воздуха- до 150 °С. Греющий пар Ру=1,3 МПа, t=300 °С. Поверхность теплообмена – 185,7 м</w:t>
            </w:r>
            <w:r>
              <w:rPr>
                <w:rFonts w:ascii="Times New Roman"/>
                <w:b w:val="false"/>
                <w:i w:val="false"/>
                <w:color w:val="000000"/>
                <w:vertAlign w:val="superscript"/>
              </w:rPr>
              <w:t>2</w:t>
            </w:r>
            <w:r>
              <w:rPr>
                <w:rFonts w:ascii="Times New Roman"/>
                <w:b w:val="false"/>
                <w:i w:val="false"/>
                <w:color w:val="000000"/>
                <w:sz w:val="20"/>
              </w:rPr>
              <w:t xml:space="preserve">.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А- 82/3,4,7,8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ВентиляторЦ4 - 70№16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подачи воздуха в калориферные установки. Производительность – 100000 Нм</w:t>
            </w:r>
            <w:r>
              <w:rPr>
                <w:rFonts w:ascii="Times New Roman"/>
                <w:b w:val="false"/>
                <w:i w:val="false"/>
                <w:color w:val="000000"/>
                <w:vertAlign w:val="superscript"/>
              </w:rPr>
              <w:t>3</w:t>
            </w:r>
            <w:r>
              <w:rPr>
                <w:rFonts w:ascii="Times New Roman"/>
                <w:b w:val="false"/>
                <w:i w:val="false"/>
                <w:color w:val="000000"/>
                <w:sz w:val="20"/>
              </w:rPr>
              <w:t>/ч. Напор – 103 Па (100 мм вод. ст.).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ВНСН- 16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 70000 Нм</w:t>
            </w:r>
            <w:r>
              <w:rPr>
                <w:rFonts w:ascii="Times New Roman"/>
                <w:b w:val="false"/>
                <w:i w:val="false"/>
                <w:color w:val="000000"/>
                <w:vertAlign w:val="superscript"/>
              </w:rPr>
              <w:t>3</w:t>
            </w:r>
            <w:r>
              <w:rPr>
                <w:rFonts w:ascii="Times New Roman"/>
                <w:b w:val="false"/>
                <w:i w:val="false"/>
                <w:color w:val="000000"/>
                <w:sz w:val="20"/>
              </w:rPr>
              <w:t>/ч. Напор – 103 Па (100 мм вод. ст.). Мощность электродвигателя – 30 кВт (АО2 - 180 -М4).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А- 55/3,6,7,10,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ВМ- 18А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отработанных газов из гранулятора и подачи на газоочистку. Производительность – 108000 Нм</w:t>
            </w:r>
            <w:r>
              <w:rPr>
                <w:rFonts w:ascii="Times New Roman"/>
                <w:b w:val="false"/>
                <w:i w:val="false"/>
                <w:color w:val="000000"/>
                <w:vertAlign w:val="superscript"/>
              </w:rPr>
              <w:t>3</w:t>
            </w:r>
            <w:r>
              <w:rPr>
                <w:rFonts w:ascii="Times New Roman"/>
                <w:b w:val="false"/>
                <w:i w:val="false"/>
                <w:color w:val="000000"/>
                <w:sz w:val="20"/>
              </w:rPr>
              <w:t>/ч. Напор – 10650 Па (1065 мм вод. ст.). Мощность электродвигателя – 500 кВт. Тип электродвигателя – ДАЗО- 55 - 4. Число оборотов – 1500 об/мин. Напряжение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А- 58/3,4, 5, 10,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ВГД- 15,5У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охлаждающего воздуха с пылью и подачи на турбулентный промыватель. Производительность – 80000 Нм</w:t>
            </w:r>
            <w:r>
              <w:rPr>
                <w:rFonts w:ascii="Times New Roman"/>
                <w:b w:val="false"/>
                <w:i w:val="false"/>
                <w:color w:val="000000"/>
                <w:vertAlign w:val="superscript"/>
              </w:rPr>
              <w:t>3</w:t>
            </w:r>
            <w:r>
              <w:rPr>
                <w:rFonts w:ascii="Times New Roman"/>
                <w:b w:val="false"/>
                <w:i w:val="false"/>
                <w:color w:val="000000"/>
                <w:sz w:val="20"/>
              </w:rPr>
              <w:t>/ч. Напор – 5000 - 5350 Па (500 - 535 мм вод. ст.). Тип электродвигателя – А12 - 35 - 6. Мощность электродвигателя – 250 кВт. Число оборотов – 1000 об/мин. Напряжение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ВГД- 15,5У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отработанных газов из гранулятора и подачи на газоочистку. Производительность – 80000 Нм</w:t>
            </w:r>
            <w:r>
              <w:rPr>
                <w:rFonts w:ascii="Times New Roman"/>
                <w:b w:val="false"/>
                <w:i w:val="false"/>
                <w:color w:val="000000"/>
                <w:vertAlign w:val="superscript"/>
              </w:rPr>
              <w:t>3</w:t>
            </w:r>
            <w:r>
              <w:rPr>
                <w:rFonts w:ascii="Times New Roman"/>
                <w:b w:val="false"/>
                <w:i w:val="false"/>
                <w:color w:val="000000"/>
                <w:sz w:val="20"/>
              </w:rPr>
              <w:t>/ч. Напор – 5000 - 5350 Па (500 - 535 мм вод. ст.). Тип электродвигателя – А12 - 35 - 6. Мощность электродвигателя – 250 кВт. Число оборотов – 1000 об/мин. Напряжение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А- 61/1 - 3,8 - 11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подачи орошающего раствора из емкости на орошение турбулентных промывателей.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Тип электродвигателя – 4А- 250 -М6. Число оборотов –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промывных и грунтовых вод.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Тип электродвигателя – 4А- 250 -М6. Число оборотов –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А- 61/6,7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Х200 - 150 – 500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подачи орошающего раствора из емкости на орошение турбулентных промывателей. Производительность –315 м</w:t>
            </w:r>
            <w:r>
              <w:rPr>
                <w:rFonts w:ascii="Times New Roman"/>
                <w:b w:val="false"/>
                <w:i w:val="false"/>
                <w:color w:val="000000"/>
                <w:vertAlign w:val="superscript"/>
              </w:rPr>
              <w:t>3</w:t>
            </w:r>
            <w:r>
              <w:rPr>
                <w:rFonts w:ascii="Times New Roman"/>
                <w:b w:val="false"/>
                <w:i w:val="false"/>
                <w:color w:val="000000"/>
                <w:sz w:val="20"/>
              </w:rPr>
              <w:t>/ч. Напор - 60 м вод. ст. Мощность электродвигателя – 132 кВт. Тип электродвигателя – 4А- 250 -М6.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А- 03/1,2,4,5,6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Буферная емкость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сбора концентрированного раствора из циклонов после очистки газов от пыли аммиачной селитры. Емкость имеет мешалку пропеллерного типа. Диаметр емкости – 4 м. Объем – 63 м</w:t>
            </w:r>
            <w:r>
              <w:rPr>
                <w:rFonts w:ascii="Times New Roman"/>
                <w:b w:val="false"/>
                <w:i w:val="false"/>
                <w:color w:val="000000"/>
                <w:vertAlign w:val="superscript"/>
              </w:rPr>
              <w:t>3</w:t>
            </w:r>
            <w:r>
              <w:rPr>
                <w:rFonts w:ascii="Times New Roman"/>
                <w:b w:val="false"/>
                <w:i w:val="false"/>
                <w:color w:val="000000"/>
                <w:sz w:val="20"/>
              </w:rPr>
              <w:t>. Диаметр мешалки – 1,2 м. Мощность электродвигателя – 22 кВт. Тип электродвигателя – 4А- 200 - 16.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на транспортер №4 от ковшового элеватора. Производительность – 180 тонн/час. Ширина ленты – 1000 мм. Тип электродвигателя – 4 А - 200 - 16. Мощность электродвигателя –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со склада "навалом" до элеваторов. Производительность – 200 тонн/час. Ширина ленты – 1000 мм. Тип электродвигателя – 4А- 200 - 16. Мощность электродвигателя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на транспортер №3,4. Ширина ленты – 1000 мм. Тип электродвигателя - 4А- 200 - 16. Мощность электродвигателя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от транспортера №1,2 и элеваторов до бункеров №3,4. Ширина ленты – 1000 мм. Тип электродвигателя – 4А- 200 -М- 6У3. Мощность электродвигателя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готовой продукции от транспортера №5 к транспортерам №3,4. Производительность – 100 тонн/час. Тип электродвигателя – 4А- 180М- 6У3. Мощность 18,5 кВт. Число оборотов – 970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ЛТ№4А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от бункера №4 до установки "Вселуг". Производительность – 200 тонн/час. Ширина ленты – 600 мм. Тип электродвигателя – 4А- 200 -М- 6У3. Мощность электродвигателя –22 кВт. Число оборотов – 970 об/мин. Тип редуктора – РМ- 650.</w:t>
            </w:r>
          </w:p>
        </w:tc>
      </w:tr>
    </w:tbl>
    <w:p>
      <w:pPr>
        <w:spacing w:after="0"/>
        <w:ind w:left="0"/>
        <w:jc w:val="both"/>
      </w:pPr>
      <w:r>
        <w:rPr>
          <w:rFonts w:ascii="Times New Roman"/>
          <w:b w:val="false"/>
          <w:i w:val="false"/>
          <w:color w:val="000000"/>
          <w:sz w:val="28"/>
        </w:rPr>
        <w:t>
      Таблица .. Расход сырья, материалов и энергоресурсов агрегатов АС- 72; АС- 72М; АС- 67; АС- 60 на 1 тонну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АС- 72М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Азотная кислота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мнг HNO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100 % NH</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Магнезиальная добавка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в пересчете на MgO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Водяной пар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химочищенная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Оборотная вода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В таблице 3.75 представлены нормы расхода основных видов сырья, материалов и энергоресурсов на одну тонну аммиачной селитры.</w:t>
      </w:r>
    </w:p>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выпуск одной тонны аммиачной селитры (N</w:t>
      </w:r>
      <w:r>
        <w:rPr>
          <w:rFonts w:ascii="Times New Roman"/>
          <w:b w:val="false"/>
          <w:i w:val="false"/>
          <w:color w:val="000000"/>
          <w:vertAlign w:val="subscript"/>
        </w:rPr>
        <w:t>общ</w:t>
      </w:r>
      <w:r>
        <w:rPr>
          <w:rFonts w:ascii="Times New Roman"/>
          <w:b w:val="false"/>
          <w:i w:val="false"/>
          <w:color w:val="000000"/>
          <w:sz w:val="28"/>
        </w:rPr>
        <w:t>- 34,4 %).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и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Газообразный аммиак(100 % NН</w:t>
            </w:r>
            <w:r>
              <w:rPr>
                <w:rFonts w:ascii="Times New Roman"/>
                <w:b w:val="false"/>
                <w:i w:val="false"/>
                <w:color w:val="000000"/>
                <w:vertAlign w:val="sub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кислота(100 % HNO</w:t>
            </w:r>
            <w:r>
              <w:rPr>
                <w:rFonts w:ascii="Times New Roman"/>
                <w:b w:val="false"/>
                <w:i w:val="false"/>
                <w:color w:val="000000"/>
                <w:vertAlign w:val="sub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Антислеживатель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Энергоресурсы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морская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bl>
    <w:p>
      <w:pPr>
        <w:spacing w:after="0"/>
        <w:ind w:left="0"/>
        <w:jc w:val="both"/>
      </w:pPr>
      <w:r>
        <w:rPr>
          <w:rFonts w:ascii="Times New Roman"/>
          <w:b w:val="false"/>
          <w:i w:val="false"/>
          <w:color w:val="000000"/>
          <w:sz w:val="28"/>
        </w:rPr>
        <w:t>
      Анализ всей цепочки потребления энергоресурсов и воды показывает, что производство аммиака, азотной кислоты и аммиачной селитры является энерго и ресурсоемким. Показатели производства аммиака, азотной кислоты и аммиачной селитры и потребление энергоресурсов в 2015 - 2019 годах представлено в таблице 3.76.</w:t>
      </w:r>
    </w:p>
    <w:p>
      <w:pPr>
        <w:spacing w:after="0"/>
        <w:ind w:left="0"/>
        <w:jc w:val="both"/>
      </w:pPr>
      <w:r>
        <w:rPr>
          <w:rFonts w:ascii="Times New Roman"/>
          <w:b w:val="false"/>
          <w:i w:val="false"/>
          <w:color w:val="000000"/>
          <w:sz w:val="28"/>
        </w:rPr>
        <w:t>
      Таблица .. Показатели производства аммиака, азотной кислоты и аммиачной селитры и потребление энергоресурсов в 2015 - 2019 годах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Предшествующий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Слабая азотная кислота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Аммиачная селитра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производимая на ГПЭС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закупаемая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потребляемый не из собственных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потребляемый из собственных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257066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всего,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257066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технологию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191839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ГПЭС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224452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производственные и 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141 477,85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182 911,68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193 364,44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194 160,82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потребление ТЭР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282 920,40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287 772,36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308 634,18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303 195,63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270 242,00</w:t>
            </w:r>
          </w:p>
        </w:tc>
      </w:tr>
    </w:tbl>
    <w:p>
      <w:pPr>
        <w:spacing w:after="0"/>
        <w:ind w:left="0"/>
        <w:jc w:val="both"/>
      </w:pPr>
      <w:r>
        <w:rPr>
          <w:rFonts w:ascii="Times New Roman"/>
          <w:b/>
          <w:i w:val="false"/>
          <w:color w:val="000000"/>
          <w:sz w:val="28"/>
        </w:rPr>
        <w:t>3.5. Производство каустической соды и хлора</w:t>
      </w:r>
    </w:p>
    <w:p>
      <w:pPr>
        <w:spacing w:after="0"/>
        <w:ind w:left="0"/>
        <w:jc w:val="both"/>
      </w:pPr>
      <w:r>
        <w:rPr>
          <w:rFonts w:ascii="Times New Roman"/>
          <w:b w:val="false"/>
          <w:i w:val="false"/>
          <w:color w:val="000000"/>
          <w:sz w:val="28"/>
        </w:rPr>
        <w:t>
      Когда концентрированный раствор хлорида натрия подвергается электролизу, образуются хлор и гидроксид натрия, но они реагируют друг с другом с образованием гипохлорита натрия – отбеливающего вещества. Этот продукт, в свою очередь, особенно в кислых растворах при повышенных температурах, окисляется в электролизной камере до перхлората натрия. Чтобы избежать этих нежелательных реакций, электролизный хлор должен быть пространственно отделен от гидроксида натрия.</w:t>
      </w:r>
    </w:p>
    <w:p>
      <w:pPr>
        <w:spacing w:after="0"/>
        <w:ind w:left="0"/>
        <w:jc w:val="both"/>
      </w:pPr>
      <w:r>
        <w:rPr>
          <w:rFonts w:ascii="Times New Roman"/>
          <w:b w:val="false"/>
          <w:i w:val="false"/>
          <w:color w:val="000000"/>
          <w:sz w:val="28"/>
        </w:rPr>
        <w:t>
      Производство хлор-щелочной продукции в АО "Каустик" производится по мембранной технологии.</w:t>
      </w:r>
    </w:p>
    <w:p>
      <w:pPr>
        <w:spacing w:after="0"/>
        <w:ind w:left="0"/>
        <w:jc w:val="both"/>
      </w:pPr>
      <w:r>
        <w:rPr>
          <w:rFonts w:ascii="Times New Roman"/>
          <w:b w:val="false"/>
          <w:i w:val="false"/>
          <w:color w:val="000000"/>
          <w:sz w:val="28"/>
        </w:rPr>
        <w:t>
      Мембранный метод считается наиболее перспективным. В основе лежит разделение катода и анода мембраной, которая пропускает только ионы натрия. Плюсы метода в значительной простоте процесса получения, по сравнению с диафрагменным методом. Так же этот метод значительно снижает энергозатраты – на 25 % по сравнению с ртутным методом и на 15 % с диафрагменным. Мембранный метод наиболее экологичен из вышеперечисленных. Мембранный электролиз обеспечивает получение наиболее чистого каустика.</w:t>
      </w:r>
    </w:p>
    <w:p>
      <w:pPr>
        <w:spacing w:after="0"/>
        <w:ind w:left="0"/>
        <w:jc w:val="both"/>
      </w:pPr>
      <w:r>
        <w:rPr>
          <w:rFonts w:ascii="Times New Roman"/>
          <w:b w:val="false"/>
          <w:i w:val="false"/>
          <w:color w:val="000000"/>
          <w:sz w:val="28"/>
        </w:rPr>
        <w:t>
      Данный способ основан на свойстве мембраны пропускать одни соединения и задерживать другие. Производство каустической соды и хлора электрохимическим методам по мембранной технологии схематически показано на рисунке 7.2.</w:t>
      </w:r>
    </w:p>
    <w:p>
      <w:pPr>
        <w:spacing w:after="0"/>
        <w:ind w:left="0"/>
        <w:jc w:val="both"/>
      </w:pPr>
      <w:r>
        <w:rPr>
          <w:rFonts w:ascii="Times New Roman"/>
          <w:b w:val="false"/>
          <w:i w:val="false"/>
          <w:color w:val="000000"/>
          <w:sz w:val="28"/>
        </w:rPr>
        <w:t>
      Процесс отличается простотой аппаратного оформления, легко поддается автоматизации, практически не имеет сточных вод и газообразных выбросов.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254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Производство каустической соды и хлора электрохимическим методам по мембранной технологии [4]</w:t>
      </w:r>
    </w:p>
    <w:p>
      <w:pPr>
        <w:spacing w:after="0"/>
        <w:ind w:left="0"/>
        <w:jc w:val="both"/>
      </w:pPr>
      <w:r>
        <w:rPr>
          <w:rFonts w:ascii="Times New Roman"/>
          <w:b w:val="false"/>
          <w:i w:val="false"/>
          <w:color w:val="000000"/>
          <w:sz w:val="28"/>
        </w:rPr>
        <w:t>
      В целом, реакции, протекающие в электролизной ванне, можно описать следующим образом.</w:t>
      </w:r>
    </w:p>
    <w:p>
      <w:pPr>
        <w:spacing w:after="0"/>
        <w:ind w:left="0"/>
        <w:jc w:val="both"/>
      </w:pPr>
      <w:r>
        <w:rPr>
          <w:rFonts w:ascii="Times New Roman"/>
          <w:b w:val="false"/>
          <w:i w:val="false"/>
          <w:color w:val="000000"/>
          <w:sz w:val="28"/>
        </w:rPr>
        <w:t>
      анод:</w:t>
      </w:r>
    </w:p>
    <w:p>
      <w:pPr>
        <w:spacing w:after="0"/>
        <w:ind w:left="0"/>
        <w:jc w:val="both"/>
      </w:pPr>
      <w:r>
        <w:rPr>
          <w:rFonts w:ascii="Times New Roman"/>
          <w:b w:val="false"/>
          <w:i w:val="false"/>
          <w:color w:val="000000"/>
          <w:sz w:val="28"/>
        </w:rPr>
        <w:t>
      2Cl</w:t>
      </w:r>
      <w:r>
        <w:rPr>
          <w:rFonts w:ascii="Times New Roman"/>
          <w:b w:val="false"/>
          <w:i w:val="false"/>
          <w:color w:val="000000"/>
          <w:vertAlign w:val="superscript"/>
        </w:rPr>
        <w:t xml:space="preserve">- </w:t>
      </w:r>
      <w:r>
        <w:rPr>
          <w:rFonts w:ascii="Times New Roman"/>
          <w:b w:val="false"/>
          <w:i w:val="false"/>
          <w:color w:val="000000"/>
          <w:sz w:val="28"/>
        </w:rPr>
        <w:t>→ Cl</w:t>
      </w:r>
      <w:r>
        <w:rPr>
          <w:rFonts w:ascii="Times New Roman"/>
          <w:b w:val="false"/>
          <w:i w:val="false"/>
          <w:color w:val="000000"/>
          <w:vertAlign w:val="subscript"/>
        </w:rPr>
        <w:t>2 </w:t>
      </w:r>
      <w:r>
        <w:rPr>
          <w:rFonts w:ascii="Times New Roman"/>
          <w:b w:val="false"/>
          <w:i w:val="false"/>
          <w:color w:val="000000"/>
          <w:sz w:val="28"/>
        </w:rPr>
        <w:t>+ 2e</w:t>
      </w:r>
      <w:r>
        <w:rPr>
          <w:rFonts w:ascii="Times New Roman"/>
          <w:b w:val="false"/>
          <w:i w:val="false"/>
          <w:color w:val="000000"/>
          <w:vertAlign w:val="superscript"/>
        </w:rPr>
        <w:t>-</w:t>
      </w:r>
      <w:r>
        <w:rPr>
          <w:rFonts w:ascii="Times New Roman"/>
          <w:b w:val="false"/>
          <w:i w:val="false"/>
          <w:color w:val="000000"/>
          <w:sz w:val="28"/>
        </w:rPr>
        <w:t>                              (3.92)</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4H</w:t>
      </w:r>
      <w:r>
        <w:rPr>
          <w:rFonts w:ascii="Times New Roman"/>
          <w:b w:val="false"/>
          <w:i w:val="false"/>
          <w:color w:val="000000"/>
          <w:vertAlign w:val="superscript"/>
        </w:rPr>
        <w:t xml:space="preserve">+ </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+ 4e</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(3.93)</w:t>
      </w:r>
    </w:p>
    <w:p>
      <w:pPr>
        <w:spacing w:after="0"/>
        <w:ind w:left="0"/>
        <w:jc w:val="both"/>
      </w:pPr>
      <w:r>
        <w:rPr>
          <w:rFonts w:ascii="Times New Roman"/>
          <w:b w:val="false"/>
          <w:i w:val="false"/>
          <w:color w:val="000000"/>
          <w:sz w:val="28"/>
        </w:rPr>
        <w:t>
      6ClO</w:t>
      </w:r>
      <w:r>
        <w:rPr>
          <w:rFonts w:ascii="Times New Roman"/>
          <w:b w:val="false"/>
          <w:i w:val="false"/>
          <w:color w:val="000000"/>
          <w:vertAlign w:val="subscript"/>
        </w:rPr>
        <w:t>3 -</w:t>
      </w:r>
      <w:r>
        <w:rPr>
          <w:rFonts w:ascii="Times New Roman"/>
          <w:b w:val="false"/>
          <w:i w:val="false"/>
          <w:color w:val="000000"/>
          <w:vertAlign w:val="superscript"/>
        </w:rPr>
        <w:t xml:space="preserve"> </w:t>
      </w:r>
      <w:r>
        <w:rPr>
          <w:rFonts w:ascii="Times New Roman"/>
          <w:b w:val="false"/>
          <w:i w:val="false"/>
          <w:color w:val="000000"/>
          <w:sz w:val="28"/>
        </w:rPr>
        <w:t>+ 3H</w:t>
      </w:r>
      <w:r>
        <w:rPr>
          <w:rFonts w:ascii="Times New Roman"/>
          <w:b w:val="false"/>
          <w:i w:val="false"/>
          <w:color w:val="000000"/>
          <w:vertAlign w:val="subscript"/>
        </w:rPr>
        <w:t>2</w:t>
      </w:r>
      <w:r>
        <w:rPr>
          <w:rFonts w:ascii="Times New Roman"/>
          <w:b w:val="false"/>
          <w:i w:val="false"/>
          <w:color w:val="000000"/>
          <w:sz w:val="28"/>
        </w:rPr>
        <w:t>O → 2Cl</w:t>
      </w:r>
      <w:r>
        <w:rPr>
          <w:rFonts w:ascii="Times New Roman"/>
          <w:b w:val="false"/>
          <w:i w:val="false"/>
          <w:color w:val="000000"/>
          <w:vertAlign w:val="subscript"/>
        </w:rPr>
        <w:t>3 -</w:t>
      </w:r>
      <w:r>
        <w:rPr>
          <w:rFonts w:ascii="Times New Roman"/>
          <w:b w:val="false"/>
          <w:i w:val="false"/>
          <w:color w:val="000000"/>
          <w:vertAlign w:val="superscript"/>
        </w:rPr>
        <w:t xml:space="preserve"> </w:t>
      </w:r>
      <w:r>
        <w:rPr>
          <w:rFonts w:ascii="Times New Roman"/>
          <w:b w:val="false"/>
          <w:i w:val="false"/>
          <w:color w:val="000000"/>
          <w:sz w:val="28"/>
        </w:rPr>
        <w:t>+ 4Cl</w:t>
      </w:r>
      <w:r>
        <w:rPr>
          <w:rFonts w:ascii="Times New Roman"/>
          <w:b w:val="false"/>
          <w:i w:val="false"/>
          <w:color w:val="000000"/>
          <w:vertAlign w:val="superscript"/>
        </w:rPr>
        <w:t xml:space="preserve">- </w:t>
      </w:r>
      <w:r>
        <w:rPr>
          <w:rFonts w:ascii="Times New Roman"/>
          <w:b w:val="false"/>
          <w:i w:val="false"/>
          <w:color w:val="000000"/>
          <w:sz w:val="28"/>
        </w:rPr>
        <w:t>+ 1.5O</w:t>
      </w:r>
      <w:r>
        <w:rPr>
          <w:rFonts w:ascii="Times New Roman"/>
          <w:b w:val="false"/>
          <w:i w:val="false"/>
          <w:color w:val="000000"/>
          <w:vertAlign w:val="subscript"/>
        </w:rPr>
        <w:t>2 </w:t>
      </w:r>
      <w:r>
        <w:rPr>
          <w:rFonts w:ascii="Times New Roman"/>
          <w:b w:val="false"/>
          <w:i w:val="false"/>
          <w:color w:val="000000"/>
          <w:sz w:val="28"/>
        </w:rPr>
        <w:t>+ 6H</w:t>
      </w:r>
      <w:r>
        <w:rPr>
          <w:rFonts w:ascii="Times New Roman"/>
          <w:b w:val="false"/>
          <w:i w:val="false"/>
          <w:color w:val="000000"/>
          <w:vertAlign w:val="superscript"/>
        </w:rPr>
        <w:t xml:space="preserve">+ </w:t>
      </w:r>
      <w:r>
        <w:rPr>
          <w:rFonts w:ascii="Times New Roman"/>
          <w:b w:val="false"/>
          <w:i w:val="false"/>
          <w:color w:val="000000"/>
          <w:sz w:val="28"/>
        </w:rPr>
        <w:t>+ 6e</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(3.94)</w:t>
      </w:r>
    </w:p>
    <w:p>
      <w:pPr>
        <w:spacing w:after="0"/>
        <w:ind w:left="0"/>
        <w:jc w:val="both"/>
      </w:pPr>
      <w:r>
        <w:rPr>
          <w:rFonts w:ascii="Times New Roman"/>
          <w:b w:val="false"/>
          <w:i w:val="false"/>
          <w:color w:val="000000"/>
          <w:sz w:val="28"/>
        </w:rPr>
        <w:t>
      катод:</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 xml:space="preserve">O + 2e </w:t>
      </w:r>
      <w:r>
        <w:rPr>
          <w:rFonts w:ascii="Times New Roman"/>
          <w:b w:val="false"/>
          <w:i w:val="false"/>
          <w:color w:val="000000"/>
          <w:vertAlign w:val="superscript"/>
        </w:rPr>
        <w:t>-</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+ 2OH</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(3.95)</w:t>
      </w:r>
    </w:p>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3 -</w:t>
      </w:r>
      <w:r>
        <w:rPr>
          <w:rFonts w:ascii="Times New Roman"/>
          <w:b w:val="false"/>
          <w:i w:val="false"/>
          <w:color w:val="000000"/>
          <w:sz w:val="28"/>
        </w:rPr>
        <w:t>+ 3H</w:t>
      </w:r>
      <w:r>
        <w:rPr>
          <w:rFonts w:ascii="Times New Roman"/>
          <w:b w:val="false"/>
          <w:i w:val="false"/>
          <w:color w:val="000000"/>
          <w:vertAlign w:val="subscript"/>
        </w:rPr>
        <w:t>2</w:t>
      </w:r>
      <w:r>
        <w:rPr>
          <w:rFonts w:ascii="Times New Roman"/>
          <w:b w:val="false"/>
          <w:i w:val="false"/>
          <w:color w:val="000000"/>
          <w:sz w:val="28"/>
        </w:rPr>
        <w:t>O + 6e</w:t>
      </w:r>
      <w:r>
        <w:rPr>
          <w:rFonts w:ascii="Times New Roman"/>
          <w:b w:val="false"/>
          <w:i w:val="false"/>
          <w:color w:val="000000"/>
          <w:vertAlign w:val="superscript"/>
        </w:rPr>
        <w:t xml:space="preserve">- </w:t>
      </w:r>
      <w:r>
        <w:rPr>
          <w:rFonts w:ascii="Times New Roman"/>
          <w:b w:val="false"/>
          <w:i w:val="false"/>
          <w:color w:val="000000"/>
          <w:sz w:val="28"/>
        </w:rPr>
        <w:t>→ 6OH</w:t>
      </w:r>
      <w:r>
        <w:rPr>
          <w:rFonts w:ascii="Times New Roman"/>
          <w:b w:val="false"/>
          <w:i w:val="false"/>
          <w:color w:val="000000"/>
          <w:vertAlign w:val="superscript"/>
        </w:rPr>
        <w:t xml:space="preserve">- </w:t>
      </w:r>
      <w:r>
        <w:rPr>
          <w:rFonts w:ascii="Times New Roman"/>
          <w:b w:val="false"/>
          <w:i w:val="false"/>
          <w:color w:val="000000"/>
          <w:sz w:val="28"/>
        </w:rPr>
        <w:t>+ Cl</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(3.96)</w:t>
      </w:r>
    </w:p>
    <w:p>
      <w:pPr>
        <w:spacing w:after="0"/>
        <w:ind w:left="0"/>
        <w:jc w:val="both"/>
      </w:pPr>
      <w:r>
        <w:rPr>
          <w:rFonts w:ascii="Times New Roman"/>
          <w:b w:val="false"/>
          <w:i w:val="false"/>
          <w:color w:val="000000"/>
          <w:sz w:val="28"/>
        </w:rPr>
        <w:t>
      В итоге:</w:t>
      </w:r>
    </w:p>
    <w:p>
      <w:pPr>
        <w:spacing w:after="0"/>
        <w:ind w:left="0"/>
        <w:jc w:val="both"/>
      </w:pPr>
      <w:r>
        <w:rPr>
          <w:rFonts w:ascii="Times New Roman"/>
          <w:b w:val="false"/>
          <w:i w:val="false"/>
          <w:color w:val="000000"/>
          <w:sz w:val="28"/>
        </w:rPr>
        <w:t>
      2NaCl + 2H</w:t>
      </w:r>
      <w:r>
        <w:rPr>
          <w:rFonts w:ascii="Times New Roman"/>
          <w:b w:val="false"/>
          <w:i w:val="false"/>
          <w:color w:val="000000"/>
          <w:vertAlign w:val="subscript"/>
        </w:rPr>
        <w:t>2</w:t>
      </w:r>
      <w:r>
        <w:rPr>
          <w:rFonts w:ascii="Times New Roman"/>
          <w:b w:val="false"/>
          <w:i w:val="false"/>
          <w:color w:val="000000"/>
          <w:sz w:val="28"/>
        </w:rPr>
        <w:t>O ± 2e</w:t>
      </w:r>
      <w:r>
        <w:rPr>
          <w:rFonts w:ascii="Times New Roman"/>
          <w:b w:val="false"/>
          <w:i w:val="false"/>
          <w:color w:val="000000"/>
          <w:vertAlign w:val="superscript"/>
        </w:rPr>
        <w:t xml:space="preserve">- </w:t>
      </w:r>
      <w:r>
        <w:rPr>
          <w:rFonts w:ascii="Times New Roman"/>
          <w:b w:val="false"/>
          <w:i w:val="false"/>
          <w:color w:val="000000"/>
          <w:sz w:val="28"/>
        </w:rPr>
        <w:t>→ 2NaOH + Cl</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            (3.97)</w:t>
      </w:r>
    </w:p>
    <w:p>
      <w:pPr>
        <w:spacing w:after="0"/>
        <w:ind w:left="0"/>
        <w:jc w:val="both"/>
      </w:pPr>
      <w:r>
        <w:rPr>
          <w:rFonts w:ascii="Times New Roman"/>
          <w:b w:val="false"/>
          <w:i w:val="false"/>
          <w:color w:val="000000"/>
          <w:sz w:val="28"/>
        </w:rPr>
        <w:t>
      В упрощенном виде схема разложения хлорида натрия на катион натрия и анион хлора, показана на рисунке 3.42.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6609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разложения хлорида натрия на катион натрия и анион хлора в электролизере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524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разложения хлорида натрия на катион натрия и анион хлора в электролизер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7592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Единичный элемент мембранного электролизера Uhde [79]</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функции единичного элемента. </w:t>
      </w:r>
      <w:r>
        <w:rPr>
          <w:rFonts w:ascii="Times New Roman"/>
          <w:b w:val="false"/>
          <w:i w:val="false"/>
          <w:color w:val="000000"/>
          <w:sz w:val="28"/>
        </w:rPr>
        <w:t xml:space="preserve">По наружной трубе с патрубком ультрачистый рассол поступает в анодную камеру и распределяется по всей ширине камеры по внутренней питательной трубе. За счет спускной пластины подъемная сила газа используется, чтобы создать сильную внутреннюю циркуляцию рассола и обеспечить его оптимальное распределение по всей камере при равномерной плотности и температуре. Обедненный рассол и хлор выводятся из камеры по выводной трубе. Катодная камера также имеет питательную трубу, в данном случае для распределения каустика, и выводную трубу для вывода продуктов - водорода и каустика (32 %). Катодная камера не имеет спускную пластину, потому что разница в концентрации каустика на входе и выходе катодной камеры – небольшая, и водород и каустик легче разделяются, чем рассол и хлор. В верхней части анодной и катодной камер расположены слегка трапециевидные анодные и катодные каналы [79]. </w:t>
      </w:r>
    </w:p>
    <w:p>
      <w:pPr>
        <w:spacing w:after="0"/>
        <w:ind w:left="0"/>
        <w:jc w:val="both"/>
      </w:pPr>
      <w:r>
        <w:rPr>
          <w:rFonts w:ascii="Times New Roman"/>
          <w:b/>
          <w:i w:val="false"/>
          <w:color w:val="000000"/>
          <w:sz w:val="28"/>
        </w:rPr>
        <w:t>3.5.1. Производство каустической соды и хлора</w:t>
      </w:r>
    </w:p>
    <w:p>
      <w:pPr>
        <w:spacing w:after="0"/>
        <w:ind w:left="0"/>
        <w:jc w:val="both"/>
      </w:pPr>
      <w:r>
        <w:rPr>
          <w:rFonts w:ascii="Times New Roman"/>
          <w:b w:val="false"/>
          <w:i w:val="false"/>
          <w:color w:val="000000"/>
          <w:sz w:val="28"/>
        </w:rPr>
        <w:t>
      Технологическая схема работы установки производства хлора и каустической соды методом мембранного электролиза состоит из следующих стадий:</w:t>
      </w:r>
    </w:p>
    <w:p>
      <w:pPr>
        <w:spacing w:after="0"/>
        <w:ind w:left="0"/>
        <w:jc w:val="both"/>
      </w:pPr>
      <w:r>
        <w:rPr>
          <w:rFonts w:ascii="Times New Roman"/>
          <w:b w:val="false"/>
          <w:i w:val="false"/>
          <w:color w:val="000000"/>
          <w:sz w:val="28"/>
        </w:rPr>
        <w:t>
      промывка соли;</w:t>
      </w:r>
    </w:p>
    <w:p>
      <w:pPr>
        <w:spacing w:after="0"/>
        <w:ind w:left="0"/>
        <w:jc w:val="both"/>
      </w:pPr>
      <w:r>
        <w:rPr>
          <w:rFonts w:ascii="Times New Roman"/>
          <w:b w:val="false"/>
          <w:i w:val="false"/>
          <w:color w:val="000000"/>
          <w:sz w:val="28"/>
        </w:rPr>
        <w:t>
      насыщение и обработка рассола;</w:t>
      </w:r>
    </w:p>
    <w:p>
      <w:pPr>
        <w:spacing w:after="0"/>
        <w:ind w:left="0"/>
        <w:jc w:val="both"/>
      </w:pPr>
      <w:r>
        <w:rPr>
          <w:rFonts w:ascii="Times New Roman"/>
          <w:b w:val="false"/>
          <w:i w:val="false"/>
          <w:color w:val="000000"/>
          <w:sz w:val="28"/>
        </w:rPr>
        <w:t>
      осветление рассола и обработка шлама;</w:t>
      </w:r>
    </w:p>
    <w:p>
      <w:pPr>
        <w:spacing w:after="0"/>
        <w:ind w:left="0"/>
        <w:jc w:val="both"/>
      </w:pPr>
      <w:r>
        <w:rPr>
          <w:rFonts w:ascii="Times New Roman"/>
          <w:b w:val="false"/>
          <w:i w:val="false"/>
          <w:color w:val="000000"/>
          <w:sz w:val="28"/>
        </w:rPr>
        <w:t>
      фильтрация рассола;</w:t>
      </w:r>
    </w:p>
    <w:p>
      <w:pPr>
        <w:spacing w:after="0"/>
        <w:ind w:left="0"/>
        <w:jc w:val="both"/>
      </w:pPr>
      <w:r>
        <w:rPr>
          <w:rFonts w:ascii="Times New Roman"/>
          <w:b w:val="false"/>
          <w:i w:val="false"/>
          <w:color w:val="000000"/>
          <w:sz w:val="28"/>
        </w:rPr>
        <w:t>
      ионообменная очистка рассола и запитывание чистым рассолом;</w:t>
      </w:r>
    </w:p>
    <w:p>
      <w:pPr>
        <w:spacing w:after="0"/>
        <w:ind w:left="0"/>
        <w:jc w:val="both"/>
      </w:pPr>
      <w:r>
        <w:rPr>
          <w:rFonts w:ascii="Times New Roman"/>
          <w:b w:val="false"/>
          <w:i w:val="false"/>
          <w:color w:val="000000"/>
          <w:sz w:val="28"/>
        </w:rPr>
        <w:t>
      электролиз;</w:t>
      </w:r>
    </w:p>
    <w:p>
      <w:pPr>
        <w:spacing w:after="0"/>
        <w:ind w:left="0"/>
        <w:jc w:val="both"/>
      </w:pPr>
      <w:r>
        <w:rPr>
          <w:rFonts w:ascii="Times New Roman"/>
          <w:b w:val="false"/>
          <w:i w:val="false"/>
          <w:color w:val="000000"/>
          <w:sz w:val="28"/>
        </w:rPr>
        <w:t>
      дехлорирование рассола и разложение хлоратов;</w:t>
      </w:r>
    </w:p>
    <w:p>
      <w:pPr>
        <w:spacing w:after="0"/>
        <w:ind w:left="0"/>
        <w:jc w:val="both"/>
      </w:pPr>
      <w:r>
        <w:rPr>
          <w:rFonts w:ascii="Times New Roman"/>
          <w:b w:val="false"/>
          <w:i w:val="false"/>
          <w:color w:val="000000"/>
          <w:sz w:val="28"/>
        </w:rPr>
        <w:t>
      обработка хлора (охлаждение и осушка хлора), включая регенерацию серной кислоты (обработка, хранение и налив серной кислоты);</w:t>
      </w:r>
    </w:p>
    <w:p>
      <w:pPr>
        <w:spacing w:after="0"/>
        <w:ind w:left="0"/>
        <w:jc w:val="both"/>
      </w:pPr>
      <w:r>
        <w:rPr>
          <w:rFonts w:ascii="Times New Roman"/>
          <w:b w:val="false"/>
          <w:i w:val="false"/>
          <w:color w:val="000000"/>
          <w:sz w:val="28"/>
        </w:rPr>
        <w:t>
      компримирование хлора;</w:t>
      </w:r>
    </w:p>
    <w:p>
      <w:pPr>
        <w:spacing w:after="0"/>
        <w:ind w:left="0"/>
        <w:jc w:val="both"/>
      </w:pPr>
      <w:r>
        <w:rPr>
          <w:rFonts w:ascii="Times New Roman"/>
          <w:b w:val="false"/>
          <w:i w:val="false"/>
          <w:color w:val="000000"/>
          <w:sz w:val="28"/>
        </w:rPr>
        <w:t>
      сжижение хлора;</w:t>
      </w:r>
    </w:p>
    <w:p>
      <w:pPr>
        <w:spacing w:after="0"/>
        <w:ind w:left="0"/>
        <w:jc w:val="both"/>
      </w:pPr>
      <w:r>
        <w:rPr>
          <w:rFonts w:ascii="Times New Roman"/>
          <w:b w:val="false"/>
          <w:i w:val="false"/>
          <w:color w:val="000000"/>
          <w:sz w:val="28"/>
        </w:rPr>
        <w:t>
      нейтрализация хлорсодержащих выбросов с получением гипохлорита натрия;</w:t>
      </w:r>
    </w:p>
    <w:p>
      <w:pPr>
        <w:spacing w:after="0"/>
        <w:ind w:left="0"/>
        <w:jc w:val="both"/>
      </w:pPr>
      <w:r>
        <w:rPr>
          <w:rFonts w:ascii="Times New Roman"/>
          <w:b w:val="false"/>
          <w:i w:val="false"/>
          <w:color w:val="000000"/>
          <w:sz w:val="28"/>
        </w:rPr>
        <w:t>
      производство соляной кислоты, ингибированной соляной кислоты;</w:t>
      </w:r>
    </w:p>
    <w:p>
      <w:pPr>
        <w:spacing w:after="0"/>
        <w:ind w:left="0"/>
        <w:jc w:val="both"/>
      </w:pPr>
      <w:r>
        <w:rPr>
          <w:rFonts w:ascii="Times New Roman"/>
          <w:b w:val="false"/>
          <w:i w:val="false"/>
          <w:color w:val="000000"/>
          <w:sz w:val="28"/>
        </w:rPr>
        <w:t>
      обработка полученного раствора щелочи (католита) с получением каустической соды;</w:t>
      </w:r>
    </w:p>
    <w:p>
      <w:pPr>
        <w:spacing w:after="0"/>
        <w:ind w:left="0"/>
        <w:jc w:val="both"/>
      </w:pPr>
      <w:r>
        <w:rPr>
          <w:rFonts w:ascii="Times New Roman"/>
          <w:b w:val="false"/>
          <w:i w:val="false"/>
          <w:color w:val="000000"/>
          <w:sz w:val="28"/>
        </w:rPr>
        <w:t>
      обработка (охлаждение) водорода;</w:t>
      </w:r>
    </w:p>
    <w:p>
      <w:pPr>
        <w:spacing w:after="0"/>
        <w:ind w:left="0"/>
        <w:jc w:val="both"/>
      </w:pPr>
      <w:r>
        <w:rPr>
          <w:rFonts w:ascii="Times New Roman"/>
          <w:b w:val="false"/>
          <w:i w:val="false"/>
          <w:color w:val="000000"/>
          <w:sz w:val="28"/>
        </w:rPr>
        <w:t>
      фильтрация шламов;</w:t>
      </w:r>
    </w:p>
    <w:p>
      <w:pPr>
        <w:spacing w:after="0"/>
        <w:ind w:left="0"/>
        <w:jc w:val="both"/>
      </w:pPr>
      <w:r>
        <w:rPr>
          <w:rFonts w:ascii="Times New Roman"/>
          <w:b w:val="false"/>
          <w:i w:val="false"/>
          <w:color w:val="000000"/>
          <w:sz w:val="28"/>
        </w:rPr>
        <w:t>
      нейтрализация сточных вод.</w:t>
      </w:r>
    </w:p>
    <w:p>
      <w:pPr>
        <w:spacing w:after="0"/>
        <w:ind w:left="0"/>
        <w:jc w:val="both"/>
      </w:pPr>
      <w:r>
        <w:rPr>
          <w:rFonts w:ascii="Times New Roman"/>
          <w:b w:val="false"/>
          <w:i w:val="false"/>
          <w:color w:val="000000"/>
          <w:sz w:val="28"/>
        </w:rPr>
        <w:t>
      Получаемые на установке, раствор едкого натра, газообразные хлор и водород используются далее для получения жидкого хлора, концентрированного раствора щелочи (50 %), твердой чешуированной щелочи (каустика), товарного раствора гипохлорита натрия и соляной кислоты.</w:t>
      </w:r>
    </w:p>
    <w:p>
      <w:pPr>
        <w:spacing w:after="0"/>
        <w:ind w:left="0"/>
        <w:jc w:val="both"/>
      </w:pPr>
      <w:r>
        <w:rPr>
          <w:rFonts w:ascii="Times New Roman"/>
          <w:b w:val="false"/>
          <w:i w:val="false"/>
          <w:color w:val="000000"/>
          <w:sz w:val="28"/>
        </w:rPr>
        <w:t>
      Производство хлора и каустической соды мембранным методом включает площадку разгрузки и хранения соли; участок хранения и промывки соли; участки насыщения и осветления рассола; участок концентрирования щелочи и получения соляной кислоты; склад соляной кислоты; станция налива гипохлорита и соляной кислоты в ж/д цистерны; станция налива щелочи в ж/д цистерны и слива серной кислоты из железнодорожных цистерн; участок заполнения ж/д цистерн жидким хлором; участок хранения реагентов и чешуированного каустика; участок розлива жидкого хлора в мелкую тару; участок ингибирования соляной кислоты.</w:t>
      </w:r>
    </w:p>
    <w:p>
      <w:pPr>
        <w:spacing w:after="0"/>
        <w:ind w:left="0"/>
        <w:jc w:val="both"/>
      </w:pPr>
      <w:r>
        <w:rPr>
          <w:rFonts w:ascii="Times New Roman"/>
          <w:b w:val="false"/>
          <w:i w:val="false"/>
          <w:color w:val="000000"/>
          <w:sz w:val="28"/>
        </w:rPr>
        <w:t>
      Таблица .. Рабочие характеристики электролизера, срок службы и качество продукта [79]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Рабочие характеристики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кА/м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каустика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 (по массе)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внутри ячейки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88 - 90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20ppm</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Газообразный хлор</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площадь элемента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98 % (об.)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0,1 - 1,5 % (об.)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0,05 % (об.)</w:t>
            </w:r>
          </w:p>
        </w:tc>
      </w:tr>
    </w:tbl>
    <w:p>
      <w:pPr>
        <w:spacing w:after="0"/>
        <w:ind w:left="0"/>
        <w:jc w:val="both"/>
      </w:pPr>
      <w:r>
        <w:rPr>
          <w:rFonts w:ascii="Times New Roman"/>
          <w:b/>
          <w:i w:val="false"/>
          <w:color w:val="000000"/>
          <w:sz w:val="28"/>
        </w:rPr>
        <w:t>Описание технологических процессов производства каустической соды и хлора, гипохлорита натрия</w:t>
      </w:r>
    </w:p>
    <w:p>
      <w:pPr>
        <w:spacing w:after="0"/>
        <w:ind w:left="0"/>
        <w:jc w:val="both"/>
      </w:pPr>
      <w:r>
        <w:rPr>
          <w:rFonts w:ascii="Times New Roman"/>
          <w:b/>
          <w:i w:val="false"/>
          <w:color w:val="000000"/>
          <w:sz w:val="28"/>
        </w:rPr>
        <w:t>Промывка соли, насыщение и очистка рассола</w:t>
      </w:r>
    </w:p>
    <w:p>
      <w:pPr>
        <w:spacing w:after="0"/>
        <w:ind w:left="0"/>
        <w:jc w:val="both"/>
      </w:pPr>
      <w:r>
        <w:rPr>
          <w:rFonts w:ascii="Times New Roman"/>
          <w:b w:val="false"/>
          <w:i w:val="false"/>
          <w:color w:val="000000"/>
          <w:sz w:val="28"/>
        </w:rPr>
        <w:t>
      Сырая соль доставляется на предприятие в железнодорожных полувагонах или автотранспортом, где на прирельсовом складе выгружаются на разгрузочной площадке. Далее сырая соль со склада подается с помощью погрузчика в питающий бункер для соли. Из питающего бункера сырая соль выгружается вибропитателем на винтовой конвейер и подается на решетку сортировочной машины – грохот для отделения крупных частиц. Просеянная соль винтовым конвейером подается для измельчения на дробилку. Конструкция дробилки позволяет контролировать степень измельчения с высоким выходом кристаллов соли желаемого размера.</w:t>
      </w:r>
    </w:p>
    <w:p>
      <w:pPr>
        <w:spacing w:after="0"/>
        <w:ind w:left="0"/>
        <w:jc w:val="both"/>
      </w:pPr>
      <w:r>
        <w:rPr>
          <w:rFonts w:ascii="Times New Roman"/>
          <w:b w:val="false"/>
          <w:i w:val="false"/>
          <w:color w:val="000000"/>
          <w:sz w:val="28"/>
        </w:rPr>
        <w:t>
      Из дробилки соль подается винтовым конвейером в моечную машину (промывной аппарат), где мелкие включения примесей отделяются от соли с помощью подаваемого противотоком снизу вверх рассола. Подача рассола контролируется в соответствии с качеством сырой соли. Кристаллы соли опускаются вниз, омываясь рассолом, циркулирующим в моечной машине. При этом растворимые примеси с поверхности кристаллов соли переходят в рассол.</w:t>
      </w:r>
    </w:p>
    <w:p>
      <w:pPr>
        <w:spacing w:after="0"/>
        <w:ind w:left="0"/>
        <w:jc w:val="both"/>
      </w:pPr>
      <w:r>
        <w:rPr>
          <w:rFonts w:ascii="Times New Roman"/>
          <w:b w:val="false"/>
          <w:i w:val="false"/>
          <w:color w:val="000000"/>
          <w:sz w:val="28"/>
        </w:rPr>
        <w:t>
      Из первой моечной машины суспензия соли передается во вторую моечную машину (промывной аппарат), где примеси отделяются от соли с помощью декантации. Примеси, содержащиеся в суспензии соли, удаляются из нее противотоком чистого рассола. Очищенная соль концентрируется в верхней части моечной машины, откуда она подается на винтовой конвейер. Рассол с примесями осветляется в классификаторе – разделительном баке, в который подается раствор флокулянта.</w:t>
      </w:r>
    </w:p>
    <w:p>
      <w:pPr>
        <w:spacing w:after="0"/>
        <w:ind w:left="0"/>
        <w:jc w:val="both"/>
      </w:pPr>
      <w:r>
        <w:rPr>
          <w:rFonts w:ascii="Times New Roman"/>
          <w:b w:val="false"/>
          <w:i w:val="false"/>
          <w:color w:val="000000"/>
          <w:sz w:val="28"/>
        </w:rPr>
        <w:t>
      Очищенная соль и рассол разделяются в центрифуге. Рассол подается в приямок – отстойник. Очищенная соль подается винтовым и ленточным конвейером на склад промытой соли. Рассол при промывке соли циркулирует в противотоке с движением соли. Из приямка-отстойника осветленный рассол перекачивается насосом в моечную машину, где он извлекает примеси из соли. Из моечной машины рассол поступает в классификатор суспензии соли, где он вымывает из соли мелкие частицы примесей.</w:t>
      </w:r>
    </w:p>
    <w:p>
      <w:pPr>
        <w:spacing w:after="0"/>
        <w:ind w:left="0"/>
        <w:jc w:val="both"/>
      </w:pPr>
      <w:r>
        <w:rPr>
          <w:rFonts w:ascii="Times New Roman"/>
          <w:b w:val="false"/>
          <w:i w:val="false"/>
          <w:color w:val="000000"/>
          <w:sz w:val="28"/>
        </w:rPr>
        <w:t>
      Соль со склада промытой соли подается погрузчиком в приямок-сатуратор рассола, куда для растворения соли подаются дехлорированный обедненный рассол и вода.</w:t>
      </w:r>
    </w:p>
    <w:p>
      <w:pPr>
        <w:spacing w:after="0"/>
        <w:ind w:left="0"/>
        <w:jc w:val="both"/>
      </w:pPr>
      <w:r>
        <w:rPr>
          <w:rFonts w:ascii="Times New Roman"/>
          <w:b w:val="false"/>
          <w:i w:val="false"/>
          <w:color w:val="000000"/>
          <w:sz w:val="28"/>
        </w:rPr>
        <w:t>
      Насыщенный сырой рассол из приямка-сатуратора переливается в буферный приямок сырого рассола и затем в приемный приямок, откуда он выкачивается насосом сырого рассола.</w:t>
      </w:r>
    </w:p>
    <w:p>
      <w:pPr>
        <w:spacing w:after="0"/>
        <w:ind w:left="0"/>
        <w:jc w:val="both"/>
      </w:pPr>
      <w:r>
        <w:rPr>
          <w:rFonts w:ascii="Times New Roman"/>
          <w:b w:val="false"/>
          <w:i w:val="false"/>
          <w:color w:val="000000"/>
          <w:sz w:val="28"/>
        </w:rPr>
        <w:t>
      Насыщенный рассол, с содержанием NaCl 300 - 315 г/л, поступает в реактор вывода сульфатов из рассола, где смешивается с растворами BaCl</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для удаления ионов сульфата и кальция в виде образующихся соединений BaSO</w:t>
      </w:r>
      <w:r>
        <w:rPr>
          <w:rFonts w:ascii="Times New Roman"/>
          <w:b w:val="false"/>
          <w:i w:val="false"/>
          <w:color w:val="000000"/>
          <w:vertAlign w:val="subscript"/>
        </w:rPr>
        <w:t>4 </w:t>
      </w:r>
      <w:r>
        <w:rPr>
          <w:rFonts w:ascii="Times New Roman"/>
          <w:b w:val="false"/>
          <w:i w:val="false"/>
          <w:color w:val="000000"/>
          <w:sz w:val="28"/>
        </w:rPr>
        <w:t>и CaCO</w:t>
      </w:r>
      <w:r>
        <w:rPr>
          <w:rFonts w:ascii="Times New Roman"/>
          <w:b w:val="false"/>
          <w:i w:val="false"/>
          <w:color w:val="000000"/>
          <w:vertAlign w:val="subscript"/>
        </w:rPr>
        <w:t>3</w:t>
      </w:r>
      <w:r>
        <w:rPr>
          <w:rFonts w:ascii="Times New Roman"/>
          <w:b w:val="false"/>
          <w:i w:val="false"/>
          <w:color w:val="000000"/>
          <w:sz w:val="28"/>
        </w:rPr>
        <w:t xml:space="preserve">, которые высаждаются из рассола. Из этого реактора рассол перетекает во второй реактор, куда добавляется раствор NaOH. При этом из рассола удаляются ионы магния, выражающийся в виде комплекса гидроксида магния, который выпадает в осадок. </w:t>
      </w:r>
    </w:p>
    <w:p>
      <w:pPr>
        <w:spacing w:after="0"/>
        <w:ind w:left="0"/>
        <w:jc w:val="both"/>
      </w:pPr>
      <w:r>
        <w:rPr>
          <w:rFonts w:ascii="Times New Roman"/>
          <w:b w:val="false"/>
          <w:i w:val="false"/>
          <w:color w:val="000000"/>
          <w:sz w:val="28"/>
        </w:rPr>
        <w:t>
      Прошедший предварительную химическую очистку рассол поступает в осветлитель. Приготовление растворов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в технологической воде ведется в периодическом режиме. Вода и кристаллы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загружаются в емкость хлорида бария и в емкость карбоната натрия, оборудованные мешалками.</w:t>
      </w:r>
    </w:p>
    <w:p>
      <w:pPr>
        <w:spacing w:after="0"/>
        <w:ind w:left="0"/>
        <w:jc w:val="both"/>
      </w:pPr>
      <w:r>
        <w:rPr>
          <w:rFonts w:ascii="Times New Roman"/>
          <w:b/>
          <w:i w:val="false"/>
          <w:color w:val="000000"/>
          <w:sz w:val="28"/>
        </w:rPr>
        <w:t>Осветление рассола и обработка шлама</w:t>
      </w:r>
    </w:p>
    <w:p>
      <w:pPr>
        <w:spacing w:after="0"/>
        <w:ind w:left="0"/>
        <w:jc w:val="both"/>
      </w:pPr>
      <w:r>
        <w:rPr>
          <w:rFonts w:ascii="Times New Roman"/>
          <w:b w:val="false"/>
          <w:i w:val="false"/>
          <w:color w:val="000000"/>
          <w:sz w:val="28"/>
        </w:rPr>
        <w:t>
      Сырой рассол поступает самотеком из второго реактора рассола в осветлитель рассола. При этом в рассол добавляется флокулянт, подаваемый насосом флокулянта из емкости растворения флокулянта. Приготовление раствора флокулянта ведется в периодическом режиме, попеременно в одной из двух емкостей. Флокулянт обеспечивает осаждение твердых веществ и гелей в осветлителе. Осветленный рассол поступает в существующий резервуар для подачи рассола в систему фильтрации.</w:t>
      </w:r>
    </w:p>
    <w:p>
      <w:pPr>
        <w:spacing w:after="0"/>
        <w:ind w:left="0"/>
        <w:jc w:val="both"/>
      </w:pPr>
      <w:r>
        <w:rPr>
          <w:rFonts w:ascii="Times New Roman"/>
          <w:b w:val="false"/>
          <w:i w:val="false"/>
          <w:color w:val="000000"/>
          <w:sz w:val="28"/>
        </w:rPr>
        <w:t>
      Шлам, оседающий на дне осветлителя, перекачивается диафрагменным насосом шлама в емкость шлама, в которой собирается также шлам из реакторов рассола. Содержимое емкости перемешивается мешалкой для поддержания твердых веществ во взвешенном состоянии. Затем шлам подается на фильтр-пресс питательным насосом шлама. Во время фильтрации регенерированный рассол собирается в емкость фильтрата и затем насосом фильтрата с регулируемой производительностью возвращается в реакторы рассола.</w:t>
      </w:r>
    </w:p>
    <w:p>
      <w:pPr>
        <w:spacing w:after="0"/>
        <w:ind w:left="0"/>
        <w:jc w:val="both"/>
      </w:pPr>
      <w:r>
        <w:rPr>
          <w:rFonts w:ascii="Times New Roman"/>
          <w:b w:val="false"/>
          <w:i w:val="false"/>
          <w:color w:val="000000"/>
          <w:sz w:val="28"/>
        </w:rPr>
        <w:t>
      Когда давление фильтрации достигает максимума, цикл фильтрации завершается, и шлам (с содержанием воды 38,0 %) выгружается ленточным конвейером в контейнер, расположенный под фильтр-прессом. Установка фильтрации имеет собственный программируемый контроллер, предназначенный для автоматизации работы установки и облегчающий работу оператора во время операций закрывания-открывания фильтра и мойки.</w:t>
      </w:r>
    </w:p>
    <w:p>
      <w:pPr>
        <w:spacing w:after="0"/>
        <w:ind w:left="0"/>
        <w:jc w:val="both"/>
      </w:pPr>
      <w:r>
        <w:rPr>
          <w:rFonts w:ascii="Times New Roman"/>
          <w:b/>
          <w:i w:val="false"/>
          <w:color w:val="000000"/>
          <w:sz w:val="28"/>
        </w:rPr>
        <w:t>Система подачи рассола</w:t>
      </w:r>
    </w:p>
    <w:p>
      <w:pPr>
        <w:spacing w:after="0"/>
        <w:ind w:left="0"/>
        <w:jc w:val="both"/>
      </w:pPr>
      <w:r>
        <w:rPr>
          <w:rFonts w:ascii="Times New Roman"/>
          <w:b w:val="false"/>
          <w:i w:val="false"/>
          <w:color w:val="000000"/>
          <w:sz w:val="28"/>
        </w:rPr>
        <w:t>
      Очищенный рассол из секции вторичной очистки поступает в электролизер через теплообменник рассола. Теплообменник рассола обеспечивает необходимую для электролиза температуру рассола: это означает, что в нормальном режиме работы и при пуске электролизера, он работает как подогреватель, а во время операций по отключению электролизера, он работает как холодильник.</w:t>
      </w:r>
    </w:p>
    <w:p>
      <w:pPr>
        <w:spacing w:after="0"/>
        <w:ind w:left="0"/>
        <w:jc w:val="both"/>
      </w:pPr>
      <w:r>
        <w:rPr>
          <w:rFonts w:ascii="Times New Roman"/>
          <w:b/>
          <w:i w:val="false"/>
          <w:color w:val="000000"/>
          <w:sz w:val="28"/>
        </w:rPr>
        <w:t>Электролиз</w:t>
      </w:r>
    </w:p>
    <w:p>
      <w:pPr>
        <w:spacing w:after="0"/>
        <w:ind w:left="0"/>
        <w:jc w:val="both"/>
      </w:pPr>
      <w:r>
        <w:rPr>
          <w:rFonts w:ascii="Times New Roman"/>
          <w:b w:val="false"/>
          <w:i w:val="false"/>
          <w:color w:val="000000"/>
          <w:sz w:val="28"/>
        </w:rPr>
        <w:t>
      Электролизер состоит из 180 отдельных элементов-"ячеек", последовательно соединенных электрически, в каждый элемент подается чистый рассол и водный раствор едкого натра. "Отдельный элемент" включает анодное и катодное пространства электродов, мембрану, фланцы и систему уплотнения. Анод сделан из титана, а катод - из никеля.</w:t>
      </w:r>
    </w:p>
    <w:p>
      <w:pPr>
        <w:spacing w:after="0"/>
        <w:ind w:left="0"/>
        <w:jc w:val="both"/>
      </w:pPr>
      <w:r>
        <w:rPr>
          <w:rFonts w:ascii="Times New Roman"/>
          <w:b w:val="false"/>
          <w:i w:val="false"/>
          <w:color w:val="000000"/>
          <w:sz w:val="28"/>
        </w:rPr>
        <w:t>
      Подача на электролизер электрического тока осуществляется через трансформатор и тиристорный выпрямитель, которые обеспечивают преобразование переменного тока напряжением 35 кВ в постоянный ток напряжением 660 В. Для охлаждения трансформатора и выпрямителя используется оборотная охлаждающая вода, которая собирается в емкость оборотной воды, из которой вода возвращается насосом в систему оборотной воды.</w:t>
      </w:r>
    </w:p>
    <w:p>
      <w:pPr>
        <w:spacing w:after="0"/>
        <w:ind w:left="0"/>
        <w:jc w:val="both"/>
      </w:pPr>
      <w:r>
        <w:rPr>
          <w:rFonts w:ascii="Times New Roman"/>
          <w:b w:val="false"/>
          <w:i w:val="false"/>
          <w:color w:val="000000"/>
          <w:sz w:val="28"/>
        </w:rPr>
        <w:t>
      Чистый рассол поступает в анодное пространство, где на аноде образуется хлор. Анодное и катодное пространства разделяются мембраной, которая позволяет диффундировать в катодное пространство только ионам Na</w:t>
      </w:r>
      <w:r>
        <w:rPr>
          <w:rFonts w:ascii="Times New Roman"/>
          <w:b w:val="false"/>
          <w:i w:val="false"/>
          <w:color w:val="000000"/>
          <w:vertAlign w:val="superscript"/>
        </w:rPr>
        <w:t>+</w:t>
      </w:r>
      <w:r>
        <w:rPr>
          <w:rFonts w:ascii="Times New Roman"/>
          <w:b w:val="false"/>
          <w:i w:val="false"/>
          <w:color w:val="000000"/>
          <w:sz w:val="28"/>
        </w:rPr>
        <w:t xml:space="preserve"> и определенному количеству воды. Рассол, покидающий ячейку (анолит), содержит в среднем 220 г/л NaCl. Двухфазная смесь хлора и анолита поступает через переливную трубу в коллектор анолита, где основная часть газообразного хлора отделяется от анолита. Анолит поступает в емкость анолита, а оттуда перекачивается в секцию дехлорирования.</w:t>
      </w:r>
    </w:p>
    <w:p>
      <w:pPr>
        <w:spacing w:after="0"/>
        <w:ind w:left="0"/>
        <w:jc w:val="both"/>
      </w:pPr>
      <w:r>
        <w:rPr>
          <w:rFonts w:ascii="Times New Roman"/>
          <w:b w:val="false"/>
          <w:i w:val="false"/>
          <w:color w:val="000000"/>
          <w:sz w:val="28"/>
        </w:rPr>
        <w:t>
      Горячий насыщенный водой газообразный хлор поступает в секцию обработки хлора. Водород и ионы OH</w:t>
      </w:r>
      <w:r>
        <w:rPr>
          <w:rFonts w:ascii="Times New Roman"/>
          <w:b w:val="false"/>
          <w:i w:val="false"/>
          <w:color w:val="000000"/>
          <w:vertAlign w:val="superscript"/>
        </w:rPr>
        <w:t>–</w:t>
      </w:r>
      <w:r>
        <w:rPr>
          <w:rFonts w:ascii="Times New Roman"/>
          <w:b w:val="false"/>
          <w:i w:val="false"/>
          <w:color w:val="000000"/>
          <w:sz w:val="28"/>
        </w:rPr>
        <w:t xml:space="preserve"> образуются на катодах при разложении H</w:t>
      </w:r>
      <w:r>
        <w:rPr>
          <w:rFonts w:ascii="Times New Roman"/>
          <w:b w:val="false"/>
          <w:i w:val="false"/>
          <w:color w:val="000000"/>
          <w:vertAlign w:val="subscript"/>
        </w:rPr>
        <w:t>2</w:t>
      </w:r>
      <w:r>
        <w:rPr>
          <w:rFonts w:ascii="Times New Roman"/>
          <w:b w:val="false"/>
          <w:i w:val="false"/>
          <w:color w:val="000000"/>
          <w:sz w:val="28"/>
        </w:rPr>
        <w:t>O. В качестве дополнительной меры безопасности предусмотрены два гидравлических затвора: один - на линии водорода, второй - на линии хлора, чтобы обеспечить гарантированную защиту от превышения допустимого давления.</w:t>
      </w:r>
    </w:p>
    <w:p>
      <w:pPr>
        <w:spacing w:after="0"/>
        <w:ind w:left="0"/>
        <w:jc w:val="both"/>
      </w:pPr>
      <w:r>
        <w:rPr>
          <w:rFonts w:ascii="Times New Roman"/>
          <w:b w:val="false"/>
          <w:i w:val="false"/>
          <w:color w:val="000000"/>
          <w:sz w:val="28"/>
        </w:rPr>
        <w:t>
      Очень надежная автоматическая последовательность процедур отключения может также активизироваться системой мониторинга отклонения напряжения электролизера. Это устройство постоянно контролирует режим функционирования электролизера. При обнаружении даже небольшого отклонения напряжения на одной из 180 ячеек электролизера процесс немедленно останавливается, что гарантирует безопасность работы всей системы электролиза.</w:t>
      </w:r>
    </w:p>
    <w:p>
      <w:pPr>
        <w:spacing w:after="0"/>
        <w:ind w:left="0"/>
        <w:jc w:val="both"/>
      </w:pPr>
      <w:r>
        <w:rPr>
          <w:rFonts w:ascii="Times New Roman"/>
          <w:b/>
          <w:i w:val="false"/>
          <w:color w:val="000000"/>
          <w:sz w:val="28"/>
        </w:rPr>
        <w:t>Система каустической соды</w:t>
      </w:r>
    </w:p>
    <w:p>
      <w:pPr>
        <w:spacing w:after="0"/>
        <w:ind w:left="0"/>
        <w:jc w:val="both"/>
      </w:pPr>
      <w:r>
        <w:rPr>
          <w:rFonts w:ascii="Times New Roman"/>
          <w:b w:val="false"/>
          <w:i w:val="false"/>
          <w:color w:val="000000"/>
          <w:sz w:val="28"/>
        </w:rPr>
        <w:t>
      Полученный в электролизере 32,0 % раствор NaOH, так называемый католит, поступает в емкость католита, из которой основная часть потока католита возвращается насосом на электролиз, а часть потока перекачивается дальше в секцию обработки каустической соды.</w:t>
      </w:r>
    </w:p>
    <w:p>
      <w:pPr>
        <w:spacing w:after="0"/>
        <w:ind w:left="0"/>
        <w:jc w:val="both"/>
      </w:pPr>
      <w:r>
        <w:rPr>
          <w:rFonts w:ascii="Times New Roman"/>
          <w:b w:val="false"/>
          <w:i w:val="false"/>
          <w:color w:val="000000"/>
          <w:sz w:val="28"/>
        </w:rPr>
        <w:t>
      Католит возвращается на электролиз через теплообменник католита. При нормальном режиме работы и при остановке электролизера этот теплообменник регулирует температуру католита, работая как холодильник. При работе электролизера в неустановившемся режиме при пуске теплообменник работает как подогреватель. Отводимый как продукт электролиза 32,0 % раствор NaOH подается насосом католита или в емкость хранения, проходя через холодильник 32,0 % раствора NaOH, или на установку концентрирования и чешуирования каустической соды.</w:t>
      </w:r>
    </w:p>
    <w:p>
      <w:pPr>
        <w:spacing w:after="0"/>
        <w:ind w:left="0"/>
        <w:jc w:val="both"/>
      </w:pPr>
      <w:r>
        <w:rPr>
          <w:rFonts w:ascii="Times New Roman"/>
          <w:b w:val="false"/>
          <w:i w:val="false"/>
          <w:color w:val="000000"/>
          <w:sz w:val="28"/>
        </w:rPr>
        <w:t>
      Раствор 32,0 % NaOH, хранящийся в емкостях, может перекачиваться в систему концентрирования каустической соды, а также в секцию аварийного поглощения хлора, обеспечивая ее свежим каустиком для абсорбции хлора.</w:t>
      </w:r>
    </w:p>
    <w:p>
      <w:pPr>
        <w:spacing w:after="0"/>
        <w:ind w:left="0"/>
        <w:jc w:val="both"/>
      </w:pPr>
      <w:r>
        <w:rPr>
          <w:rFonts w:ascii="Times New Roman"/>
          <w:b w:val="false"/>
          <w:i w:val="false"/>
          <w:color w:val="000000"/>
          <w:sz w:val="28"/>
        </w:rPr>
        <w:t>
      Система концентрирования каустической соды включает двухступенчатую выпарку с двумя концентраторами (выпарными аппаратами), обеспечивающую концентрирование раствора щелочи с 32,0 % до50,0 %, и заключительную ступень выпарки с одним концентратором, обеспечивающую получение расплава едкого натра из 50,0 % раствора щелочи. Все концентраторы этой системы являются выпарными аппаратами с падающей пленкой жидкости, в верхней части которых установлены теплообменники (рибойлеры).</w:t>
      </w:r>
    </w:p>
    <w:p>
      <w:pPr>
        <w:spacing w:after="0"/>
        <w:ind w:left="0"/>
        <w:jc w:val="both"/>
      </w:pPr>
      <w:r>
        <w:rPr>
          <w:rFonts w:ascii="Times New Roman"/>
          <w:b w:val="false"/>
          <w:i w:val="false"/>
          <w:color w:val="000000"/>
          <w:sz w:val="28"/>
        </w:rPr>
        <w:t>
      Выпарной аппарат с падающей пленкой жидкости –аппарат, в котором щелочной раствор концентрируется при вихревом движении в трубках рибойлера с высокой скоростью, гарантирующей турбулентный поток у поверхности теплообмена, чем достигается высокая интенсивность теплопередачи.</w:t>
      </w:r>
    </w:p>
    <w:p>
      <w:pPr>
        <w:spacing w:after="0"/>
        <w:ind w:left="0"/>
        <w:jc w:val="both"/>
      </w:pPr>
      <w:r>
        <w:rPr>
          <w:rFonts w:ascii="Times New Roman"/>
          <w:b w:val="false"/>
          <w:i w:val="false"/>
          <w:color w:val="000000"/>
          <w:sz w:val="28"/>
        </w:rPr>
        <w:t>
      Распределение щелочного раствора в трубках рибойлера имеет важное значение и обеспечивается установкой на входе в каждую трубку наконечников-распределителей, рассчитанных на компенсацию эффекта "волн" в жидкости и изменений расхода питающего потока.</w:t>
      </w:r>
    </w:p>
    <w:p>
      <w:pPr>
        <w:spacing w:after="0"/>
        <w:ind w:left="0"/>
        <w:jc w:val="both"/>
      </w:pPr>
      <w:r>
        <w:rPr>
          <w:rFonts w:ascii="Times New Roman"/>
          <w:b w:val="false"/>
          <w:i w:val="false"/>
          <w:color w:val="000000"/>
          <w:sz w:val="28"/>
        </w:rPr>
        <w:t>
      Выбор сочетания двухступенчатой выпарки для получения 50,0 % раствора щелочи и заключительной одноступенчатой для получения расплава щелочи типичен, это наилучший компромисс между экономией пара, капиталовложениями и проблемами, возникающими из-за большого роста температуры кипения концентрированного каустика.</w:t>
      </w:r>
    </w:p>
    <w:p>
      <w:pPr>
        <w:spacing w:after="0"/>
        <w:ind w:left="0"/>
        <w:jc w:val="both"/>
      </w:pPr>
      <w:r>
        <w:rPr>
          <w:rFonts w:ascii="Times New Roman"/>
          <w:b w:val="false"/>
          <w:i w:val="false"/>
          <w:color w:val="000000"/>
          <w:sz w:val="28"/>
        </w:rPr>
        <w:t>
      Для извлечения тепла от конденсата и концентрированного раствора каустика и охлаждения продукта до безопасной температуры предусмотрены подогреватели питающего раствора. Питающий установку концентрирования раствор щелочи может поступать как католит из электролизера, или как каустик из емкостей хранения.</w:t>
      </w:r>
    </w:p>
    <w:p>
      <w:pPr>
        <w:spacing w:after="0"/>
        <w:ind w:left="0"/>
        <w:jc w:val="both"/>
      </w:pPr>
      <w:r>
        <w:rPr>
          <w:rFonts w:ascii="Times New Roman"/>
          <w:b w:val="false"/>
          <w:i w:val="false"/>
          <w:color w:val="000000"/>
          <w:sz w:val="28"/>
        </w:rPr>
        <w:t>
      Для снижения температуры кипения раствора щелочи процесс концентрирования проводится под вакуумом, создаваемым вакуум-насосом, входящим в состав оборудования установки концентрирования. Технологический конденсат установки концентрирования (вода, выпариваемая при концентрировании раствора щелочи) утилизируется внутри производства. Этот конденсат собирается и перекачивается в секцию обработки рассола, где используется для получения насыщенного рассола.</w:t>
      </w:r>
    </w:p>
    <w:p>
      <w:pPr>
        <w:spacing w:after="0"/>
        <w:ind w:left="0"/>
        <w:jc w:val="both"/>
      </w:pPr>
      <w:r>
        <w:rPr>
          <w:rFonts w:ascii="Times New Roman"/>
          <w:b/>
          <w:i w:val="false"/>
          <w:color w:val="000000"/>
          <w:sz w:val="28"/>
        </w:rPr>
        <w:t>Контур щелочного раствора</w:t>
      </w:r>
    </w:p>
    <w:p>
      <w:pPr>
        <w:spacing w:after="0"/>
        <w:ind w:left="0"/>
        <w:jc w:val="both"/>
      </w:pPr>
      <w:r>
        <w:rPr>
          <w:rFonts w:ascii="Times New Roman"/>
          <w:b w:val="false"/>
          <w:i w:val="false"/>
          <w:color w:val="000000"/>
          <w:sz w:val="28"/>
        </w:rPr>
        <w:t>
      Католит с регулируемым расходом подается непосредственно в верхнюю трубную решетку рибойлера концентратора второй ступени. Испарение воды происходит за счет тепла пара, поступающего с верха концентратора первой ступени и заключительного концентратора.</w:t>
      </w:r>
    </w:p>
    <w:p>
      <w:pPr>
        <w:spacing w:after="0"/>
        <w:ind w:left="0"/>
        <w:jc w:val="both"/>
      </w:pPr>
      <w:r>
        <w:rPr>
          <w:rFonts w:ascii="Times New Roman"/>
          <w:b w:val="false"/>
          <w:i w:val="false"/>
          <w:color w:val="000000"/>
          <w:sz w:val="28"/>
        </w:rPr>
        <w:t xml:space="preserve">
      В верхней части концентратора второй ступени пары отделяются от раствора щелочи; раствор при этом концентрируется. Щелочной раствор откачивается из концентратора насосом и подается в подогреватель для рекуперации тепла концентрированного щелочного раствора, после чего поступает в верхнюю трубную решетку рибойлера концентратора первой ступени выпарки. Испарение избыточной воды происходит под воздействием теплоты пара и раствор щелочи достигает требуемой концентрации 50,0 % вес. Горячий щелочной раствор перекачивается насосами через подогреватель, где теплота передается потоку питающего низко концентрированного раствора. </w:t>
      </w:r>
    </w:p>
    <w:p>
      <w:pPr>
        <w:spacing w:after="0"/>
        <w:ind w:left="0"/>
        <w:jc w:val="both"/>
      </w:pPr>
      <w:r>
        <w:rPr>
          <w:rFonts w:ascii="Times New Roman"/>
          <w:b w:val="false"/>
          <w:i w:val="false"/>
          <w:color w:val="000000"/>
          <w:sz w:val="28"/>
        </w:rPr>
        <w:t>
      Получаемый на установке концентрирования 50,0 % раствор каустика поступает в емкости хранения 50,0 % NaOH, через конечный холодильник, чтобы получить требуемую температуру 45 – 50 °C. Часть 50,0 %-го раствора NaOH подается насосом непосредственно из концентратора первой ступени на стадию заключительной концентрации, которая рассчитана на мощность 30 тонн твердого NaOH в день. Раствор 50,0 % NaOH, приходящий с установки концентрирования каустической соды и хранящийся в емкостях хранения 50,0 % NaOH, затем перекачивается насосом 50,0 % NaOH на точку налива щелочи в ж/д цистерны.</w:t>
      </w:r>
    </w:p>
    <w:p>
      <w:pPr>
        <w:spacing w:after="0"/>
        <w:ind w:left="0"/>
        <w:jc w:val="both"/>
      </w:pPr>
      <w:r>
        <w:rPr>
          <w:rFonts w:ascii="Times New Roman"/>
          <w:b/>
          <w:i w:val="false"/>
          <w:color w:val="000000"/>
          <w:sz w:val="28"/>
        </w:rPr>
        <w:t>Стадия заключительного концентрирования</w:t>
      </w:r>
    </w:p>
    <w:p>
      <w:pPr>
        <w:spacing w:after="0"/>
        <w:ind w:left="0"/>
        <w:jc w:val="both"/>
      </w:pPr>
      <w:r>
        <w:rPr>
          <w:rFonts w:ascii="Times New Roman"/>
          <w:b w:val="false"/>
          <w:i w:val="false"/>
          <w:color w:val="000000"/>
          <w:sz w:val="28"/>
        </w:rPr>
        <w:t>
      На стадии заключительного концентрирования сконцентрированный до 50,0 % весь щелочной раствор поступает в рибойлер заключительного концентратора, где он нагревается расплавленным солевым теплоносителем, поступающим из подогревателя теплоносителя. В концентраторе перегретый концентрированный щелочной раствор мгновенно вскипает, выделяя избыточный пар, после чего полученный расплав каустика самотеком поступает на узел получения твердого чешуированного каустика. Пары, выходящие из заключительного концентратора, посылаются в рибойлер концентратора второй ступени. Для улучшения качества чешуированного каустика в 50,0 % раствор каустика, поступающий на стадию заключительного концентрирования, насосом подается небольшое количество раствора сахара.</w:t>
      </w:r>
    </w:p>
    <w:p>
      <w:pPr>
        <w:spacing w:after="0"/>
        <w:ind w:left="0"/>
        <w:jc w:val="both"/>
      </w:pPr>
      <w:r>
        <w:rPr>
          <w:rFonts w:ascii="Times New Roman"/>
          <w:b/>
          <w:i w:val="false"/>
          <w:color w:val="000000"/>
          <w:sz w:val="28"/>
        </w:rPr>
        <w:t>Узел чешуирования каустика</w:t>
      </w:r>
    </w:p>
    <w:p>
      <w:pPr>
        <w:spacing w:after="0"/>
        <w:ind w:left="0"/>
        <w:jc w:val="both"/>
      </w:pPr>
      <w:r>
        <w:rPr>
          <w:rFonts w:ascii="Times New Roman"/>
          <w:b w:val="false"/>
          <w:i w:val="false"/>
          <w:color w:val="000000"/>
          <w:sz w:val="28"/>
        </w:rPr>
        <w:t>
      При получении чешуированного твердого каустика расплав каустика поступает в агрегат чешуирования на внешнюю поверхность вращающегося барабана, охлаждаемого изнутри водой, и стекает в поддон, расположенный под барабаном. Избыток расплава стекает по переливу в дренажную емкость, где разбавляется водой и насосом возвращается на концентрирование. Поверхность барабана агрегата чешуирования имеет спиральные желоба с шагом 20 мм, обеспечивающие фрагментацию застывающего на ней расплава каустика. Барабан вращается с регулируемой скоростью, при этом расплав, захватываемый барабаном из поддона, застывает и снимается с барабана скребками, установленными на раме устройства, в виде чешуек, которые сбрасываются в бункер под агрегатом.</w:t>
      </w:r>
    </w:p>
    <w:p>
      <w:pPr>
        <w:spacing w:after="0"/>
        <w:ind w:left="0"/>
        <w:jc w:val="both"/>
      </w:pPr>
      <w:r>
        <w:rPr>
          <w:rFonts w:ascii="Times New Roman"/>
          <w:b/>
          <w:i w:val="false"/>
          <w:color w:val="000000"/>
          <w:sz w:val="28"/>
        </w:rPr>
        <w:t>Узел расфасовки чешуированнного каустика</w:t>
      </w:r>
    </w:p>
    <w:p>
      <w:pPr>
        <w:spacing w:after="0"/>
        <w:ind w:left="0"/>
        <w:jc w:val="both"/>
      </w:pPr>
      <w:r>
        <w:rPr>
          <w:rFonts w:ascii="Times New Roman"/>
          <w:b w:val="false"/>
          <w:i w:val="false"/>
          <w:color w:val="000000"/>
          <w:sz w:val="28"/>
        </w:rPr>
        <w:t>
      Из бункера чешуированный твердый каустик конвейером пода?тся на узел упаковки, где он автоматически расфасовывается в полиэтиленовые мешки весом 25 кг. Мешки формируются непосредственно при расфасовке из рулонированной полиэтиленовой пленки. Затем мешки с чешуированным каустиком подаются роликовым конвейером на узел ручного пакетирования для формирования транспортных пакетов.</w:t>
      </w:r>
    </w:p>
    <w:p>
      <w:pPr>
        <w:spacing w:after="0"/>
        <w:ind w:left="0"/>
        <w:jc w:val="both"/>
      </w:pPr>
      <w:r>
        <w:rPr>
          <w:rFonts w:ascii="Times New Roman"/>
          <w:b/>
          <w:i w:val="false"/>
          <w:color w:val="000000"/>
          <w:sz w:val="28"/>
        </w:rPr>
        <w:t>Контур пара и чистого конденсата</w:t>
      </w:r>
    </w:p>
    <w:p>
      <w:pPr>
        <w:spacing w:after="0"/>
        <w:ind w:left="0"/>
        <w:jc w:val="both"/>
      </w:pPr>
      <w:r>
        <w:rPr>
          <w:rFonts w:ascii="Times New Roman"/>
          <w:b w:val="false"/>
          <w:i w:val="false"/>
          <w:color w:val="000000"/>
          <w:sz w:val="28"/>
        </w:rPr>
        <w:t>
      Для получения 50,0 % раствора каустика на установке концентрирования используется пар среднего давления, поступающий из паровых сетей предприятия. Пар подается в межтрубное пространство рибойлера концентратора первой ступени, где он конденсируется с отдачей теплоты щелочному раствору, текущему в трубах. Конденсат этого пара проходит подогреватель и возвращается с установки для утилизации в действующие сети предприятия для последующей утилизации.</w:t>
      </w:r>
    </w:p>
    <w:p>
      <w:pPr>
        <w:spacing w:after="0"/>
        <w:ind w:left="0"/>
        <w:jc w:val="both"/>
      </w:pPr>
      <w:r>
        <w:rPr>
          <w:rFonts w:ascii="Times New Roman"/>
          <w:b/>
          <w:i w:val="false"/>
          <w:color w:val="000000"/>
          <w:sz w:val="28"/>
        </w:rPr>
        <w:t>Узел солевого теплоносителя</w:t>
      </w:r>
    </w:p>
    <w:p>
      <w:pPr>
        <w:spacing w:after="0"/>
        <w:ind w:left="0"/>
        <w:jc w:val="both"/>
      </w:pPr>
      <w:r>
        <w:rPr>
          <w:rFonts w:ascii="Times New Roman"/>
          <w:b w:val="false"/>
          <w:i w:val="false"/>
          <w:color w:val="000000"/>
          <w:sz w:val="28"/>
        </w:rPr>
        <w:t>
      Для получения расплава каустика на установке концентрирования используется расплав солевого высокотемпературного теплоносителя (смесь 53,0 % KNO</w:t>
      </w:r>
      <w:r>
        <w:rPr>
          <w:rFonts w:ascii="Times New Roman"/>
          <w:b w:val="false"/>
          <w:i w:val="false"/>
          <w:color w:val="000000"/>
          <w:vertAlign w:val="subscript"/>
        </w:rPr>
        <w:t>3</w:t>
      </w:r>
      <w:r>
        <w:rPr>
          <w:rFonts w:ascii="Times New Roman"/>
          <w:b w:val="false"/>
          <w:i w:val="false"/>
          <w:color w:val="000000"/>
          <w:sz w:val="28"/>
        </w:rPr>
        <w:t>, 37,0 % NaNO</w:t>
      </w:r>
      <w:r>
        <w:rPr>
          <w:rFonts w:ascii="Times New Roman"/>
          <w:b w:val="false"/>
          <w:i w:val="false"/>
          <w:color w:val="000000"/>
          <w:vertAlign w:val="subscript"/>
        </w:rPr>
        <w:t>2</w:t>
      </w:r>
      <w:r>
        <w:rPr>
          <w:rFonts w:ascii="Times New Roman"/>
          <w:b w:val="false"/>
          <w:i w:val="false"/>
          <w:color w:val="000000"/>
          <w:sz w:val="28"/>
        </w:rPr>
        <w:t>, 10,0 % NaNO</w:t>
      </w:r>
      <w:r>
        <w:rPr>
          <w:rFonts w:ascii="Times New Roman"/>
          <w:b w:val="false"/>
          <w:i w:val="false"/>
          <w:color w:val="000000"/>
          <w:vertAlign w:val="subscript"/>
        </w:rPr>
        <w:t>3</w:t>
      </w:r>
      <w:r>
        <w:rPr>
          <w:rFonts w:ascii="Times New Roman"/>
          <w:b w:val="false"/>
          <w:i w:val="false"/>
          <w:color w:val="000000"/>
          <w:sz w:val="28"/>
        </w:rPr>
        <w:t xml:space="preserve">), поступающий из узла солевого теплоносителя, входящего в состав оборудования установки концентрирования. </w:t>
      </w:r>
    </w:p>
    <w:p>
      <w:pPr>
        <w:spacing w:after="0"/>
        <w:ind w:left="0"/>
        <w:jc w:val="both"/>
      </w:pPr>
      <w:r>
        <w:rPr>
          <w:rFonts w:ascii="Times New Roman"/>
          <w:b w:val="false"/>
          <w:i w:val="false"/>
          <w:color w:val="000000"/>
          <w:sz w:val="28"/>
        </w:rPr>
        <w:t>
      Оборудование узла солевого теплоносителя включает в себя емкость солевого расплава, насос циркуляции солевого высокотемпературного теплоносителя и подогреватель циркулирующего солевого теплоносителя, оборудованный горелкой, в которой в качестве топлива используется мазут. Емкость солевого расплава и трубопроводы расплава оборудованы системой обогрева для плавления солевого теплоносителя при пуске оборудования в работу и предотвращения его застывания.</w:t>
      </w:r>
    </w:p>
    <w:p>
      <w:pPr>
        <w:spacing w:after="0"/>
        <w:ind w:left="0"/>
        <w:jc w:val="both"/>
      </w:pPr>
      <w:r>
        <w:rPr>
          <w:rFonts w:ascii="Times New Roman"/>
          <w:b w:val="false"/>
          <w:i w:val="false"/>
          <w:color w:val="000000"/>
          <w:sz w:val="28"/>
        </w:rPr>
        <w:t>
      Подогреватель солевого теплоносителя состоит из трех секций. Горелка установлена в верхней части радиантной секции, из которой топочные газы поступают в конвекционную секцию, и далее в следующую секцию, где они подогревают воздух, подаваемый к горелке.</w:t>
      </w:r>
    </w:p>
    <w:p>
      <w:pPr>
        <w:spacing w:after="0"/>
        <w:ind w:left="0"/>
        <w:jc w:val="both"/>
      </w:pPr>
      <w:r>
        <w:rPr>
          <w:rFonts w:ascii="Times New Roman"/>
          <w:b w:val="false"/>
          <w:i w:val="false"/>
          <w:color w:val="000000"/>
          <w:sz w:val="28"/>
        </w:rPr>
        <w:t>
      Мазут, используемый в подогревателе солевого теплоносителя в качестве топлива, поступает в производство в ж/д цистернах, выгружается в предусматриваемые емкости хранения топлива, откуда насосом подается в горелку подогревателя солевого теплоносителя. Подача и сжигание топлива контролируется с местного щита подогревателя солевого теплоносителя.</w:t>
      </w:r>
    </w:p>
    <w:p>
      <w:pPr>
        <w:spacing w:after="0"/>
        <w:ind w:left="0"/>
        <w:jc w:val="both"/>
      </w:pPr>
      <w:r>
        <w:rPr>
          <w:rFonts w:ascii="Times New Roman"/>
          <w:b/>
          <w:i w:val="false"/>
          <w:color w:val="000000"/>
          <w:sz w:val="28"/>
        </w:rPr>
        <w:t>Особенности процессов в производстве хлора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Дехлорирование рассола и разложение хлората. Дехлорирование. </w:t>
      </w:r>
      <w:r>
        <w:rPr>
          <w:rFonts w:ascii="Times New Roman"/>
          <w:b w:val="false"/>
          <w:i w:val="false"/>
          <w:color w:val="000000"/>
          <w:sz w:val="28"/>
        </w:rPr>
        <w:t>Анолит (обедненный рассол), поступающий из ячеек электролизера в емкость анолита, насыщен газообразным хлором. Этот остаточный хлор, растворенный в анолите, извлекается, в основном, в секции дехлорирования.</w:t>
      </w:r>
    </w:p>
    <w:p>
      <w:pPr>
        <w:spacing w:after="0"/>
        <w:ind w:left="0"/>
        <w:jc w:val="both"/>
      </w:pPr>
      <w:r>
        <w:rPr>
          <w:rFonts w:ascii="Times New Roman"/>
          <w:b w:val="false"/>
          <w:i w:val="false"/>
          <w:color w:val="000000"/>
          <w:sz w:val="28"/>
        </w:rPr>
        <w:t>
      Дехлорирование анолита осуществляется в две технологические стадии. Первая стадия – десорбция Cl</w:t>
      </w:r>
      <w:r>
        <w:rPr>
          <w:rFonts w:ascii="Times New Roman"/>
          <w:b w:val="false"/>
          <w:i w:val="false"/>
          <w:color w:val="000000"/>
          <w:vertAlign w:val="subscript"/>
        </w:rPr>
        <w:t>2 </w:t>
      </w:r>
      <w:r>
        <w:rPr>
          <w:rFonts w:ascii="Times New Roman"/>
          <w:b w:val="false"/>
          <w:i w:val="false"/>
          <w:color w:val="000000"/>
          <w:sz w:val="28"/>
        </w:rPr>
        <w:t>под вакуумом. На второй стадии оставшийся в растворе свободный хлор связывается химически. Перед поступлением в емкость анолита, анолит подкисляется в емкости смешения рассола, смешивая с подкисленным рассолом из реактора хлората.</w:t>
      </w:r>
    </w:p>
    <w:p>
      <w:pPr>
        <w:spacing w:after="0"/>
        <w:ind w:left="0"/>
        <w:jc w:val="both"/>
      </w:pPr>
      <w:r>
        <w:rPr>
          <w:rFonts w:ascii="Times New Roman"/>
          <w:b w:val="false"/>
          <w:i w:val="false"/>
          <w:color w:val="000000"/>
          <w:sz w:val="28"/>
        </w:rPr>
        <w:t>
      Из емкости анолита анолит подают насосом колонну дехлорирования рассола, где основное количество хлора десорбируется под вакуумом, создаваемым вакуумной установкой. Вода из десорбированного хлора удаляется в холодильнике влажного хлора. Перед последующим химическим дехлорированием рассол (анолит) подщелачивается.</w:t>
      </w:r>
    </w:p>
    <w:p>
      <w:pPr>
        <w:spacing w:after="0"/>
        <w:ind w:left="0"/>
        <w:jc w:val="both"/>
      </w:pPr>
      <w:r>
        <w:rPr>
          <w:rFonts w:ascii="Times New Roman"/>
          <w:b w:val="false"/>
          <w:i w:val="false"/>
          <w:color w:val="000000"/>
          <w:sz w:val="28"/>
        </w:rPr>
        <w:t>
      Раствор сульфита натрия, приготавливаемый в емкости сульфита натрия, подается насосом сульфита натрия во всасывающую линию насоса дехлорированного рассола.</w:t>
      </w:r>
    </w:p>
    <w:p>
      <w:pPr>
        <w:spacing w:after="0"/>
        <w:ind w:left="0"/>
        <w:jc w:val="both"/>
      </w:pPr>
      <w:r>
        <w:rPr>
          <w:rFonts w:ascii="Times New Roman"/>
          <w:b/>
          <w:i w:val="false"/>
          <w:color w:val="000000"/>
          <w:sz w:val="28"/>
        </w:rPr>
        <w:t>Разложение хлората</w:t>
      </w:r>
    </w:p>
    <w:p>
      <w:pPr>
        <w:spacing w:after="0"/>
        <w:ind w:left="0"/>
        <w:jc w:val="both"/>
      </w:pPr>
      <w:r>
        <w:rPr>
          <w:rFonts w:ascii="Times New Roman"/>
          <w:b w:val="false"/>
          <w:i w:val="false"/>
          <w:color w:val="000000"/>
          <w:sz w:val="28"/>
        </w:rPr>
        <w:t>
      В результате побочных электрохимических реакций в ячейках электролизера образуются хлораты. В связи с этим, для предотвращения накопления NaClO</w:t>
      </w:r>
      <w:r>
        <w:rPr>
          <w:rFonts w:ascii="Times New Roman"/>
          <w:b w:val="false"/>
          <w:i w:val="false"/>
          <w:color w:val="000000"/>
          <w:vertAlign w:val="subscript"/>
        </w:rPr>
        <w:t>3 </w:t>
      </w:r>
      <w:r>
        <w:rPr>
          <w:rFonts w:ascii="Times New Roman"/>
          <w:b w:val="false"/>
          <w:i w:val="false"/>
          <w:color w:val="000000"/>
          <w:sz w:val="28"/>
        </w:rPr>
        <w:t>в циркулирующем рассоле предусмотрен узел разложения хлоратов. Разложение хлоратов осуществляется с помощью соляной кислоты с образованием свободного хлора.</w:t>
      </w:r>
    </w:p>
    <w:p>
      <w:pPr>
        <w:spacing w:after="0"/>
        <w:ind w:left="0"/>
        <w:jc w:val="both"/>
      </w:pPr>
      <w:r>
        <w:rPr>
          <w:rFonts w:ascii="Times New Roman"/>
          <w:b w:val="false"/>
          <w:i w:val="false"/>
          <w:color w:val="000000"/>
          <w:sz w:val="28"/>
        </w:rPr>
        <w:t>
      Для разложения хлората часть потока анолита подается в емкость смешивания анолита и HCl, из которой он самотеком перетекает в реактор хлората. Хлорат разлагают соляной кислотой при повышенной температуре, обеспечиваемой подачей в реактор пара. Кислый обедненный рассол после разложения хлоратов используют для подкисления анолита. Дехлорированный обедненный рассол подается в секцию насыщения рассола, выделившийся хлор поступает в коллектор хлора.</w:t>
      </w:r>
    </w:p>
    <w:p>
      <w:pPr>
        <w:spacing w:after="0"/>
        <w:ind w:left="0"/>
        <w:jc w:val="both"/>
      </w:pPr>
      <w:r>
        <w:rPr>
          <w:rFonts w:ascii="Times New Roman"/>
          <w:b/>
          <w:i w:val="false"/>
          <w:color w:val="000000"/>
          <w:sz w:val="28"/>
        </w:rPr>
        <w:t>Обработка хлора</w:t>
      </w:r>
    </w:p>
    <w:p>
      <w:pPr>
        <w:spacing w:after="0"/>
        <w:ind w:left="0"/>
        <w:jc w:val="both"/>
      </w:pPr>
      <w:r>
        <w:rPr>
          <w:rFonts w:ascii="Times New Roman"/>
          <w:b w:val="false"/>
          <w:i w:val="false"/>
          <w:color w:val="000000"/>
          <w:sz w:val="28"/>
        </w:rPr>
        <w:t>
      Охлаждение и осушка хлора. Горячий, насыщенный водой газообразный хлор, выходящий из ячеек электролизера с температурой 88 °C, перед сушкой, компримированием и сжижением предварительно охлаждается и фильтруется.</w:t>
      </w:r>
    </w:p>
    <w:p>
      <w:pPr>
        <w:spacing w:after="0"/>
        <w:ind w:left="0"/>
        <w:jc w:val="both"/>
      </w:pPr>
      <w:r>
        <w:rPr>
          <w:rFonts w:ascii="Times New Roman"/>
          <w:b w:val="false"/>
          <w:i w:val="false"/>
          <w:color w:val="000000"/>
          <w:sz w:val="28"/>
        </w:rPr>
        <w:t>
      Хлор охлаждается в холодильнике хлора I оборотной водой до 40 °C и затем в холодильнике хлора II захоложенной водой до 15 °C. Конденсат, образующийся в теплообменниках, направляется в систему анолита.</w:t>
      </w:r>
    </w:p>
    <w:p>
      <w:pPr>
        <w:spacing w:after="0"/>
        <w:ind w:left="0"/>
        <w:jc w:val="both"/>
      </w:pPr>
      <w:r>
        <w:rPr>
          <w:rFonts w:ascii="Times New Roman"/>
          <w:b w:val="false"/>
          <w:i w:val="false"/>
          <w:color w:val="000000"/>
          <w:sz w:val="28"/>
        </w:rPr>
        <w:t>
      Давление хлора в ячейках электролизера контролируется автоматически. Если давление в ячейках чрезмерно возрастает, хлор сбрасывается на установку дехлорирования газовых выбросов (аварийного поглощения хлора). Затем охлажденный хлор проходит через фильтр влажного хлора, отделяющий водяные капли и аэрозоль NaCl. После фильтра влажный хлор поступает в колонну осушки хлора, в которой с помощью серной кислоты хлор сушится до остаточного содержания нескольких десятков ppm. Колонна осушки состоит из насадочной секции, туннельных тарелок и капле отбойника в верхней части колонны.</w:t>
      </w:r>
    </w:p>
    <w:p>
      <w:pPr>
        <w:spacing w:after="0"/>
        <w:ind w:left="0"/>
        <w:jc w:val="both"/>
      </w:pPr>
      <w:r>
        <w:rPr>
          <w:rFonts w:ascii="Times New Roman"/>
          <w:b w:val="false"/>
          <w:i w:val="false"/>
          <w:color w:val="000000"/>
          <w:sz w:val="28"/>
        </w:rPr>
        <w:t>
      Кислота циркулирует через насадочную секцию с помощью насоса циркуляции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Выделяющаяся в процессе сушки теплота разбавления кислоты, отводится в холодильнике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поддерживающем температуру кислоты равной 15 °C. Избыток кислоты, образующийся за счет абсорбции воды и добавления свежей кислоты, переливается из нижней части колонны осушки в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Разбавленная кислота затем подается в колонну дехлорирования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где растворенный хлор отдувается воздухом. Воздух, содержащий хлор, поступает в систему очистки газовых выбросов.</w:t>
      </w:r>
    </w:p>
    <w:p>
      <w:pPr>
        <w:spacing w:after="0"/>
        <w:ind w:left="0"/>
        <w:jc w:val="both"/>
      </w:pPr>
      <w:r>
        <w:rPr>
          <w:rFonts w:ascii="Times New Roman"/>
          <w:b w:val="false"/>
          <w:i w:val="false"/>
          <w:color w:val="000000"/>
          <w:sz w:val="28"/>
        </w:rPr>
        <w:t>
      Дехлорированная разбавленная кислота периодически откачивается с помощью насоса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складскую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откуда она дозировочным насосом подается на установку концентрирования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 </w:t>
      </w:r>
    </w:p>
    <w:p>
      <w:pPr>
        <w:spacing w:after="0"/>
        <w:ind w:left="0"/>
        <w:jc w:val="both"/>
      </w:pPr>
      <w:r>
        <w:rPr>
          <w:rFonts w:ascii="Times New Roman"/>
          <w:b w:val="false"/>
          <w:i w:val="false"/>
          <w:color w:val="000000"/>
          <w:sz w:val="28"/>
        </w:rPr>
        <w:t>
      Предусматривается возможность подачи разбавленной серной кислоты на заполнение в ж/д цистерны с помощью устройства налива серной кислоты в том случае, если установка концентрирования серной кислоты не работает.</w:t>
      </w:r>
    </w:p>
    <w:p>
      <w:pPr>
        <w:spacing w:after="0"/>
        <w:ind w:left="0"/>
        <w:jc w:val="both"/>
      </w:pPr>
      <w:r>
        <w:rPr>
          <w:rFonts w:ascii="Times New Roman"/>
          <w:b/>
          <w:i w:val="false"/>
          <w:color w:val="000000"/>
          <w:sz w:val="28"/>
        </w:rPr>
        <w:t>Компримирование хлора</w:t>
      </w:r>
    </w:p>
    <w:p>
      <w:pPr>
        <w:spacing w:after="0"/>
        <w:ind w:left="0"/>
        <w:jc w:val="both"/>
      </w:pPr>
      <w:r>
        <w:rPr>
          <w:rFonts w:ascii="Times New Roman"/>
          <w:b w:val="false"/>
          <w:i w:val="false"/>
          <w:color w:val="000000"/>
          <w:sz w:val="28"/>
        </w:rPr>
        <w:t>
      Сухой хлор поступает на всас жидкостно-кольцевого компрессора, в котором в качестве рабочей жидкости используется серная кислота. Сжатый хлор фильтруется в каплеуловителе для отделения аэрозоля серной кислоты. Кислота – рабочая жидкость кольца компрессора, циркулирует по замкнутому контуру: она проходит через компрессор и выходит оттуда вместе со сжатым газом, после чего отделяется от газа в сепараторе. Затем она поступает в холодильник, где охлаждается до требуемой температуры, и возвращается в компрессор. Время от времени, когда концентрация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циркулирующей в контуре компрессора хлора, становится слишком низкой или когда уровень кислоты в каплеуловителе слишком высокий, кислота сливается в секцию осушки хлора. Хотя содержание водорода в хлоре, выходящем из электролизера, очень низкое, предусматривается постоянный контроль и регистрация содержания водорода в хлоре с помощью газоанализатора, установленного на магистральном трубопроводе хлора после компрессора. Предусмотрена сигнализация повышения содержания водорода в хлоре. Сжатый хлор подается на сжижение и установку получения соляной кислоты.</w:t>
      </w:r>
    </w:p>
    <w:p>
      <w:pPr>
        <w:spacing w:after="0"/>
        <w:ind w:left="0"/>
        <w:jc w:val="both"/>
      </w:pPr>
      <w:r>
        <w:rPr>
          <w:rFonts w:ascii="Times New Roman"/>
          <w:b/>
          <w:i w:val="false"/>
          <w:color w:val="000000"/>
          <w:sz w:val="28"/>
        </w:rPr>
        <w:t>Сжижение хлора</w:t>
      </w:r>
    </w:p>
    <w:p>
      <w:pPr>
        <w:spacing w:after="0"/>
        <w:ind w:left="0"/>
        <w:jc w:val="both"/>
      </w:pPr>
      <w:r>
        <w:rPr>
          <w:rFonts w:ascii="Times New Roman"/>
          <w:b w:val="false"/>
          <w:i w:val="false"/>
          <w:color w:val="000000"/>
          <w:sz w:val="28"/>
        </w:rPr>
        <w:t>
      После компримирования осушенный газообразный хлор поступает на установку сжижения хлора. Компримированный газообразный хлор поступает в трубное пространство конденсатора хлора, где охлаждается и сжижается за счет испарения хладагента - фреона в межтрубном пространстве конденсатора. Хладагент поступает в конденсатор хлора из холодильного агрегата, входящего в состав оборудования установки сжижения хлора. Из конденсатора хлора жидкий хлор с давлением примерно +3,2 бар и температурой минус 10 °C поступает в складские резервуары жидкого хлора. Абгазы конденсации хлора (несконденсировавшаяся часть хлора и неконденсирующиеся газы - преимущественно кислород, водород и CO</w:t>
      </w:r>
      <w:r>
        <w:rPr>
          <w:rFonts w:ascii="Times New Roman"/>
          <w:b w:val="false"/>
          <w:i w:val="false"/>
          <w:color w:val="000000"/>
          <w:vertAlign w:val="subscript"/>
        </w:rPr>
        <w:t>2</w:t>
      </w:r>
      <w:r>
        <w:rPr>
          <w:rFonts w:ascii="Times New Roman"/>
          <w:b w:val="false"/>
          <w:i w:val="false"/>
          <w:color w:val="000000"/>
          <w:sz w:val="28"/>
        </w:rPr>
        <w:t xml:space="preserve">), после конденсатора хлора направляются в систему абсорбции хлора или на установку HCl. Низкое содержание водорода в хлоре, получаемом в мембранном электролизере, и предусматриваемые характеристики и режим работы установки сжижения хлора обеспечивают содержание водорода в абгазах сжижения хлора на уровне существенно ниже, чем НКПВ водорода в смеси с хлором (4,0 % об.). </w:t>
      </w:r>
    </w:p>
    <w:p>
      <w:pPr>
        <w:spacing w:after="0"/>
        <w:ind w:left="0"/>
        <w:jc w:val="both"/>
      </w:pPr>
      <w:r>
        <w:rPr>
          <w:rFonts w:ascii="Times New Roman"/>
          <w:b w:val="false"/>
          <w:i w:val="false"/>
          <w:color w:val="000000"/>
          <w:sz w:val="28"/>
        </w:rPr>
        <w:t>
      Для гарантированного обеспечения безопасности работы предусматривается постоянный контроль и регистрация содержания водорода в абгазах сжижения хлора с помощью установленного на трубопроводе абгазов газоанализатора.</w:t>
      </w:r>
    </w:p>
    <w:p>
      <w:pPr>
        <w:spacing w:after="0"/>
        <w:ind w:left="0"/>
        <w:jc w:val="both"/>
      </w:pPr>
      <w:r>
        <w:rPr>
          <w:rFonts w:ascii="Times New Roman"/>
          <w:b/>
          <w:i w:val="false"/>
          <w:color w:val="000000"/>
          <w:sz w:val="28"/>
        </w:rPr>
        <w:t>Хранение и отгрузка хлора</w:t>
      </w:r>
    </w:p>
    <w:p>
      <w:pPr>
        <w:spacing w:after="0"/>
        <w:ind w:left="0"/>
        <w:jc w:val="both"/>
      </w:pPr>
      <w:r>
        <w:rPr>
          <w:rFonts w:ascii="Times New Roman"/>
          <w:b w:val="false"/>
          <w:i w:val="false"/>
          <w:color w:val="000000"/>
          <w:sz w:val="28"/>
        </w:rPr>
        <w:t xml:space="preserve">
      Из конденсатора хлора жидкий хлор поступает в складские танки жидкого хлора, в которых он хранится под давлением, близким к давлению в конденсаторе хлора, для чего каждый резервуар соединен уравнительной линией с конденсатором хлора. Каждый танк хлора снабжен системой контроля массы жидкого хлора в резервуаре с сигнализацией (по месту и в ЦПУ), системой контроля уровня жидкого хлора в танке (с двумя независимыми датчиками) с сигнализацией (по месту и в ЦПУ). Дублированная система контроля уровня заполнения танков, управляемая РСУ (DCS), обеспечивает надежную защиту танков хлора от переполнения. Один из танков должен всегда быть пустым на случай аварийного опорожнения одного из заполненных танков. Автоматическая система, управляемая РСУ (DCS), контролирует выполнение этого требования техники безопасности. </w:t>
      </w:r>
    </w:p>
    <w:p>
      <w:pPr>
        <w:spacing w:after="0"/>
        <w:ind w:left="0"/>
        <w:jc w:val="both"/>
      </w:pPr>
      <w:r>
        <w:rPr>
          <w:rFonts w:ascii="Times New Roman"/>
          <w:b w:val="false"/>
          <w:i w:val="false"/>
          <w:color w:val="000000"/>
          <w:sz w:val="28"/>
        </w:rPr>
        <w:t xml:space="preserve">
      Боксы помещения склада жидкого хлора оборудованы автоматическими системами контроля содержания хлора в воздухе, которые обеспечивают автоматическую сигнализацию при превышении ПДК хлора и включение предусмотренной для склада жидкого хлора аварийной вентиляции, подающей отсасываемый хлор в систему аварийного поглощения хлора. Трубопроводы жидкого хлора и танков хлора тепло изолируются для минимизации испарения жидкого хлора. Из танков хранения жидкий хлор заливают в контейнеры или баллоны, передавливая хлор сухим сжатым воздухом (воздухом передавливания), который поступает из сети предприятия. </w:t>
      </w:r>
    </w:p>
    <w:p>
      <w:pPr>
        <w:spacing w:after="0"/>
        <w:ind w:left="0"/>
        <w:jc w:val="both"/>
      </w:pPr>
      <w:r>
        <w:rPr>
          <w:rFonts w:ascii="Times New Roman"/>
          <w:b/>
          <w:i w:val="false"/>
          <w:color w:val="000000"/>
          <w:sz w:val="28"/>
        </w:rPr>
        <w:t>3.5.2. Производство гипохлорита натрия</w:t>
      </w:r>
    </w:p>
    <w:p>
      <w:pPr>
        <w:spacing w:after="0"/>
        <w:ind w:left="0"/>
        <w:jc w:val="both"/>
      </w:pPr>
      <w:r>
        <w:rPr>
          <w:rFonts w:ascii="Times New Roman"/>
          <w:b/>
          <w:i w:val="false"/>
          <w:color w:val="000000"/>
          <w:sz w:val="28"/>
        </w:rPr>
        <w:t>Система гипохлорита натрия</w:t>
      </w:r>
    </w:p>
    <w:p>
      <w:pPr>
        <w:spacing w:after="0"/>
        <w:ind w:left="0"/>
        <w:jc w:val="both"/>
      </w:pPr>
      <w:r>
        <w:rPr>
          <w:rFonts w:ascii="Times New Roman"/>
          <w:b w:val="false"/>
          <w:i w:val="false"/>
          <w:color w:val="000000"/>
          <w:sz w:val="28"/>
        </w:rPr>
        <w:t xml:space="preserve">
      Аварийное поглощение хлора (дехлорирование газовых выбросов). Хлорсодержащие газовые выбросы очищаются от хлора путем поглощения хлора раствором едкого натра, при этом образуется гипохлорит натрия – NaClО. </w:t>
      </w:r>
    </w:p>
    <w:p>
      <w:pPr>
        <w:spacing w:after="0"/>
        <w:ind w:left="0"/>
        <w:jc w:val="both"/>
      </w:pPr>
      <w:r>
        <w:rPr>
          <w:rFonts w:ascii="Times New Roman"/>
          <w:b w:val="false"/>
          <w:i w:val="false"/>
          <w:color w:val="000000"/>
          <w:sz w:val="28"/>
        </w:rPr>
        <w:t>
      Абсорбция хлора осуществляется в колонне аварийной абсорбции хлора, в нижнюю часть которой подаются хлорсодержащие газовые выбросы производства, в то время как разбавленный раствор едкого натра поступает в ее верхнюю часть и рециркулирует при помощи насоса циркуляции, охлаждаясь оборотной водой в холодильнике гипохлорита. Разбавленный раствор едкого натра хранят в одной из резервных емкостей, пока в другой емкости содержание гипохлорита в циркулирующем растворе возрастает. В случае роста температуры циркулирующего раствора или превышения значения его редокс-потенциала (450 мВ), действующую емкость автоматически отключают и подключают в работу другую, содержащую свежий раствор едкого натра. Для дополнительной безопасности предусмотрена вторая абсорбционная колонна аварийного поглощения хлор, связанная с насосом аварийной циркуляции, теплообменником гипохлорита и циркуляционной емкостью, их устанавливают последовательно с первой системой абсорбции.</w:t>
      </w:r>
    </w:p>
    <w:p>
      <w:pPr>
        <w:spacing w:after="0"/>
        <w:ind w:left="0"/>
        <w:jc w:val="both"/>
      </w:pPr>
      <w:r>
        <w:rPr>
          <w:rFonts w:ascii="Times New Roman"/>
          <w:b w:val="false"/>
          <w:i w:val="false"/>
          <w:color w:val="000000"/>
          <w:sz w:val="28"/>
        </w:rPr>
        <w:t>
      Предусмотрен дополнительный напорный резервуар для NaOH, используемый для подачи раствора едкого натра в колонны в течение очень короткого времени, необходимого для автоматического запуска резервного насоса в случае отказа одного из рабочих насосов, или для выхода на рабочий режим аварийного дизель-генератора при внезапном прекращении электроснабжения.</w:t>
      </w:r>
    </w:p>
    <w:p>
      <w:pPr>
        <w:spacing w:after="0"/>
        <w:ind w:left="0"/>
        <w:jc w:val="both"/>
      </w:pPr>
      <w:r>
        <w:rPr>
          <w:rFonts w:ascii="Times New Roman"/>
          <w:b w:val="false"/>
          <w:i w:val="false"/>
          <w:color w:val="000000"/>
          <w:sz w:val="28"/>
        </w:rPr>
        <w:t>
      Очищенные газовые выбросы, содержащие не поглощающиеся газы, такие, как азот, кислород и диоксид углерода, выбрасываются в атмосферу с помощью вентилятора. Полученный раствор гипохлорита может быть перекачан с помощью насоса гипохлорита в резервуар некондиционного гипохлорита и оттуда подан в систему получения товарного гипохлорита натрия насосом гипохлорита для увеличения концентрации растворенного NaClО.</w:t>
      </w:r>
    </w:p>
    <w:p>
      <w:pPr>
        <w:spacing w:after="0"/>
        <w:ind w:left="0"/>
        <w:jc w:val="both"/>
      </w:pPr>
      <w:r>
        <w:rPr>
          <w:rFonts w:ascii="Times New Roman"/>
          <w:b w:val="false"/>
          <w:i w:val="false"/>
          <w:color w:val="000000"/>
          <w:sz w:val="28"/>
        </w:rPr>
        <w:t>
      Основные принципы безопасности системы дехлорирования газовых выбросов:</w:t>
      </w:r>
    </w:p>
    <w:p>
      <w:pPr>
        <w:spacing w:after="0"/>
        <w:ind w:left="0"/>
        <w:jc w:val="both"/>
      </w:pPr>
      <w:r>
        <w:rPr>
          <w:rFonts w:ascii="Times New Roman"/>
          <w:b w:val="false"/>
          <w:i w:val="false"/>
          <w:color w:val="000000"/>
          <w:sz w:val="28"/>
        </w:rPr>
        <w:t>
      а) установка спроектирована для нормального и аварийного режимов работы производства. В последнем случае она может в течение 15 минут абсорбировать хлор, производимый электролизом, работающим на полную мощность;</w:t>
      </w:r>
    </w:p>
    <w:p>
      <w:pPr>
        <w:spacing w:after="0"/>
        <w:ind w:left="0"/>
        <w:jc w:val="both"/>
      </w:pPr>
      <w:r>
        <w:rPr>
          <w:rFonts w:ascii="Times New Roman"/>
          <w:b w:val="false"/>
          <w:i w:val="false"/>
          <w:color w:val="000000"/>
          <w:sz w:val="28"/>
        </w:rPr>
        <w:t>
      б) все хлорсодержащие газовые выбросы производства направляются в систему дехлорирования;</w:t>
      </w:r>
    </w:p>
    <w:p>
      <w:pPr>
        <w:spacing w:after="0"/>
        <w:ind w:left="0"/>
        <w:jc w:val="both"/>
      </w:pPr>
      <w:r>
        <w:rPr>
          <w:rFonts w:ascii="Times New Roman"/>
          <w:b w:val="false"/>
          <w:i w:val="false"/>
          <w:color w:val="000000"/>
          <w:sz w:val="28"/>
        </w:rPr>
        <w:t>
      в) в системе дехлорирования поддерживается постоянное разрежение(давление после клапана поз. XV- 1151B= минус 15,0 мбар);</w:t>
      </w:r>
    </w:p>
    <w:p>
      <w:pPr>
        <w:spacing w:after="0"/>
        <w:ind w:left="0"/>
        <w:jc w:val="both"/>
      </w:pPr>
      <w:r>
        <w:rPr>
          <w:rFonts w:ascii="Times New Roman"/>
          <w:b w:val="false"/>
          <w:i w:val="false"/>
          <w:color w:val="000000"/>
          <w:sz w:val="28"/>
        </w:rPr>
        <w:t>
      г) в случае отказа работающих насосов или вентиляторов автоматически включаются резервные;</w:t>
      </w:r>
    </w:p>
    <w:p>
      <w:pPr>
        <w:spacing w:after="0"/>
        <w:ind w:left="0"/>
        <w:jc w:val="both"/>
      </w:pPr>
      <w:r>
        <w:rPr>
          <w:rFonts w:ascii="Times New Roman"/>
          <w:b w:val="false"/>
          <w:i w:val="false"/>
          <w:color w:val="000000"/>
          <w:sz w:val="28"/>
        </w:rPr>
        <w:t>
      д) система дехлорирования газовых выбросов обеспечена системой аварийного энергоснабжения. Это гарантирует безопасную работу и остановку производства в случае внезапного прекращения электроснабжения.</w:t>
      </w:r>
    </w:p>
    <w:p>
      <w:pPr>
        <w:spacing w:after="0"/>
        <w:ind w:left="0"/>
        <w:jc w:val="both"/>
      </w:pPr>
      <w:r>
        <w:rPr>
          <w:rFonts w:ascii="Times New Roman"/>
          <w:b/>
          <w:i w:val="false"/>
          <w:color w:val="000000"/>
          <w:sz w:val="28"/>
        </w:rPr>
        <w:t>Получение гипохлорита натрия</w:t>
      </w:r>
    </w:p>
    <w:p>
      <w:pPr>
        <w:spacing w:after="0"/>
        <w:ind w:left="0"/>
        <w:jc w:val="both"/>
      </w:pPr>
      <w:r>
        <w:rPr>
          <w:rFonts w:ascii="Times New Roman"/>
          <w:b w:val="false"/>
          <w:i w:val="false"/>
          <w:color w:val="000000"/>
          <w:sz w:val="28"/>
        </w:rPr>
        <w:t xml:space="preserve">
      Для производства товарного гипохлорита натрия используется влажный хлор, отбираемый из брызгоуловителя. Хлор абсорбируют в эжекторе разбавленным раствором едкого натра, рециркулирующим через емкость гипохлорита с помощью циркуляционного насоса через теплообменник. Готовый раствор гипохлорита натрия перекачивают при постоянном контроле уровня в емкость хранения гипохлорита, откуда насосом подачи гипохлорита подают на точку налива гипохлорита в ж/д цистерны. Во избежание нежелательного разложения гипохлорита в емкости хранения предусмотрена циркуляция раствора гипохлорита через холодильник, в который для поддержания низкой температуры подается захоложенная вода. </w:t>
      </w:r>
    </w:p>
    <w:p>
      <w:pPr>
        <w:spacing w:after="0"/>
        <w:ind w:left="0"/>
        <w:jc w:val="both"/>
      </w:pPr>
      <w:r>
        <w:rPr>
          <w:rFonts w:ascii="Times New Roman"/>
          <w:b/>
          <w:i w:val="false"/>
          <w:color w:val="000000"/>
          <w:sz w:val="28"/>
        </w:rPr>
        <w:t>Обработка водорода</w:t>
      </w:r>
    </w:p>
    <w:p>
      <w:pPr>
        <w:spacing w:after="0"/>
        <w:ind w:left="0"/>
        <w:jc w:val="both"/>
      </w:pPr>
      <w:r>
        <w:rPr>
          <w:rFonts w:ascii="Times New Roman"/>
          <w:b w:val="false"/>
          <w:i w:val="false"/>
          <w:color w:val="000000"/>
          <w:sz w:val="28"/>
        </w:rPr>
        <w:t>
      Водород, выходящий из ячеек электролизера, охлаждается оборотной охлаждающей водой в холодильнике водорода и далее захоложенной водой в холодильнике водорода. Затем водород поступает в фильтр-влагоуловитель влажного водорода для отделения тумана и аэрозоля щелочи, после чего водород направляется на утилизацию (на установку получения HCl). В случае отсутствия потребления водорода его избыток автоматически сбрасывается в атмосферу через свечу водорода, снабженную огнепреградителем. В случае повышения давления в электролизере водород также сбрасывается через свечу водорода. Для обеспечения дополнительной защиты в случае повышения давления в коллекторе водорода предусмотрен гидравлический затвор, установленный около емкости католита.</w:t>
      </w:r>
    </w:p>
    <w:p>
      <w:pPr>
        <w:spacing w:after="0"/>
        <w:ind w:left="0"/>
        <w:jc w:val="both"/>
      </w:pPr>
      <w:r>
        <w:rPr>
          <w:rFonts w:ascii="Times New Roman"/>
          <w:b/>
          <w:i w:val="false"/>
          <w:color w:val="000000"/>
          <w:sz w:val="28"/>
        </w:rPr>
        <w:t>Получение соляной кислоты</w:t>
      </w:r>
    </w:p>
    <w:p>
      <w:pPr>
        <w:spacing w:after="0"/>
        <w:ind w:left="0"/>
        <w:jc w:val="both"/>
      </w:pPr>
      <w:r>
        <w:rPr>
          <w:rFonts w:ascii="Times New Roman"/>
          <w:b w:val="false"/>
          <w:i w:val="false"/>
          <w:color w:val="000000"/>
          <w:sz w:val="28"/>
        </w:rPr>
        <w:t>
      Установка получения соляной кислоты состоит из горелки, встроенной в абсорбер с падающей пленкой и скрубберной колонны. Установка получения соляной кислоты оборудована огнепреградителем. Хлор и водород подаются в горелку, которая состоит из двух концентрических труб. Хлор проходит через внутреннюю трубу, а водород – сквозь кольцо между внутренней и наружной трубами горелки. Газы смешиваются в горелке и экзотермически реагируют с получением газообразного HCl. Водород подается в постоянном избытке 5,0 - 15,0 % по отношению к стехиометрическому балансу (автоматический контроль соотношения Cl</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 для обеспечения того, чтобы получаемый продукт и отводимый газ не содержали свободного хлора. В случае аварии подающие линии перекрываются с помощью автоматических устройств безопасности и продуваются азотом.</w:t>
      </w:r>
    </w:p>
    <w:p>
      <w:pPr>
        <w:spacing w:after="0"/>
        <w:ind w:left="0"/>
        <w:jc w:val="both"/>
      </w:pPr>
      <w:r>
        <w:rPr>
          <w:rFonts w:ascii="Times New Roman"/>
          <w:b w:val="false"/>
          <w:i w:val="false"/>
          <w:color w:val="000000"/>
          <w:sz w:val="28"/>
        </w:rPr>
        <w:t>
      Газообразный HCl, полученный в горелке, после охлаждения в камере сгорания абсорбируется в пленочном абсорбере водой в виде слабой кислоты, выходящей из хвостового скруббера. Газ с остаточным содержанием HCl из абсорбера поступает в низ хвостового скруббера. Он проходит через скруббер в противоток воде, которая подается в верхнюю часть скруббера. Полученная соляная кислота выходит из абсорбера с падающей пленкой в сборник HCl, затем насосом 35,0 % HCl подается потребителям внутри производства или на склад соляной кислоты в емкости хранения соляной кислоты и далее на точку налива в ж/д цистерны. Абгазы из емкостей соляной кислоты поступают в колонну промывки, где очищаются водой, подаваемой насосом промывочной воды из емкости промывочной воды.</w:t>
      </w:r>
    </w:p>
    <w:p>
      <w:pPr>
        <w:spacing w:after="0"/>
        <w:ind w:left="0"/>
        <w:jc w:val="both"/>
      </w:pPr>
      <w:r>
        <w:rPr>
          <w:rFonts w:ascii="Times New Roman"/>
          <w:b/>
          <w:i w:val="false"/>
          <w:color w:val="000000"/>
          <w:sz w:val="28"/>
        </w:rPr>
        <w:t>Системы энергетических сред. Установка получения деминерализованной воды</w:t>
      </w:r>
    </w:p>
    <w:p>
      <w:pPr>
        <w:spacing w:after="0"/>
        <w:ind w:left="0"/>
        <w:jc w:val="both"/>
      </w:pPr>
      <w:r>
        <w:rPr>
          <w:rFonts w:ascii="Times New Roman"/>
          <w:b w:val="false"/>
          <w:i w:val="false"/>
          <w:color w:val="000000"/>
          <w:sz w:val="28"/>
        </w:rPr>
        <w:t>
      Сырая вода, которая фильтруется для удаления взвешенных частиц, подается в катионитные и анионитные колонны, затем вода проходит доочистку в ионообменных колоннах со смешанным слоем. Эта установка работает автоматически под управлением программируемого логического контроллера (PLC). Катионитные колонны регенерируются разбавленным раствором HCl, а анионитные колонны регенерируются разбавленным раствором NaOH. Получаемая на установке деминерализованная вода собирается в емкости хранения деминерализованной воды и затем подается с помощью насоса деминерализованной воды в распределительное кольцо, где давление поддерживается постоянным при различном потреблении воды, необходимым производству в различное время. Стоки от регенерации ионообменных смол установки собираются в емкости стоков промывки и возвращаются в систему рассолас помощью насоса подачи стоков промывки.</w:t>
      </w:r>
    </w:p>
    <w:p>
      <w:pPr>
        <w:spacing w:after="0"/>
        <w:ind w:left="0"/>
        <w:jc w:val="both"/>
      </w:pPr>
      <w:r>
        <w:rPr>
          <w:rFonts w:ascii="Times New Roman"/>
          <w:b/>
          <w:i w:val="false"/>
          <w:color w:val="000000"/>
          <w:sz w:val="28"/>
        </w:rPr>
        <w:t>Установка получения захоложенной воды</w:t>
      </w:r>
    </w:p>
    <w:p>
      <w:pPr>
        <w:spacing w:after="0"/>
        <w:ind w:left="0"/>
        <w:jc w:val="both"/>
      </w:pPr>
      <w:r>
        <w:rPr>
          <w:rFonts w:ascii="Times New Roman"/>
          <w:b w:val="false"/>
          <w:i w:val="false"/>
          <w:color w:val="000000"/>
          <w:sz w:val="28"/>
        </w:rPr>
        <w:t>
      Захоложенная вода получается в холодильнике установки захоложенной воды, где обратная захоложенная вода охлаждается за счет испарения хладагента, поступающего от холодильного агрегата. Пары хладагента отсасываются холодильным компрессором, после компрессора пары хладагента сжижаются в конденсаторе с использованием оборотной охлаждающей воды, далее сконденсированный хладагент направляется обратно в холодильник установки захоложенной воды. Из холодильника захоложенная вода поступает в емкость захоложенной воды, откуда насосом захоложенной воды подается имеющимся на производстве потребителям захоложенной воды. На подпитку системы захоложенной воды в емкость подается деминерализованная вода от распределительного коллектора.</w:t>
      </w:r>
    </w:p>
    <w:p>
      <w:pPr>
        <w:spacing w:after="0"/>
        <w:ind w:left="0"/>
        <w:jc w:val="both"/>
      </w:pPr>
      <w:r>
        <w:rPr>
          <w:rFonts w:ascii="Times New Roman"/>
          <w:b/>
          <w:i w:val="false"/>
          <w:color w:val="000000"/>
          <w:sz w:val="28"/>
        </w:rPr>
        <w:t>Установка получения оборотной воды</w:t>
      </w:r>
    </w:p>
    <w:p>
      <w:pPr>
        <w:spacing w:after="0"/>
        <w:ind w:left="0"/>
        <w:jc w:val="both"/>
      </w:pPr>
      <w:r>
        <w:rPr>
          <w:rFonts w:ascii="Times New Roman"/>
          <w:b w:val="false"/>
          <w:i w:val="false"/>
          <w:color w:val="000000"/>
          <w:sz w:val="28"/>
        </w:rPr>
        <w:t>
      Установка получения оборотной охлаждающей воды состоит из двух вентиляторных градирен. Градирня состоит из серии независимых секций, строительные конструкции градирни выполнены из железобетона.</w:t>
      </w:r>
    </w:p>
    <w:p>
      <w:pPr>
        <w:spacing w:after="0"/>
        <w:ind w:left="0"/>
        <w:jc w:val="both"/>
      </w:pPr>
      <w:r>
        <w:rPr>
          <w:rFonts w:ascii="Times New Roman"/>
          <w:b w:val="false"/>
          <w:i w:val="false"/>
          <w:color w:val="000000"/>
          <w:sz w:val="28"/>
        </w:rPr>
        <w:t>
      Обратная оборотная вода, поступающая из производства, равномерно распределяется по всей охлаждающей поверхности с помощью распределительной системы. Охлаждающий воздух всасывается вентиляторами, установленными в верхней части градирен. Охлажденная вода собирается в чаше градирни. Из нее охлажденная вода насосами прямой оборотной охлаждающей воды подается в производство потребителям.</w:t>
      </w:r>
    </w:p>
    <w:p>
      <w:pPr>
        <w:spacing w:after="0"/>
        <w:ind w:left="0"/>
        <w:jc w:val="both"/>
      </w:pPr>
      <w:r>
        <w:rPr>
          <w:rFonts w:ascii="Times New Roman"/>
          <w:b w:val="false"/>
          <w:i w:val="false"/>
          <w:color w:val="000000"/>
          <w:sz w:val="28"/>
        </w:rPr>
        <w:t>
      Предусмотрена химическая обработка оборотной охлаждающей воды, включающая:</w:t>
      </w:r>
    </w:p>
    <w:p>
      <w:pPr>
        <w:spacing w:after="0"/>
        <w:ind w:left="0"/>
        <w:jc w:val="both"/>
      </w:pPr>
      <w:r>
        <w:rPr>
          <w:rFonts w:ascii="Times New Roman"/>
          <w:b w:val="false"/>
          <w:i w:val="false"/>
          <w:color w:val="000000"/>
          <w:sz w:val="28"/>
        </w:rPr>
        <w:t>
      поддержание значений pH и проводимости в области максимальной эффективности действия антикоррозионных агентов и ингибиторов образования отложений;</w:t>
      </w:r>
    </w:p>
    <w:p>
      <w:pPr>
        <w:spacing w:after="0"/>
        <w:ind w:left="0"/>
        <w:jc w:val="both"/>
      </w:pPr>
      <w:r>
        <w:rPr>
          <w:rFonts w:ascii="Times New Roman"/>
          <w:b w:val="false"/>
          <w:i w:val="false"/>
          <w:color w:val="000000"/>
          <w:sz w:val="28"/>
        </w:rPr>
        <w:t>
      предотвращение образования отложений за счет добавления химикатов, абсорбирующих гидрокарбонаты и соединения кальция, не содержащие углерод;</w:t>
      </w:r>
    </w:p>
    <w:p>
      <w:pPr>
        <w:spacing w:after="0"/>
        <w:ind w:left="0"/>
        <w:jc w:val="both"/>
      </w:pPr>
      <w:r>
        <w:rPr>
          <w:rFonts w:ascii="Times New Roman"/>
          <w:b w:val="false"/>
          <w:i w:val="false"/>
          <w:color w:val="000000"/>
          <w:sz w:val="28"/>
        </w:rPr>
        <w:t>
      введение специального химиката, предотвращающего процесс образования биологических веществ, которые могут стать причиной закупорки или загрязнения.</w:t>
      </w:r>
    </w:p>
    <w:p>
      <w:pPr>
        <w:spacing w:after="0"/>
        <w:ind w:left="0"/>
        <w:jc w:val="both"/>
      </w:pPr>
      <w:r>
        <w:rPr>
          <w:rFonts w:ascii="Times New Roman"/>
          <w:b w:val="false"/>
          <w:i w:val="false"/>
          <w:color w:val="000000"/>
          <w:sz w:val="28"/>
        </w:rPr>
        <w:t>
      Предусмотрена автоматическая продувка системы оборотной воды в целях поддержания постоянной удельной проводимости воды.</w:t>
      </w:r>
    </w:p>
    <w:p>
      <w:pPr>
        <w:spacing w:after="0"/>
        <w:ind w:left="0"/>
        <w:jc w:val="both"/>
      </w:pPr>
      <w:r>
        <w:rPr>
          <w:rFonts w:ascii="Times New Roman"/>
          <w:b/>
          <w:i w:val="false"/>
          <w:color w:val="000000"/>
          <w:sz w:val="28"/>
        </w:rPr>
        <w:t>3.5.3. Установка получения азота</w:t>
      </w:r>
    </w:p>
    <w:p>
      <w:pPr>
        <w:spacing w:after="0"/>
        <w:ind w:left="0"/>
        <w:jc w:val="both"/>
      </w:pPr>
      <w:r>
        <w:rPr>
          <w:rFonts w:ascii="Times New Roman"/>
          <w:b w:val="false"/>
          <w:i w:val="false"/>
          <w:color w:val="000000"/>
          <w:sz w:val="28"/>
        </w:rPr>
        <w:t>
      Предусматриваемая в составе производства установка получения азота предназначена для обеспечения производства сжатым азотом.</w:t>
      </w:r>
    </w:p>
    <w:p>
      <w:pPr>
        <w:spacing w:after="0"/>
        <w:ind w:left="0"/>
        <w:jc w:val="both"/>
      </w:pPr>
      <w:r>
        <w:rPr>
          <w:rFonts w:ascii="Times New Roman"/>
          <w:b w:val="false"/>
          <w:i w:val="false"/>
          <w:color w:val="000000"/>
          <w:sz w:val="28"/>
        </w:rPr>
        <w:t>
      Наружный атмосферный воздух всасывается через фильтр компрессором, сжимается и после тщательной очистки фильтрованный воздух поступает в мембранный блок, где из воздуха выделяется азот. Сжатый азот подается в производство потребителям через ресивер азота, обеспечивающий пиковое потребление азота, имеющее место при остановке производства.</w:t>
      </w:r>
    </w:p>
    <w:p>
      <w:pPr>
        <w:spacing w:after="0"/>
        <w:ind w:left="0"/>
        <w:jc w:val="both"/>
      </w:pPr>
      <w:r>
        <w:rPr>
          <w:rFonts w:ascii="Times New Roman"/>
          <w:b/>
          <w:i w:val="false"/>
          <w:color w:val="000000"/>
          <w:sz w:val="28"/>
        </w:rPr>
        <w:t>3.5.4. Участок ингибирования соляной кислоты</w:t>
      </w:r>
    </w:p>
    <w:p>
      <w:pPr>
        <w:spacing w:after="0"/>
        <w:ind w:left="0"/>
        <w:jc w:val="both"/>
      </w:pPr>
      <w:r>
        <w:rPr>
          <w:rFonts w:ascii="Times New Roman"/>
          <w:b w:val="false"/>
          <w:i w:val="false"/>
          <w:color w:val="000000"/>
          <w:sz w:val="28"/>
        </w:rPr>
        <w:t>
      Предназначен для получения и хранения синтетической соляной кислоты с помощью добавления в соляную кислоту реагента - ингибитора кислотной коррозии. Ингибитор доставляется на предприятие в бочках заводской упаковки и затем перекачивается в расходную емкость с соляной кислотой. После дозировки ингибитора в нужном количестве готовый продукт – ингибированная соляная кислота подается ж/д транспортом на сливо-наливную эстакаду для отгрузки потребителям.</w:t>
      </w:r>
    </w:p>
    <w:p>
      <w:pPr>
        <w:spacing w:after="0"/>
        <w:ind w:left="0"/>
        <w:jc w:val="both"/>
      </w:pPr>
      <w:r>
        <w:rPr>
          <w:rFonts w:ascii="Times New Roman"/>
          <w:b w:val="false"/>
          <w:i w:val="false"/>
          <w:color w:val="000000"/>
          <w:sz w:val="28"/>
        </w:rPr>
        <w:t>
      Выбросы загрязняющих веществ производятся через системы вытяжной вентиляции. Для работы мазутной горелки подогревателя теплоносителя установки концентрирования и чешуирования каустической соды используется мазут (при максимальной производительности установки чешуирования каустика), количество используемого мазута составляет – 1489,2 тонн/год.</w:t>
      </w:r>
    </w:p>
    <w:p>
      <w:pPr>
        <w:spacing w:after="0"/>
        <w:ind w:left="0"/>
        <w:jc w:val="both"/>
      </w:pPr>
      <w:r>
        <w:rPr>
          <w:rFonts w:ascii="Times New Roman"/>
          <w:b/>
          <w:i w:val="false"/>
          <w:color w:val="000000"/>
          <w:sz w:val="28"/>
        </w:rPr>
        <w:t>3.5.5. Выбросы загрязняющих веществ в атмосферный воздух</w:t>
      </w:r>
    </w:p>
    <w:p>
      <w:pPr>
        <w:spacing w:after="0"/>
        <w:ind w:left="0"/>
        <w:jc w:val="both"/>
      </w:pPr>
      <w:r>
        <w:rPr>
          <w:rFonts w:ascii="Times New Roman"/>
          <w:b w:val="false"/>
          <w:i w:val="false"/>
          <w:color w:val="000000"/>
          <w:sz w:val="28"/>
        </w:rPr>
        <w:t>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содержащие хлорсодержащие соединения,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w:t>
      </w:r>
    </w:p>
    <w:p>
      <w:pPr>
        <w:spacing w:after="0"/>
        <w:ind w:left="0"/>
        <w:jc w:val="both"/>
      </w:pPr>
      <w:r>
        <w:rPr>
          <w:rFonts w:ascii="Times New Roman"/>
          <w:b w:val="false"/>
          <w:i w:val="false"/>
          <w:color w:val="000000"/>
          <w:sz w:val="28"/>
        </w:rPr>
        <w:t>
      Технологические процессы, как источники выбросов загрязняющих веществ в атмосферный воздух:</w:t>
      </w:r>
    </w:p>
    <w:p>
      <w:pPr>
        <w:spacing w:after="0"/>
        <w:ind w:left="0"/>
        <w:jc w:val="both"/>
      </w:pPr>
      <w:r>
        <w:rPr>
          <w:rFonts w:ascii="Times New Roman"/>
          <w:b w:val="false"/>
          <w:i w:val="false"/>
          <w:color w:val="000000"/>
          <w:sz w:val="28"/>
        </w:rPr>
        <w:t>
      хранение и обработке твердых веществ (выбросы пыли при подготовке соли для процесса электролиза);</w:t>
      </w:r>
    </w:p>
    <w:p>
      <w:pPr>
        <w:spacing w:after="0"/>
        <w:ind w:left="0"/>
        <w:jc w:val="both"/>
      </w:pPr>
      <w:r>
        <w:rPr>
          <w:rFonts w:ascii="Times New Roman"/>
          <w:b w:val="false"/>
          <w:i w:val="false"/>
          <w:color w:val="000000"/>
          <w:sz w:val="28"/>
        </w:rPr>
        <w:t>
      подготовка и обработка рассола (выбросы хлора и углекислого газ);</w:t>
      </w:r>
    </w:p>
    <w:p>
      <w:pPr>
        <w:spacing w:after="0"/>
        <w:ind w:left="0"/>
        <w:jc w:val="both"/>
      </w:pPr>
      <w:r>
        <w:rPr>
          <w:rFonts w:ascii="Times New Roman"/>
          <w:b w:val="false"/>
          <w:i w:val="false"/>
          <w:color w:val="000000"/>
          <w:sz w:val="28"/>
        </w:rPr>
        <w:t>
      Диоксид углерода либо выходит из рассола и выбрасывается в атмосферу, либо выводится в абсорбционную установку для хлора, в зависимости от присутствия хлора в рассоле. Концентрация карбоната (водорода) ожидается более низкой при рециркуляции обедненного рассола и его пресыщении твердыми солями. Так как хлор является опасным газом, утечки из электролитических ячеек предотвращаются. Хлорсодержащие газовые выбросы очищаются от хлора путем поглощения хлора раствором едкого натра, при этом образуется гипохлорит натрия - NaClО. Очищенные газовые выбросы, содержащие не поглощающиеся газы, такие, как азот, кислород и диоксид углерода, выбрасываются в атмосферу с помощью вентилятора.</w:t>
      </w:r>
    </w:p>
    <w:p>
      <w:pPr>
        <w:spacing w:after="0"/>
        <w:ind w:left="0"/>
        <w:jc w:val="both"/>
      </w:pPr>
      <w:r>
        <w:rPr>
          <w:rFonts w:ascii="Times New Roman"/>
          <w:b w:val="false"/>
          <w:i w:val="false"/>
          <w:color w:val="000000"/>
          <w:sz w:val="28"/>
        </w:rPr>
        <w:t>
      переработке, хранении и обработка хлора (газообразные выбросов двуокиси углерода и хлора и его соединений хлора);</w:t>
      </w:r>
    </w:p>
    <w:p>
      <w:pPr>
        <w:spacing w:after="0"/>
        <w:ind w:left="0"/>
        <w:jc w:val="both"/>
      </w:pPr>
      <w:r>
        <w:rPr>
          <w:rFonts w:ascii="Times New Roman"/>
          <w:b w:val="false"/>
          <w:i w:val="false"/>
          <w:color w:val="000000"/>
          <w:sz w:val="28"/>
        </w:rPr>
        <w:t>
      обработка водорода (сброс на свечу водорода в случае повышения давления в электролизере, а также сброс избыточного водорода через свечу в атмосферный воздух, после установки улавливания жидкости охлажденного водорода, выходящего из ячеек электролизера ячеек);</w:t>
      </w:r>
    </w:p>
    <w:p>
      <w:pPr>
        <w:spacing w:after="0"/>
        <w:ind w:left="0"/>
        <w:jc w:val="both"/>
      </w:pPr>
      <w:r>
        <w:rPr>
          <w:rFonts w:ascii="Times New Roman"/>
          <w:b w:val="false"/>
          <w:i w:val="false"/>
          <w:color w:val="000000"/>
          <w:sz w:val="28"/>
        </w:rPr>
        <w:t>
      изменение режима эксплуатации предприятия (планово-предупредительные или ремонтные работы, возможные аварийные ситуации и происшествия).</w:t>
      </w:r>
    </w:p>
    <w:p>
      <w:pPr>
        <w:spacing w:after="0"/>
        <w:ind w:left="0"/>
        <w:jc w:val="both"/>
      </w:pPr>
      <w:r>
        <w:rPr>
          <w:rFonts w:ascii="Times New Roman"/>
          <w:b w:val="false"/>
          <w:i w:val="false"/>
          <w:color w:val="000000"/>
          <w:sz w:val="28"/>
        </w:rPr>
        <w:t>
      Выбросы маркерных загрязняющих веществ представлены в таблице 3.78 и рисунке 3.45.</w:t>
      </w:r>
    </w:p>
    <w:p>
      <w:pPr>
        <w:spacing w:after="0"/>
        <w:ind w:left="0"/>
        <w:jc w:val="both"/>
      </w:pPr>
      <w:r>
        <w:rPr>
          <w:rFonts w:ascii="Times New Roman"/>
          <w:b w:val="false"/>
          <w:i w:val="false"/>
          <w:color w:val="000000"/>
          <w:sz w:val="28"/>
        </w:rPr>
        <w:t>
      Таблица .. Выбросы маркерных загрязняющих веществ АО "КазАзот"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мг/Нм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 (Аммиачная селитра)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r>
    </w:tbl>
    <w:p>
      <w:pPr>
        <w:spacing w:after="0"/>
        <w:ind w:left="0"/>
        <w:jc w:val="left"/>
      </w:pPr>
      <w:r>
        <w:br/>
      </w:r>
    </w:p>
    <w:p>
      <w:pPr>
        <w:spacing w:after="0"/>
        <w:ind w:left="0"/>
        <w:jc w:val="both"/>
      </w:pPr>
      <w:r>
        <w:drawing>
          <wp:inline distT="0" distB="0" distL="0" distR="0">
            <wp:extent cx="6438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389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Выбросы маркерных загрязняющих веществ, мг/Нм</w:t>
      </w:r>
      <w:r>
        <w:rPr>
          <w:rFonts w:ascii="Times New Roman"/>
          <w:b w:val="false"/>
          <w:i w:val="false"/>
          <w:color w:val="000000"/>
          <w:vertAlign w:val="superscript"/>
        </w:rPr>
        <w:t>3</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Выбросы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и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брусита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both"/>
      </w:pPr>
      <w:r>
        <w:rPr>
          <w:rFonts w:ascii="Times New Roman"/>
          <w:b w:val="false"/>
          <w:i w:val="false"/>
          <w:color w:val="000000"/>
          <w:sz w:val="28"/>
        </w:rPr>
        <w:t>
      Нормативы выбросов загрязняющих веществ в атмосферу на 2015 - 2019 годы приведены в таблице 3.80.</w:t>
      </w:r>
    </w:p>
    <w:p>
      <w:pPr>
        <w:spacing w:after="0"/>
        <w:ind w:left="0"/>
        <w:jc w:val="both"/>
      </w:pPr>
      <w:r>
        <w:rPr>
          <w:rFonts w:ascii="Times New Roman"/>
          <w:b w:val="false"/>
          <w:i w:val="false"/>
          <w:color w:val="000000"/>
          <w:sz w:val="28"/>
        </w:rPr>
        <w:t>
      Таблица .. Нормативы выбросов загрязняющих веществ в атмосферу для АО "Каустик" на 2015 - 2019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выбросов загрязняющих веществ на 2015 - 2019, тонн/г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 Взвешенные частицы РМ10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Покраска контейнеров и баллонов в камере</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Передвижной источник. Бытовые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Мастерские и вспомогательные цеха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0,089303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0,340803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 Натрия гидроксид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Помещение хранения щелочи </w:t>
            </w:r>
          </w:p>
          <w:p>
            <w:pPr>
              <w:spacing w:after="20"/>
              <w:ind w:left="20"/>
              <w:jc w:val="both"/>
            </w:pPr>
            <w:r>
              <w:rPr>
                <w:rFonts w:ascii="Times New Roman"/>
                <w:b w:val="false"/>
                <w:i w:val="false"/>
                <w:color w:val="000000"/>
                <w:sz w:val="20"/>
              </w:rPr>
              <w:t xml:space="preserve">
Склад хранения чешуированного каустика </w:t>
            </w:r>
          </w:p>
          <w:p>
            <w:pPr>
              <w:spacing w:after="20"/>
              <w:ind w:left="20"/>
              <w:jc w:val="both"/>
            </w:pPr>
            <w:r>
              <w:rPr>
                <w:rFonts w:ascii="Times New Roman"/>
                <w:b w:val="false"/>
                <w:i w:val="false"/>
                <w:color w:val="000000"/>
                <w:sz w:val="20"/>
              </w:rPr>
              <w:t>
Лаборатория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1,67731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Карная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1,6776208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 Хлорид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Хранилище отмытой соли </w:t>
            </w:r>
          </w:p>
          <w:p>
            <w:pPr>
              <w:spacing w:after="20"/>
              <w:ind w:left="20"/>
              <w:jc w:val="both"/>
            </w:pPr>
            <w:r>
              <w:rPr>
                <w:rFonts w:ascii="Times New Roman"/>
                <w:b w:val="false"/>
                <w:i w:val="false"/>
                <w:color w:val="000000"/>
                <w:sz w:val="20"/>
              </w:rPr>
              <w:t xml:space="preserve">
Зона промывки соли </w:t>
            </w:r>
          </w:p>
          <w:p>
            <w:pPr>
              <w:spacing w:after="20"/>
              <w:ind w:left="20"/>
              <w:jc w:val="both"/>
            </w:pPr>
            <w:r>
              <w:rPr>
                <w:rFonts w:ascii="Times New Roman"/>
                <w:b w:val="false"/>
                <w:i w:val="false"/>
                <w:color w:val="000000"/>
                <w:sz w:val="20"/>
              </w:rPr>
              <w:t>
Хранилище сырой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0,04599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Прирельсовая разгрузочная площадка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0,102816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0,148815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 Азота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плавки и волокнообразования. Электродуговая печь; </w:t>
            </w:r>
          </w:p>
          <w:p>
            <w:pPr>
              <w:spacing w:after="20"/>
              <w:ind w:left="20"/>
              <w:jc w:val="both"/>
            </w:pPr>
            <w:r>
              <w:rPr>
                <w:rFonts w:ascii="Times New Roman"/>
                <w:b w:val="false"/>
                <w:i w:val="false"/>
                <w:color w:val="000000"/>
                <w:sz w:val="20"/>
              </w:rPr>
              <w:t xml:space="preserve">
Отделение концентрирования щелочи. Мазутная горелка; </w:t>
            </w:r>
          </w:p>
          <w:p>
            <w:pPr>
              <w:spacing w:after="20"/>
              <w:ind w:left="20"/>
              <w:jc w:val="both"/>
            </w:pPr>
            <w:r>
              <w:rPr>
                <w:rFonts w:ascii="Times New Roman"/>
                <w:b w:val="false"/>
                <w:i w:val="false"/>
                <w:color w:val="000000"/>
                <w:sz w:val="20"/>
              </w:rPr>
              <w:t xml:space="preserve">
Отделение плавки и волокнообразования. Топка; </w:t>
            </w:r>
          </w:p>
          <w:p>
            <w:pPr>
              <w:spacing w:after="20"/>
              <w:ind w:left="20"/>
              <w:jc w:val="both"/>
            </w:pPr>
            <w:r>
              <w:rPr>
                <w:rFonts w:ascii="Times New Roman"/>
                <w:b w:val="false"/>
                <w:i w:val="false"/>
                <w:color w:val="000000"/>
                <w:sz w:val="20"/>
              </w:rPr>
              <w:t xml:space="preserve">
Цех №5. Сварочный пост; </w:t>
            </w:r>
          </w:p>
          <w:p>
            <w:pPr>
              <w:spacing w:after="20"/>
              <w:ind w:left="20"/>
              <w:jc w:val="both"/>
            </w:pPr>
            <w:r>
              <w:rPr>
                <w:rFonts w:ascii="Times New Roman"/>
                <w:b w:val="false"/>
                <w:i w:val="false"/>
                <w:color w:val="000000"/>
                <w:sz w:val="20"/>
              </w:rPr>
              <w:t>
Полигон. Бытовая печь;</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Передвижной источник. Бытовые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xml:space="preserve">
Цех №5. Сварочные аппараты передвижные; </w:t>
            </w:r>
          </w:p>
          <w:p>
            <w:pPr>
              <w:spacing w:after="20"/>
              <w:ind w:left="20"/>
              <w:jc w:val="both"/>
            </w:pPr>
            <w:r>
              <w:rPr>
                <w:rFonts w:ascii="Times New Roman"/>
                <w:b w:val="false"/>
                <w:i w:val="false"/>
                <w:color w:val="000000"/>
                <w:sz w:val="20"/>
              </w:rPr>
              <w:t>
Передвижные посты газовой резки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4,816866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 Азота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плавки и волокнообразования. Электродуговая печь; </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Передвижной источник. Бытовые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0,148381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0,148381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 Гидрохлорид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Помещение концентрирования щелочи и получения соляной кислоты; </w:t>
            </w:r>
          </w:p>
          <w:p>
            <w:pPr>
              <w:spacing w:after="20"/>
              <w:ind w:left="20"/>
              <w:jc w:val="both"/>
            </w:pPr>
            <w:r>
              <w:rPr>
                <w:rFonts w:ascii="Times New Roman"/>
                <w:b w:val="false"/>
                <w:i w:val="false"/>
                <w:color w:val="000000"/>
                <w:sz w:val="20"/>
              </w:rPr>
              <w:t xml:space="preserve">
Лаборатория; </w:t>
            </w:r>
          </w:p>
          <w:p>
            <w:pPr>
              <w:spacing w:after="20"/>
              <w:ind w:left="20"/>
              <w:jc w:val="both"/>
            </w:pPr>
            <w:r>
              <w:rPr>
                <w:rFonts w:ascii="Times New Roman"/>
                <w:b w:val="false"/>
                <w:i w:val="false"/>
                <w:color w:val="000000"/>
                <w:sz w:val="20"/>
              </w:rPr>
              <w:t>
Цех производства хлора и каустической соды. Отделение получения соляной кислоты. Колонна промывки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1,648519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 Серы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концентрирования щелочи. Мазутная горелка; </w:t>
            </w:r>
          </w:p>
          <w:p>
            <w:pPr>
              <w:spacing w:after="20"/>
              <w:ind w:left="20"/>
              <w:jc w:val="both"/>
            </w:pPr>
            <w:r>
              <w:rPr>
                <w:rFonts w:ascii="Times New Roman"/>
                <w:b w:val="false"/>
                <w:i w:val="false"/>
                <w:color w:val="000000"/>
                <w:sz w:val="20"/>
              </w:rPr>
              <w:t xml:space="preserve">
Отделение плавки и волокнообразования. Топка; </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Передвижной источник. Бытовые печи; </w:t>
            </w:r>
          </w:p>
          <w:p>
            <w:pPr>
              <w:spacing w:after="20"/>
              <w:ind w:left="20"/>
              <w:jc w:val="both"/>
            </w:pPr>
            <w:r>
              <w:rPr>
                <w:rFonts w:ascii="Times New Roman"/>
                <w:b w:val="false"/>
                <w:i w:val="false"/>
                <w:color w:val="000000"/>
                <w:sz w:val="20"/>
              </w:rPr>
              <w:t>
Цех №11. Гуммирование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22,334473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22,334473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Мазутохранилище</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Склад дизтоплива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 Углерода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плавки и волокнообразования. Электродуговая печь; </w:t>
            </w:r>
          </w:p>
          <w:p>
            <w:pPr>
              <w:spacing w:after="20"/>
              <w:ind w:left="20"/>
              <w:jc w:val="both"/>
            </w:pPr>
            <w:r>
              <w:rPr>
                <w:rFonts w:ascii="Times New Roman"/>
                <w:b w:val="false"/>
                <w:i w:val="false"/>
                <w:color w:val="000000"/>
                <w:sz w:val="20"/>
              </w:rPr>
              <w:t xml:space="preserve">
Отделение концентрирования щелочи. Мазутная горелка; </w:t>
            </w:r>
          </w:p>
          <w:p>
            <w:pPr>
              <w:spacing w:after="20"/>
              <w:ind w:left="20"/>
              <w:jc w:val="both"/>
            </w:pPr>
            <w:r>
              <w:rPr>
                <w:rFonts w:ascii="Times New Roman"/>
                <w:b w:val="false"/>
                <w:i w:val="false"/>
                <w:color w:val="000000"/>
                <w:sz w:val="20"/>
              </w:rPr>
              <w:t xml:space="preserve">
Муфельная печь; </w:t>
            </w:r>
          </w:p>
          <w:p>
            <w:pPr>
              <w:spacing w:after="20"/>
              <w:ind w:left="20"/>
              <w:jc w:val="both"/>
            </w:pPr>
            <w:r>
              <w:rPr>
                <w:rFonts w:ascii="Times New Roman"/>
                <w:b w:val="false"/>
                <w:i w:val="false"/>
                <w:color w:val="000000"/>
                <w:sz w:val="20"/>
              </w:rPr>
              <w:t xml:space="preserve">
Отделение плавки и волокнообразования. Топка; </w:t>
            </w:r>
          </w:p>
          <w:p>
            <w:pPr>
              <w:spacing w:after="20"/>
              <w:ind w:left="20"/>
              <w:jc w:val="both"/>
            </w:pPr>
            <w:r>
              <w:rPr>
                <w:rFonts w:ascii="Times New Roman"/>
                <w:b w:val="false"/>
                <w:i w:val="false"/>
                <w:color w:val="000000"/>
                <w:sz w:val="20"/>
              </w:rPr>
              <w:t xml:space="preserve">
Цех №5. Сварочный пост; </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xml:space="preserve">
Передвижной источник. Бытовые печи; </w:t>
            </w:r>
          </w:p>
          <w:p>
            <w:pPr>
              <w:spacing w:after="20"/>
              <w:ind w:left="20"/>
              <w:jc w:val="both"/>
            </w:pPr>
            <w:r>
              <w:rPr>
                <w:rFonts w:ascii="Times New Roman"/>
                <w:b w:val="false"/>
                <w:i w:val="false"/>
                <w:color w:val="000000"/>
                <w:sz w:val="20"/>
              </w:rPr>
              <w:t>
Цех №11. Гуммирование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70,4673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Цех №5. Сварочные аппараты передвижные;</w:t>
            </w:r>
          </w:p>
          <w:p>
            <w:pPr>
              <w:spacing w:after="20"/>
              <w:ind w:left="20"/>
              <w:jc w:val="both"/>
            </w:pPr>
            <w:r>
              <w:rPr>
                <w:rFonts w:ascii="Times New Roman"/>
                <w:b w:val="false"/>
                <w:i w:val="false"/>
                <w:color w:val="000000"/>
                <w:sz w:val="20"/>
              </w:rPr>
              <w:t>
Передвижные посты газовой сварки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70,5206288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Помещение электролиза; </w:t>
            </w:r>
          </w:p>
          <w:p>
            <w:pPr>
              <w:spacing w:after="20"/>
              <w:ind w:left="20"/>
              <w:jc w:val="both"/>
            </w:pPr>
            <w:r>
              <w:rPr>
                <w:rFonts w:ascii="Times New Roman"/>
                <w:b w:val="false"/>
                <w:i w:val="false"/>
                <w:color w:val="000000"/>
                <w:sz w:val="20"/>
              </w:rPr>
              <w:t xml:space="preserve">
Помещение очистки и перекачки хлора; </w:t>
            </w:r>
          </w:p>
          <w:p>
            <w:pPr>
              <w:spacing w:after="20"/>
              <w:ind w:left="20"/>
              <w:jc w:val="both"/>
            </w:pPr>
            <w:r>
              <w:rPr>
                <w:rFonts w:ascii="Times New Roman"/>
                <w:b w:val="false"/>
                <w:i w:val="false"/>
                <w:color w:val="000000"/>
                <w:sz w:val="20"/>
              </w:rPr>
              <w:t xml:space="preserve">
Помещение с отсеками хранения жидкого хлора в танках; </w:t>
            </w:r>
          </w:p>
          <w:p>
            <w:pPr>
              <w:spacing w:after="20"/>
              <w:ind w:left="20"/>
              <w:jc w:val="both"/>
            </w:pPr>
            <w:r>
              <w:rPr>
                <w:rFonts w:ascii="Times New Roman"/>
                <w:b w:val="false"/>
                <w:i w:val="false"/>
                <w:color w:val="000000"/>
                <w:sz w:val="20"/>
              </w:rPr>
              <w:t>
Отделение осушки хлора и системы поглощения хлора;</w:t>
            </w:r>
          </w:p>
          <w:p>
            <w:pPr>
              <w:spacing w:after="20"/>
              <w:ind w:left="20"/>
              <w:jc w:val="both"/>
            </w:pPr>
            <w:r>
              <w:rPr>
                <w:rFonts w:ascii="Times New Roman"/>
                <w:b w:val="false"/>
                <w:i w:val="false"/>
                <w:color w:val="000000"/>
                <w:sz w:val="20"/>
              </w:rPr>
              <w:t>
Помещение нейтрализации;</w:t>
            </w:r>
          </w:p>
          <w:p>
            <w:pPr>
              <w:spacing w:after="20"/>
              <w:ind w:left="20"/>
              <w:jc w:val="both"/>
            </w:pPr>
            <w:r>
              <w:rPr>
                <w:rFonts w:ascii="Times New Roman"/>
                <w:b w:val="false"/>
                <w:i w:val="false"/>
                <w:color w:val="000000"/>
                <w:sz w:val="20"/>
              </w:rPr>
              <w:t>
Помещение ВВН;</w:t>
            </w:r>
          </w:p>
          <w:p>
            <w:pPr>
              <w:spacing w:after="20"/>
              <w:ind w:left="20"/>
              <w:jc w:val="both"/>
            </w:pPr>
            <w:r>
              <w:rPr>
                <w:rFonts w:ascii="Times New Roman"/>
                <w:b w:val="false"/>
                <w:i w:val="false"/>
                <w:color w:val="000000"/>
                <w:sz w:val="20"/>
              </w:rPr>
              <w:t>
Помещение танковых отсеков;</w:t>
            </w:r>
          </w:p>
          <w:p>
            <w:pPr>
              <w:spacing w:after="20"/>
              <w:ind w:left="20"/>
              <w:jc w:val="both"/>
            </w:pPr>
            <w:r>
              <w:rPr>
                <w:rFonts w:ascii="Times New Roman"/>
                <w:b w:val="false"/>
                <w:i w:val="false"/>
                <w:color w:val="000000"/>
                <w:sz w:val="20"/>
              </w:rPr>
              <w:t xml:space="preserve">
Помещение подготовки контейнеров и баллонов; </w:t>
            </w:r>
          </w:p>
          <w:p>
            <w:pPr>
              <w:spacing w:after="20"/>
              <w:ind w:left="20"/>
              <w:jc w:val="both"/>
            </w:pPr>
            <w:r>
              <w:rPr>
                <w:rFonts w:ascii="Times New Roman"/>
                <w:b w:val="false"/>
                <w:i w:val="false"/>
                <w:color w:val="000000"/>
                <w:sz w:val="20"/>
              </w:rPr>
              <w:t xml:space="preserve">
Помещение приготовления ГПХ и белизны; </w:t>
            </w:r>
          </w:p>
          <w:p>
            <w:pPr>
              <w:spacing w:after="20"/>
              <w:ind w:left="20"/>
              <w:jc w:val="both"/>
            </w:pPr>
            <w:r>
              <w:rPr>
                <w:rFonts w:ascii="Times New Roman"/>
                <w:b w:val="false"/>
                <w:i w:val="false"/>
                <w:color w:val="000000"/>
                <w:sz w:val="20"/>
              </w:rPr>
              <w:t>
Участок розлива хлора в мелкую тару. Санитарные колонны;</w:t>
            </w:r>
          </w:p>
          <w:p>
            <w:pPr>
              <w:spacing w:after="20"/>
              <w:ind w:left="20"/>
              <w:jc w:val="both"/>
            </w:pPr>
            <w:r>
              <w:rPr>
                <w:rFonts w:ascii="Times New Roman"/>
                <w:b w:val="false"/>
                <w:i w:val="false"/>
                <w:color w:val="000000"/>
                <w:sz w:val="20"/>
              </w:rPr>
              <w:t>
Участок розлива хлора в мелкую тару. Хлоратор;</w:t>
            </w:r>
          </w:p>
          <w:p>
            <w:pPr>
              <w:spacing w:after="20"/>
              <w:ind w:left="20"/>
              <w:jc w:val="both"/>
            </w:pPr>
            <w:r>
              <w:rPr>
                <w:rFonts w:ascii="Times New Roman"/>
                <w:b w:val="false"/>
                <w:i w:val="false"/>
                <w:color w:val="000000"/>
                <w:sz w:val="20"/>
              </w:rPr>
              <w:t>
Цех производства хлора и каустической соды. Отделение аварийной абсорбации хлора. Поглотительная колонна.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1,516405</w:t>
            </w:r>
          </w:p>
        </w:tc>
      </w:tr>
    </w:tbl>
    <w:p>
      <w:pPr>
        <w:spacing w:after="0"/>
        <w:ind w:left="0"/>
        <w:jc w:val="both"/>
      </w:pPr>
      <w:r>
        <w:rPr>
          <w:rFonts w:ascii="Times New Roman"/>
          <w:b/>
          <w:i w:val="false"/>
          <w:color w:val="000000"/>
          <w:sz w:val="28"/>
        </w:rPr>
        <w:t>3.5.6. Сбросы загрязняющих веществ в воду и ОС</w:t>
      </w:r>
    </w:p>
    <w:p>
      <w:pPr>
        <w:spacing w:after="0"/>
        <w:ind w:left="0"/>
        <w:jc w:val="both"/>
      </w:pPr>
      <w:r>
        <w:rPr>
          <w:rFonts w:ascii="Times New Roman"/>
          <w:b w:val="false"/>
          <w:i w:val="false"/>
          <w:color w:val="000000"/>
          <w:sz w:val="28"/>
        </w:rPr>
        <w:t>
      Технологические процессы, как источники сбросов загрязняющих веществ со сточными водами:</w:t>
      </w:r>
    </w:p>
    <w:p>
      <w:pPr>
        <w:spacing w:after="0"/>
        <w:ind w:left="0"/>
        <w:jc w:val="both"/>
      </w:pPr>
      <w:r>
        <w:rPr>
          <w:rFonts w:ascii="Times New Roman"/>
          <w:b w:val="false"/>
          <w:i w:val="false"/>
          <w:color w:val="000000"/>
          <w:sz w:val="28"/>
        </w:rPr>
        <w:t>
      хранение и обработка твердых веществ (попадание загрязняющих веществ в сточные воды, путем возможного просачивания дождевых вод и последующим их сбросом со сточными водами).</w:t>
      </w:r>
    </w:p>
    <w:p>
      <w:pPr>
        <w:spacing w:after="0"/>
        <w:ind w:left="0"/>
        <w:jc w:val="both"/>
      </w:pPr>
      <w:r>
        <w:rPr>
          <w:rFonts w:ascii="Times New Roman"/>
          <w:b w:val="false"/>
          <w:i w:val="false"/>
          <w:color w:val="000000"/>
          <w:sz w:val="28"/>
        </w:rPr>
        <w:t>
      подготовка и обработка рассола (все образующие технологические сточные воды утилизируются путем возвращения в производственный цикл):</w:t>
      </w:r>
    </w:p>
    <w:p>
      <w:pPr>
        <w:spacing w:after="0"/>
        <w:ind w:left="0"/>
        <w:jc w:val="both"/>
      </w:pPr>
      <w:r>
        <w:rPr>
          <w:rFonts w:ascii="Times New Roman"/>
          <w:b w:val="false"/>
          <w:i w:val="false"/>
          <w:color w:val="000000"/>
          <w:sz w:val="28"/>
        </w:rPr>
        <w:t>
      очистка рассола с использованием системы рециркуляции рассола;</w:t>
      </w:r>
    </w:p>
    <w:p>
      <w:pPr>
        <w:spacing w:after="0"/>
        <w:ind w:left="0"/>
        <w:jc w:val="both"/>
      </w:pPr>
      <w:r>
        <w:rPr>
          <w:rFonts w:ascii="Times New Roman"/>
          <w:b w:val="false"/>
          <w:i w:val="false"/>
          <w:color w:val="000000"/>
          <w:sz w:val="28"/>
        </w:rPr>
        <w:t>
      (обратная) промывочная вода первичной очистки рассола;</w:t>
      </w:r>
    </w:p>
    <w:p>
      <w:pPr>
        <w:spacing w:after="0"/>
        <w:ind w:left="0"/>
        <w:jc w:val="both"/>
      </w:pPr>
      <w:r>
        <w:rPr>
          <w:rFonts w:ascii="Times New Roman"/>
          <w:b w:val="false"/>
          <w:i w:val="false"/>
          <w:color w:val="000000"/>
          <w:sz w:val="28"/>
        </w:rPr>
        <w:t>
      (обратная) промывочная вода вторичной очистки рассола;</w:t>
      </w:r>
    </w:p>
    <w:p>
      <w:pPr>
        <w:spacing w:after="0"/>
        <w:ind w:left="0"/>
        <w:jc w:val="both"/>
      </w:pPr>
      <w:r>
        <w:rPr>
          <w:rFonts w:ascii="Times New Roman"/>
          <w:b w:val="false"/>
          <w:i w:val="false"/>
          <w:color w:val="000000"/>
          <w:sz w:val="28"/>
        </w:rPr>
        <w:t>
      (обратная) промывочная вода ионообменных смол от деминерализации воды;</w:t>
      </w:r>
    </w:p>
    <w:p>
      <w:pPr>
        <w:spacing w:after="0"/>
        <w:ind w:left="0"/>
        <w:jc w:val="both"/>
      </w:pPr>
      <w:r>
        <w:rPr>
          <w:rFonts w:ascii="Times New Roman"/>
          <w:b w:val="false"/>
          <w:i w:val="false"/>
          <w:color w:val="000000"/>
          <w:sz w:val="28"/>
        </w:rPr>
        <w:t>
      вода из конденсаторов при охлаждении хлора;</w:t>
      </w:r>
    </w:p>
    <w:p>
      <w:pPr>
        <w:spacing w:after="0"/>
        <w:ind w:left="0"/>
        <w:jc w:val="both"/>
      </w:pPr>
      <w:r>
        <w:rPr>
          <w:rFonts w:ascii="Times New Roman"/>
          <w:b w:val="false"/>
          <w:i w:val="false"/>
          <w:color w:val="000000"/>
          <w:sz w:val="28"/>
        </w:rPr>
        <w:t>
      разбавленная серная кислота при сушке хлора;</w:t>
      </w:r>
    </w:p>
    <w:p>
      <w:pPr>
        <w:spacing w:after="0"/>
        <w:ind w:left="0"/>
        <w:jc w:val="both"/>
      </w:pPr>
      <w:r>
        <w:rPr>
          <w:rFonts w:ascii="Times New Roman"/>
          <w:b w:val="false"/>
          <w:i w:val="false"/>
          <w:color w:val="000000"/>
          <w:sz w:val="28"/>
        </w:rPr>
        <w:t>
      вода из конденсаторов при охлаждении водородом;</w:t>
      </w:r>
    </w:p>
    <w:p>
      <w:pPr>
        <w:spacing w:after="0"/>
        <w:ind w:left="0"/>
        <w:jc w:val="both"/>
      </w:pPr>
      <w:r>
        <w:rPr>
          <w:rFonts w:ascii="Times New Roman"/>
          <w:b w:val="false"/>
          <w:i w:val="false"/>
          <w:color w:val="000000"/>
          <w:sz w:val="28"/>
        </w:rPr>
        <w:t>
      вода из конденсаторов при испарении каустической соды;</w:t>
      </w:r>
    </w:p>
    <w:p>
      <w:pPr>
        <w:spacing w:after="0"/>
        <w:ind w:left="0"/>
        <w:jc w:val="both"/>
      </w:pPr>
      <w:r>
        <w:rPr>
          <w:rFonts w:ascii="Times New Roman"/>
          <w:b w:val="false"/>
          <w:i w:val="false"/>
          <w:color w:val="000000"/>
          <w:sz w:val="28"/>
        </w:rPr>
        <w:t>
      вода при очистке оборудования;</w:t>
      </w:r>
    </w:p>
    <w:p>
      <w:pPr>
        <w:spacing w:after="0"/>
        <w:ind w:left="0"/>
        <w:jc w:val="both"/>
      </w:pPr>
      <w:r>
        <w:rPr>
          <w:rFonts w:ascii="Times New Roman"/>
          <w:b w:val="false"/>
          <w:i w:val="false"/>
          <w:color w:val="000000"/>
          <w:sz w:val="28"/>
        </w:rPr>
        <w:t>
      переработке, хранении и обработка хлора.</w:t>
      </w:r>
    </w:p>
    <w:p>
      <w:pPr>
        <w:spacing w:after="0"/>
        <w:ind w:left="0"/>
        <w:jc w:val="both"/>
      </w:pPr>
      <w:r>
        <w:rPr>
          <w:rFonts w:ascii="Times New Roman"/>
          <w:b w:val="false"/>
          <w:i w:val="false"/>
          <w:color w:val="000000"/>
          <w:sz w:val="28"/>
        </w:rPr>
        <w:t>
      Конденсат, образующийся после охлаждения хлора, используется в системе анолита. Оставшийся водяной пар удаляется путем очистки хлорного газа концентрированной серной кислотой. Отработанная серная кислота перерабатывается или направляется в емкость хранения концентрированной серной кислоты.</w:t>
      </w:r>
    </w:p>
    <w:p>
      <w:pPr>
        <w:spacing w:after="0"/>
        <w:ind w:left="0"/>
        <w:jc w:val="both"/>
      </w:pPr>
      <w:r>
        <w:rPr>
          <w:rFonts w:ascii="Times New Roman"/>
          <w:b w:val="false"/>
          <w:i w:val="false"/>
          <w:color w:val="000000"/>
          <w:sz w:val="28"/>
        </w:rPr>
        <w:t>
      Обработка водорода.</w:t>
      </w:r>
    </w:p>
    <w:p>
      <w:pPr>
        <w:spacing w:after="0"/>
        <w:ind w:left="0"/>
        <w:jc w:val="both"/>
      </w:pPr>
      <w:r>
        <w:rPr>
          <w:rFonts w:ascii="Times New Roman"/>
          <w:b w:val="false"/>
          <w:i w:val="false"/>
          <w:color w:val="000000"/>
          <w:sz w:val="28"/>
        </w:rPr>
        <w:t>
      Водород, образующийся в ходе всех электролитических процессов, содержит небольшое количество водяного пара, гидроксида натрия и соли, которые удаляются посредством охлаждения и перерабатываются или обрабатываются другими потоками сточных вод и в последующем возвращаются на утилизацию в производственный цикл.</w:t>
      </w:r>
    </w:p>
    <w:p>
      <w:pPr>
        <w:spacing w:after="0"/>
        <w:ind w:left="0"/>
        <w:jc w:val="both"/>
      </w:pPr>
      <w:r>
        <w:rPr>
          <w:rFonts w:ascii="Times New Roman"/>
          <w:b w:val="false"/>
          <w:i w:val="false"/>
          <w:color w:val="000000"/>
          <w:sz w:val="28"/>
        </w:rPr>
        <w:t>
      Изменение режима эксплуатации предприятия (планово-предупредительные или ремонтные работы, возможные аварийные ситуации и происшествия).</w:t>
      </w:r>
    </w:p>
    <w:p>
      <w:pPr>
        <w:spacing w:after="0"/>
        <w:ind w:left="0"/>
        <w:jc w:val="both"/>
      </w:pPr>
      <w:r>
        <w:rPr>
          <w:rFonts w:ascii="Times New Roman"/>
          <w:b w:val="false"/>
          <w:i w:val="false"/>
          <w:color w:val="000000"/>
          <w:sz w:val="28"/>
        </w:rPr>
        <w:t>
      Образующиеся в процессе производства сточные воды, прошедшие очистку, а также сточные воды, образующиеся от вспомогательных производств, необходимых для эксплуатации основного технологического оборудования, которые также подвергаются, очистке отводятся в накопитель-испаритель промышленных стоков замкнутого типа, из которого не осуществляется забор воды на орошение и с которого не происходит дальнейший сброс сточных вод. Так как приемник накопитель не является естественным водоемом, то можно сказать, что сброс сточных вод непосредственно в водные объекты не происходит.</w:t>
      </w:r>
    </w:p>
    <w:p>
      <w:pPr>
        <w:spacing w:after="0"/>
        <w:ind w:left="0"/>
        <w:jc w:val="both"/>
      </w:pPr>
      <w:r>
        <w:rPr>
          <w:rFonts w:ascii="Times New Roman"/>
          <w:b w:val="false"/>
          <w:i w:val="false"/>
          <w:color w:val="000000"/>
          <w:sz w:val="28"/>
        </w:rPr>
        <w:t>
      Таблица .. Нормативы предельно-допустимых сбросов (ПДС) загрязняющих веществ поступающих со сточными водами АО "Каустик" в накопитель "Былкылдак" на 2015 - 2017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Лимиты сбросов, тонн/год, загрязняющих веществ на 2015 - 2017 гг.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сточных вод, м</w:t>
            </w:r>
            <w:r>
              <w:rPr>
                <w:rFonts w:ascii="Times New Roman"/>
                <w:b w:val="false"/>
                <w:i w:val="false"/>
                <w:color w:val="000000"/>
                <w:vertAlign w:val="superscript"/>
              </w:rPr>
              <w:t>3</w:t>
            </w:r>
            <w:r>
              <w:rPr>
                <w:rFonts w:ascii="Times New Roman"/>
                <w:b w:val="false"/>
                <w:i w:val="false"/>
                <w:color w:val="000000"/>
                <w:sz w:val="20"/>
              </w:rPr>
              <w:t>/год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концентрация на</w:t>
            </w:r>
          </w:p>
          <w:p>
            <w:pPr>
              <w:spacing w:after="20"/>
              <w:ind w:left="20"/>
              <w:jc w:val="both"/>
            </w:pPr>
            <w:r>
              <w:rPr>
                <w:rFonts w:ascii="Times New Roman"/>
                <w:b w:val="false"/>
                <w:i w:val="false"/>
                <w:color w:val="000000"/>
                <w:sz w:val="20"/>
              </w:rPr>
              <w:t>
выпуске, мг/дм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тонн/год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потреблениекислорода (БПК)</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 (ХПК)</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Железообщ.</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190,2252</w:t>
            </w:r>
          </w:p>
        </w:tc>
      </w:tr>
    </w:tbl>
    <w:p>
      <w:pPr>
        <w:spacing w:after="0"/>
        <w:ind w:left="0"/>
        <w:jc w:val="both"/>
      </w:pPr>
      <w:r>
        <w:rPr>
          <w:rFonts w:ascii="Times New Roman"/>
          <w:b w:val="false"/>
          <w:i w:val="false"/>
          <w:color w:val="000000"/>
          <w:sz w:val="28"/>
        </w:rPr>
        <w:t>
      В таблице 3.82 представлены показатели качества подземных вод в районе накопителя, полученные на основании мониторинговых данных.</w:t>
      </w:r>
    </w:p>
    <w:p>
      <w:pPr>
        <w:spacing w:after="0"/>
        <w:ind w:left="0"/>
        <w:jc w:val="both"/>
      </w:pPr>
      <w:r>
        <w:rPr>
          <w:rFonts w:ascii="Times New Roman"/>
          <w:b w:val="false"/>
          <w:i w:val="false"/>
          <w:color w:val="000000"/>
          <w:sz w:val="28"/>
        </w:rPr>
        <w:t>
      Таблица .. Показатели качества подземных вод (данные мониторинговых данных 2012 – 2014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0,4 - 12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Сухой остаток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3729,5 - 11334,5</w:t>
            </w:r>
          </w:p>
        </w:tc>
      </w:tr>
    </w:tbl>
    <w:p>
      <w:pPr>
        <w:spacing w:after="0"/>
        <w:ind w:left="0"/>
        <w:jc w:val="both"/>
      </w:pPr>
      <w:r>
        <w:rPr>
          <w:rFonts w:ascii="Times New Roman"/>
          <w:b w:val="false"/>
          <w:i w:val="false"/>
          <w:color w:val="000000"/>
          <w:sz w:val="28"/>
        </w:rPr>
        <w:t>
      В таблице 3.83 представлена допустимая концентрация загрязняющих веществ в сточных водах, отводимых на накопитель.</w:t>
      </w:r>
    </w:p>
    <w:p>
      <w:pPr>
        <w:spacing w:after="0"/>
        <w:ind w:left="0"/>
        <w:jc w:val="both"/>
      </w:pPr>
      <w:r>
        <w:rPr>
          <w:rFonts w:ascii="Times New Roman"/>
          <w:b w:val="false"/>
          <w:i w:val="false"/>
          <w:color w:val="000000"/>
          <w:sz w:val="28"/>
        </w:rPr>
        <w:t>
      Таблица .. Концентрация загрязняющих веществ в сточных водах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выпуске, мг/дм</w:t>
            </w:r>
            <w:r>
              <w:rPr>
                <w:rFonts w:ascii="Times New Roman"/>
                <w:b w:val="false"/>
                <w:i w:val="false"/>
                <w:color w:val="000000"/>
                <w:vertAlign w:val="superscript"/>
              </w:rPr>
              <w:t>3</w:t>
            </w:r>
            <w:r>
              <w:rPr>
                <w:rFonts w:ascii="Times New Roman"/>
                <w:b w:val="false"/>
                <w:i w:val="false"/>
                <w:color w:val="000000"/>
                <w:sz w:val="20"/>
              </w:rPr>
              <w:t>(в соответствии с проектом ПДВ)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очистки состоит из механической и биологической очистки с нитрификацией и денитрификацией, доочисткой с реагентным удалением фосфора и обеззараживанием.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нитратный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нитритный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Таблица .. Нормы образования жидких отходов производства на 1 тонну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отходов, характеристика,</w:t>
            </w:r>
          </w:p>
          <w:p>
            <w:pPr>
              <w:spacing w:after="20"/>
              <w:ind w:left="20"/>
              <w:jc w:val="both"/>
            </w:pPr>
            <w:r>
              <w:rPr>
                <w:rFonts w:ascii="Times New Roman"/>
                <w:b w:val="false"/>
                <w:i w:val="false"/>
                <w:color w:val="000000"/>
                <w:sz w:val="20"/>
              </w:rPr>
              <w:t>
состав, аппарат или стадия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p>
            <w:pPr>
              <w:spacing w:after="20"/>
              <w:ind w:left="20"/>
              <w:jc w:val="both"/>
            </w:pPr>
            <w:r>
              <w:rPr>
                <w:rFonts w:ascii="Times New Roman"/>
                <w:b w:val="false"/>
                <w:i w:val="false"/>
                <w:color w:val="000000"/>
                <w:sz w:val="20"/>
              </w:rPr>
              <w:t>
использования,</w:t>
            </w:r>
          </w:p>
          <w:p>
            <w:pPr>
              <w:spacing w:after="20"/>
              <w:ind w:left="20"/>
              <w:jc w:val="both"/>
            </w:pPr>
            <w:r>
              <w:rPr>
                <w:rFonts w:ascii="Times New Roman"/>
                <w:b w:val="false"/>
                <w:i w:val="false"/>
                <w:color w:val="000000"/>
                <w:sz w:val="20"/>
              </w:rPr>
              <w:t>
метод очистки</w:t>
            </w:r>
          </w:p>
          <w:p>
            <w:pPr>
              <w:spacing w:after="20"/>
              <w:ind w:left="20"/>
              <w:jc w:val="both"/>
            </w:pPr>
            <w:r>
              <w:rPr>
                <w:rFonts w:ascii="Times New Roman"/>
                <w:b w:val="false"/>
                <w:i w:val="false"/>
                <w:color w:val="000000"/>
                <w:sz w:val="20"/>
              </w:rPr>
              <w:t>
или уничтожения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сокового пара</w:t>
            </w:r>
          </w:p>
          <w:p>
            <w:pPr>
              <w:spacing w:after="20"/>
              <w:ind w:left="20"/>
              <w:jc w:val="both"/>
            </w:pPr>
            <w:r>
              <w:rPr>
                <w:rFonts w:ascii="Times New Roman"/>
                <w:b w:val="false"/>
                <w:i w:val="false"/>
                <w:color w:val="000000"/>
                <w:sz w:val="20"/>
              </w:rPr>
              <w:t>
(КСП) на 1т. ГП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производстве аммиачной селитры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греющего</w:t>
            </w:r>
          </w:p>
          <w:p>
            <w:pPr>
              <w:spacing w:after="20"/>
              <w:ind w:left="20"/>
              <w:jc w:val="both"/>
            </w:pPr>
            <w:r>
              <w:rPr>
                <w:rFonts w:ascii="Times New Roman"/>
                <w:b w:val="false"/>
                <w:i w:val="false"/>
                <w:color w:val="000000"/>
                <w:sz w:val="20"/>
              </w:rPr>
              <w:t>
пара (КГП) на 1тготового</w:t>
            </w:r>
          </w:p>
          <w:p>
            <w:pPr>
              <w:spacing w:after="20"/>
              <w:ind w:left="20"/>
              <w:jc w:val="both"/>
            </w:pPr>
            <w:r>
              <w:rPr>
                <w:rFonts w:ascii="Times New Roman"/>
                <w:b w:val="false"/>
                <w:i w:val="false"/>
                <w:color w:val="000000"/>
                <w:sz w:val="20"/>
              </w:rPr>
              <w:t>
продукта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цехе в производстве удобрения и для подачи на сальники насосов 28ПРЦ,</w:t>
            </w:r>
          </w:p>
          <w:p>
            <w:pPr>
              <w:spacing w:after="20"/>
              <w:ind w:left="20"/>
              <w:jc w:val="both"/>
            </w:pPr>
            <w:r>
              <w:rPr>
                <w:rFonts w:ascii="Times New Roman"/>
                <w:b w:val="false"/>
                <w:i w:val="false"/>
                <w:color w:val="000000"/>
                <w:sz w:val="20"/>
              </w:rPr>
              <w:t>
центробежных насосов.</w:t>
            </w:r>
          </w:p>
          <w:p>
            <w:pPr>
              <w:spacing w:after="20"/>
              <w:ind w:left="20"/>
              <w:jc w:val="both"/>
            </w:pPr>
            <w:r>
              <w:rPr>
                <w:rFonts w:ascii="Times New Roman"/>
                <w:b w:val="false"/>
                <w:i w:val="false"/>
                <w:color w:val="000000"/>
                <w:sz w:val="20"/>
              </w:rPr>
              <w:t>
Используется в</w:t>
            </w:r>
          </w:p>
          <w:p>
            <w:pPr>
              <w:spacing w:after="20"/>
              <w:ind w:left="20"/>
              <w:jc w:val="both"/>
            </w:pPr>
            <w:r>
              <w:rPr>
                <w:rFonts w:ascii="Times New Roman"/>
                <w:b w:val="false"/>
                <w:i w:val="false"/>
                <w:color w:val="000000"/>
                <w:sz w:val="20"/>
              </w:rPr>
              <w:t>
цехе САК для получения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bl>
    <w:p>
      <w:pPr>
        <w:spacing w:after="0"/>
        <w:ind w:left="0"/>
        <w:jc w:val="both"/>
      </w:pPr>
      <w:r>
        <w:rPr>
          <w:rFonts w:ascii="Times New Roman"/>
          <w:b w:val="false"/>
          <w:i w:val="false"/>
          <w:color w:val="000000"/>
          <w:sz w:val="28"/>
        </w:rPr>
        <w:t>
      В производстве аммиачной селитры образованные конденсат сокового и греющего пара используются в производстве ПСМУ.</w:t>
      </w:r>
    </w:p>
    <w:p>
      <w:pPr>
        <w:spacing w:after="0"/>
        <w:ind w:left="0"/>
        <w:jc w:val="both"/>
      </w:pPr>
      <w:r>
        <w:rPr>
          <w:rFonts w:ascii="Times New Roman"/>
          <w:b w:val="false"/>
          <w:i/>
          <w:color w:val="000000"/>
          <w:sz w:val="28"/>
        </w:rPr>
        <w:t>Сточные воды производства СМУ</w:t>
      </w:r>
    </w:p>
    <w:p>
      <w:pPr>
        <w:spacing w:after="0"/>
        <w:ind w:left="0"/>
        <w:jc w:val="both"/>
      </w:pPr>
      <w:r>
        <w:rPr>
          <w:rFonts w:ascii="Times New Roman"/>
          <w:b w:val="false"/>
          <w:i w:val="false"/>
          <w:color w:val="000000"/>
          <w:sz w:val="28"/>
        </w:rPr>
        <w:t>
      При производстве аммиачной селитры образуются следующие сбросы:</w:t>
      </w:r>
    </w:p>
    <w:p>
      <w:pPr>
        <w:spacing w:after="0"/>
        <w:ind w:left="0"/>
        <w:jc w:val="both"/>
      </w:pPr>
      <w:r>
        <w:rPr>
          <w:rFonts w:ascii="Times New Roman"/>
          <w:b w:val="false"/>
          <w:i w:val="false"/>
          <w:color w:val="000000"/>
          <w:sz w:val="28"/>
        </w:rPr>
        <w:t>
      1) конденсат греющего пара образуется после использования пара на теплоиспользующих установках. Со станции накопления конденсата откачивается в цех САК и частично используется на собственные нужды.</w:t>
      </w:r>
    </w:p>
    <w:p>
      <w:pPr>
        <w:spacing w:after="0"/>
        <w:ind w:left="0"/>
        <w:jc w:val="both"/>
      </w:pPr>
      <w:r>
        <w:rPr>
          <w:rFonts w:ascii="Times New Roman"/>
          <w:b w:val="false"/>
          <w:i w:val="false"/>
          <w:color w:val="000000"/>
          <w:sz w:val="28"/>
        </w:rPr>
        <w:t>
      2) конденсат сокового пара образуется после охлаждения отходящих газов с аммонизаторов и выпарных аппаратов, с последующем использованием в производстве.</w:t>
      </w:r>
    </w:p>
    <w:p>
      <w:pPr>
        <w:spacing w:after="0"/>
        <w:ind w:left="0"/>
        <w:jc w:val="both"/>
      </w:pPr>
      <w:r>
        <w:rPr>
          <w:rFonts w:ascii="Times New Roman"/>
          <w:b w:val="false"/>
          <w:i w:val="false"/>
          <w:color w:val="000000"/>
          <w:sz w:val="28"/>
        </w:rPr>
        <w:t xml:space="preserve">
      3) техническая вода подается из сети технического водопровода, используется для охлаждения сальников насосов. </w:t>
      </w:r>
    </w:p>
    <w:p>
      <w:pPr>
        <w:spacing w:after="0"/>
        <w:ind w:left="0"/>
        <w:jc w:val="both"/>
      </w:pPr>
      <w:r>
        <w:rPr>
          <w:rFonts w:ascii="Times New Roman"/>
          <w:b w:val="false"/>
          <w:i w:val="false"/>
          <w:color w:val="000000"/>
          <w:sz w:val="28"/>
        </w:rPr>
        <w:t>
      4) морская вода подается на охлаждение холодильников сокового пара, обратным потоком поступает в цех ТВС для сброса в морской бассейн (нормативно-чистые стоки).</w:t>
      </w:r>
    </w:p>
    <w:p>
      <w:pPr>
        <w:spacing w:after="0"/>
        <w:ind w:left="0"/>
        <w:jc w:val="both"/>
      </w:pPr>
      <w:r>
        <w:rPr>
          <w:rFonts w:ascii="Times New Roman"/>
          <w:b w:val="false"/>
          <w:i w:val="false"/>
          <w:color w:val="000000"/>
          <w:sz w:val="28"/>
        </w:rPr>
        <w:t>
      5) грунтовые воды собираются в приемке элеваторов с последующим использованием в производстве.</w:t>
      </w:r>
    </w:p>
    <w:p>
      <w:pPr>
        <w:spacing w:after="0"/>
        <w:ind w:left="0"/>
        <w:jc w:val="both"/>
      </w:pPr>
      <w:r>
        <w:rPr>
          <w:rFonts w:ascii="Times New Roman"/>
          <w:b w:val="false"/>
          <w:i w:val="false"/>
          <w:color w:val="000000"/>
          <w:sz w:val="28"/>
        </w:rPr>
        <w:t>
      6) дренажные воды образуются при промывках оборудования и профилактических работах на узле газопылеочистки. Собираются по производству в дренажных лотках с последующем использованием в производстве.</w:t>
      </w:r>
    </w:p>
    <w:p>
      <w:pPr>
        <w:spacing w:after="0"/>
        <w:ind w:left="0"/>
        <w:jc w:val="both"/>
      </w:pPr>
      <w:r>
        <w:rPr>
          <w:rFonts w:ascii="Times New Roman"/>
          <w:b w:val="false"/>
          <w:i w:val="false"/>
          <w:color w:val="000000"/>
          <w:sz w:val="28"/>
        </w:rPr>
        <w:t>
      Таблица .. Количество стоков по видам сбросов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стоков,</w:t>
            </w:r>
          </w:p>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сброса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греющего пара с теплоиспользующих установок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сборник конденсата греющего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 тонн на 1 тонну готового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сокового пара, с конденсаторов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сборник конденсата сокового пара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тонн на 1тонну готового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bl>
    <w:p>
      <w:pPr>
        <w:spacing w:after="0"/>
        <w:ind w:left="0"/>
        <w:jc w:val="both"/>
      </w:pPr>
      <w:r>
        <w:rPr>
          <w:rFonts w:ascii="Times New Roman"/>
          <w:b/>
          <w:i w:val="false"/>
          <w:color w:val="000000"/>
          <w:sz w:val="28"/>
        </w:rPr>
        <w:t>3.5.7. Отходы производства</w:t>
      </w:r>
    </w:p>
    <w:p>
      <w:pPr>
        <w:spacing w:after="0"/>
        <w:ind w:left="0"/>
        <w:jc w:val="both"/>
      </w:pPr>
      <w:r>
        <w:rPr>
          <w:rFonts w:ascii="Times New Roman"/>
          <w:b w:val="false"/>
          <w:i w:val="false"/>
          <w:color w:val="000000"/>
          <w:sz w:val="28"/>
        </w:rPr>
        <w:t>
      Технологические процессы, как источники образования отходов производства:</w:t>
      </w:r>
    </w:p>
    <w:p>
      <w:pPr>
        <w:spacing w:after="0"/>
        <w:ind w:left="0"/>
        <w:jc w:val="both"/>
      </w:pPr>
      <w:r>
        <w:rPr>
          <w:rFonts w:ascii="Times New Roman"/>
          <w:b w:val="false"/>
          <w:i w:val="false"/>
          <w:color w:val="000000"/>
          <w:sz w:val="28"/>
        </w:rPr>
        <w:t>
      хранение и обработка твердых веществ (при промывке сырой соли образуется суспензия шлама);</w:t>
      </w:r>
    </w:p>
    <w:p>
      <w:pPr>
        <w:spacing w:after="0"/>
        <w:ind w:left="0"/>
        <w:jc w:val="both"/>
      </w:pPr>
      <w:r>
        <w:rPr>
          <w:rFonts w:ascii="Times New Roman"/>
          <w:b w:val="false"/>
          <w:i w:val="false"/>
          <w:color w:val="000000"/>
          <w:sz w:val="28"/>
        </w:rPr>
        <w:t>
      подготовка и обработка рассола.</w:t>
      </w:r>
    </w:p>
    <w:p>
      <w:pPr>
        <w:spacing w:after="0"/>
        <w:ind w:left="0"/>
        <w:jc w:val="both"/>
      </w:pPr>
      <w:r>
        <w:rPr>
          <w:rFonts w:ascii="Times New Roman"/>
          <w:b w:val="false"/>
          <w:i w:val="false"/>
          <w:color w:val="000000"/>
          <w:sz w:val="28"/>
        </w:rPr>
        <w:t>
      Шлам, образующийся при фильтрации и очистке рассола зависит от частоты используемой соли. Осажденные во время очистки рассола соли удаляются в фильтрующем блоке или осветлителе. Осадок состоит в основном из карбоната кальция и гидроксида магния, а в некоторых случаях и сульфата бария. Осадок можно отфильтровать и утилизировать как твердые отходы или периодически удалять путем промывки слабым раствором соляной кислоты. Кислота приводит к растворению осадка (за исключением сульфата бария и ртути), а относительно безвредный раствор можно сбрасывать с жидкими стоками. Данные о количестве отходов, образующихся в процессе фильтрации рассола представлены в таблице 3.86.</w:t>
      </w:r>
    </w:p>
    <w:p>
      <w:pPr>
        <w:spacing w:after="0"/>
        <w:ind w:left="0"/>
        <w:jc w:val="both"/>
      </w:pPr>
      <w:r>
        <w:rPr>
          <w:rFonts w:ascii="Times New Roman"/>
          <w:b w:val="false"/>
          <w:i w:val="false"/>
          <w:color w:val="000000"/>
          <w:sz w:val="28"/>
        </w:rPr>
        <w:t>
      Производства хлора и каустической соды (антрацит с примесями, отработанные аноды и катоды, отходы фильтрующей ткани, пластмассовые отходы мембран, отходы теплоносителя солевого, бумажные отходы, отходы ионообменных смол).</w:t>
      </w:r>
    </w:p>
    <w:p>
      <w:pPr>
        <w:spacing w:after="0"/>
        <w:ind w:left="0"/>
        <w:jc w:val="both"/>
      </w:pPr>
      <w:r>
        <w:rPr>
          <w:rFonts w:ascii="Times New Roman"/>
          <w:b w:val="false"/>
          <w:i w:val="false"/>
          <w:color w:val="000000"/>
          <w:sz w:val="28"/>
        </w:rPr>
        <w:t>
      Объемы образования отходов производства представлены в таблице 3.86.</w:t>
      </w:r>
    </w:p>
    <w:p>
      <w:pPr>
        <w:spacing w:after="0"/>
        <w:ind w:left="0"/>
        <w:jc w:val="both"/>
      </w:pPr>
      <w:r>
        <w:rPr>
          <w:rFonts w:ascii="Times New Roman"/>
          <w:b w:val="false"/>
          <w:i w:val="false"/>
          <w:color w:val="000000"/>
          <w:sz w:val="28"/>
        </w:rPr>
        <w:t>
      Таблица .. Объемы образования отходов производства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шлама от промывки соли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(мембраны)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(мешки из-под реагентов)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 (анод и катода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r>
    </w:tbl>
    <w:p>
      <w:pPr>
        <w:spacing w:after="0"/>
        <w:ind w:left="0"/>
        <w:jc w:val="both"/>
      </w:pPr>
      <w:r>
        <w:rPr>
          <w:rFonts w:ascii="Times New Roman"/>
          <w:b w:val="false"/>
          <w:i w:val="false"/>
          <w:color w:val="000000"/>
          <w:sz w:val="28"/>
        </w:rPr>
        <w:t>
      Таблица .. Места размещения отходов производства и потребления на АО "Каустик"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отходы (промасленная ветошь)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 лом черных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на утилизацию в специализированную организацию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ртутные отработанные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"Резон"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 (аноды, катоды)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изготовителю для повторного использования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 (антрацит)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 (коммунальные)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шлама от промывки соли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Водоем-накопитель Былкылдак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(мембраны)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(мешки из-под реагентов)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приготовления и использования лакокрасочных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Уловленная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пневматические 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для благоустройства территории и как стабилизирующий материал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батареи свинцовых аккумуляторов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специализированной организацией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для технологических нужд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населению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(картириджи)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кремнезема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подсыпки дорог и дамб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Промасленная ветошь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bl>
    <w:p>
      <w:pPr>
        <w:spacing w:after="0"/>
        <w:ind w:left="0"/>
        <w:jc w:val="both"/>
      </w:pPr>
      <w:r>
        <w:rPr>
          <w:rFonts w:ascii="Times New Roman"/>
          <w:b w:val="false"/>
          <w:i w:val="false"/>
          <w:color w:val="000000"/>
          <w:sz w:val="28"/>
        </w:rPr>
        <w:t>
      Таблица .. Нормативы образования отходов АО "Каустик" на 2011 год "янтарного" списка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тонн/год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образование отходов,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янтарного списка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зеленого списка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3571,2504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Перечень, уровень безопасности и объем предельного образования отходов производства и потребления АО "Каустик" на 2011 – 2015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предельного образования,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содержащие металлы и металлические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ртутьсодержащие лампы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батареи свинцовых аккумуляторов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приготовления и использования лакокрасочных материалов (ЛКМ)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Уловленная пыль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 лом черных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w:t>
            </w:r>
          </w:p>
          <w:p>
            <w:pPr>
              <w:spacing w:after="20"/>
              <w:ind w:left="20"/>
              <w:jc w:val="both"/>
            </w:pPr>
            <w:r>
              <w:rPr>
                <w:rFonts w:ascii="Times New Roman"/>
                <w:b w:val="false"/>
                <w:i w:val="false"/>
                <w:color w:val="000000"/>
                <w:sz w:val="20"/>
              </w:rPr>
              <w:t xml:space="preserve">
 (аноды, катоды)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кремнезема (отсев)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шлама от промывки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(оргтехника)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(мембраны)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пневматические 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14736,6961</w:t>
            </w:r>
          </w:p>
        </w:tc>
      </w:tr>
    </w:tbl>
    <w:p>
      <w:pPr>
        <w:spacing w:after="0"/>
        <w:ind w:left="0"/>
        <w:jc w:val="both"/>
      </w:pPr>
      <w:r>
        <w:rPr>
          <w:rFonts w:ascii="Times New Roman"/>
          <w:b w:val="false"/>
          <w:i w:val="false"/>
          <w:color w:val="000000"/>
          <w:sz w:val="28"/>
        </w:rPr>
        <w:t>
      Основными отходами являются шламы от промывки рассола.</w:t>
      </w:r>
    </w:p>
    <w:p>
      <w:pPr>
        <w:spacing w:after="0"/>
        <w:ind w:left="0"/>
        <w:jc w:val="both"/>
      </w:pPr>
      <w:r>
        <w:rPr>
          <w:rFonts w:ascii="Times New Roman"/>
          <w:b w:val="false"/>
          <w:i w:val="false"/>
          <w:color w:val="000000"/>
          <w:sz w:val="28"/>
        </w:rPr>
        <w:t>
      Таблица .. Источники и объемы образования отходов, тонн/год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 участок образования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Заводо-управление (АУП)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розлива жидкого хлора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производства теплоизоляционных изделий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Ремонтно-механический цех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паротепло-водоснабжения и канализации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электро-снабжения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Газоспаса-тельная служба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Авто-транспортный цех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Централизованный отдел технического контроля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Здравпункт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Суспензия от промывки сырой соли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приготовления и использования ЛКМ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Уловленная пыль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содержащие металлы и металлические соединения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пневматические шины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батареи свинцовых аккумуляторов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ртутьсодержащих ламп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 лом черных металлов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 (аноды, катоды)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Отсев щебня базальта (зеленый)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p>
      <w:pPr>
        <w:spacing w:after="0"/>
        <w:ind w:left="0"/>
        <w:jc w:val="both"/>
      </w:pPr>
      <w:r>
        <w:rPr>
          <w:rFonts w:ascii="Times New Roman"/>
          <w:b/>
          <w:i w:val="false"/>
          <w:color w:val="000000"/>
          <w:sz w:val="28"/>
        </w:rPr>
        <w:t>3.5.8. Потребление топливно-энергетических ресурсов</w:t>
      </w:r>
    </w:p>
    <w:p>
      <w:pPr>
        <w:spacing w:after="0"/>
        <w:ind w:left="0"/>
        <w:jc w:val="both"/>
      </w:pPr>
      <w:r>
        <w:rPr>
          <w:rFonts w:ascii="Times New Roman"/>
          <w:b w:val="false"/>
          <w:i w:val="false"/>
          <w:color w:val="000000"/>
          <w:sz w:val="28"/>
        </w:rPr>
        <w:t>
      Технология промышленного производства каустической соды заключается в электролизе раствора хлорида натрия. Основными продуктами электролиза являются NaOH, а также газообразный хлор и водород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Для производства каустической соды в Казахстане используется соль, которая добывается на озере Тайконыр примерно в 150 км от г. Павлодар. Запасы соли в озере составляют по расчетам порядка 2 млн. тонн.</w:t>
      </w:r>
    </w:p>
    <w:p>
      <w:pPr>
        <w:spacing w:after="0"/>
        <w:ind w:left="0"/>
        <w:jc w:val="both"/>
      </w:pPr>
      <w:r>
        <w:rPr>
          <w:rFonts w:ascii="Times New Roman"/>
          <w:b w:val="false"/>
          <w:i w:val="false"/>
          <w:color w:val="000000"/>
          <w:sz w:val="28"/>
        </w:rPr>
        <w:t>
      На предприятиях России наиболее широко применяются ртутный и диафрагменный способы получения каустической соды. Единственное в Казахстане предприятие по производству хлор-щелочной продукции работает по мембранной технологии широко развивающейся в мире.</w:t>
      </w:r>
    </w:p>
    <w:p>
      <w:pPr>
        <w:spacing w:after="0"/>
        <w:ind w:left="0"/>
        <w:jc w:val="both"/>
      </w:pPr>
      <w:r>
        <w:rPr>
          <w:rFonts w:ascii="Times New Roman"/>
          <w:b w:val="false"/>
          <w:i w:val="false"/>
          <w:color w:val="000000"/>
          <w:sz w:val="28"/>
        </w:rPr>
        <w:t>
      Производство хлора и каустической соды по современной и эффективной мембранной технологии исключает применение высокотоксичной ртути и связанное с этим нанесение ущерба окружающей среде, присущей старой технологии. Основными достоинствами мембранного метода являются - экологическая чистота, экономия энергоресурсов, высокое качество получаемых продуктов и удобство эксплуатации.</w:t>
      </w:r>
    </w:p>
    <w:p>
      <w:pPr>
        <w:spacing w:after="0"/>
        <w:ind w:left="0"/>
        <w:jc w:val="both"/>
      </w:pPr>
      <w:r>
        <w:rPr>
          <w:rFonts w:ascii="Times New Roman"/>
          <w:b w:val="false"/>
          <w:i w:val="false"/>
          <w:color w:val="000000"/>
          <w:sz w:val="28"/>
        </w:rPr>
        <w:t>
      Сравнительная характеристика диафрагменной и мембранной технологии, наиболее часто встречаемых технологий в мире, представлена в таблице 3.91.</w:t>
      </w:r>
    </w:p>
    <w:p>
      <w:pPr>
        <w:spacing w:after="0"/>
        <w:ind w:left="0"/>
        <w:jc w:val="both"/>
      </w:pPr>
      <w:r>
        <w:rPr>
          <w:rFonts w:ascii="Times New Roman"/>
          <w:b w:val="false"/>
          <w:i w:val="false"/>
          <w:color w:val="000000"/>
          <w:sz w:val="28"/>
        </w:rPr>
        <w:t>
      Таблица .. Общие сравнительные характеристики электролизеров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Получаемый продукт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Cl</w:t>
            </w:r>
            <w:r>
              <w:rPr>
                <w:rFonts w:ascii="Times New Roman"/>
                <w:b w:val="false"/>
                <w:i w:val="false"/>
                <w:color w:val="000000"/>
                <w:vertAlign w:val="subscript"/>
              </w:rPr>
              <w:t>2</w:t>
            </w:r>
            <w:r>
              <w:rPr>
                <w:rFonts w:ascii="Times New Roman"/>
                <w:b w:val="false"/>
                <w:i w:val="false"/>
                <w:color w:val="000000"/>
                <w:sz w:val="20"/>
              </w:rPr>
              <w:t>+NaOH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Cl</w:t>
            </w:r>
            <w:r>
              <w:rPr>
                <w:rFonts w:ascii="Times New Roman"/>
                <w:b w:val="false"/>
                <w:i w:val="false"/>
                <w:color w:val="000000"/>
                <w:vertAlign w:val="subscript"/>
              </w:rPr>
              <w:t>2</w:t>
            </w:r>
            <w:r>
              <w:rPr>
                <w:rFonts w:ascii="Times New Roman"/>
                <w:b w:val="false"/>
                <w:i w:val="false"/>
                <w:color w:val="000000"/>
                <w:sz w:val="20"/>
              </w:rPr>
              <w:t>+NaOH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продуктов электролиза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тока,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кА/м</w:t>
            </w:r>
            <w:r>
              <w:rPr>
                <w:rFonts w:ascii="Times New Roman"/>
                <w:b w:val="false"/>
                <w:i w:val="false"/>
                <w:color w:val="000000"/>
                <w:vertAlign w:val="superscript"/>
              </w:rPr>
              <w:t>2 </w:t>
            </w:r>
            <w:r>
              <w:rPr>
                <w:rFonts w:ascii="Times New Roman"/>
                <w:b w:val="false"/>
                <w:i w:val="false"/>
                <w:color w:val="000000"/>
                <w:sz w:val="20"/>
              </w:rPr>
              <w:t>(до 7 кА/м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производство 1 кг Cl</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2,5 - 2,6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кВтч (6 поколение 2,035 кВтч при плотности тока 6 кА/м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NaCl на производство 1 кг Cl</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1,7 - 2,1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NaOH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NaCl в растворе NaOH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20 ppm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концентрация рабочего солевого раствора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300 - 320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Простота и надежность конструкции, эффективность, синтетическая диафрагма, возможность восстановить 100 % эффективность диафрагмы при загрязнении, долговечность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высокая эффективность, высокая концентрация и чистота каустической соды, более низкое потребление соли и электроэнергии, по сравнению с диафрагмой</w:t>
            </w:r>
          </w:p>
        </w:tc>
      </w:tr>
    </w:tbl>
    <w:p>
      <w:pPr>
        <w:spacing w:after="0"/>
        <w:ind w:left="0"/>
        <w:jc w:val="both"/>
      </w:pPr>
      <w:r>
        <w:rPr>
          <w:rFonts w:ascii="Times New Roman"/>
          <w:b w:val="false"/>
          <w:i w:val="false"/>
          <w:color w:val="000000"/>
          <w:sz w:val="28"/>
        </w:rPr>
        <w:t xml:space="preserve">
      Получение мембранной щелочи требует значительно меньших удельных энергетических затрат, чем для щелочи, полученной с применением ртутного или диафрагменного электролиза, что видно из таблицы 3.92, в которой приведены основные энергетические показатели различных способов получения каустической соды. Однако для реализации намерений по вводу в эксплуатацию новых мембранных производств необходимы очень большие капитальные затраты с длительными сроками окупаемости, составляющими порядка 15 лет. </w:t>
      </w:r>
    </w:p>
    <w:p>
      <w:pPr>
        <w:spacing w:after="0"/>
        <w:ind w:left="0"/>
        <w:jc w:val="both"/>
      </w:pPr>
      <w:r>
        <w:rPr>
          <w:rFonts w:ascii="Times New Roman"/>
          <w:b w:val="false"/>
          <w:i w:val="false"/>
          <w:color w:val="000000"/>
          <w:sz w:val="28"/>
        </w:rPr>
        <w:t>
      Таблица .. Основные энергетические показатели различных способов получения каустической соды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получения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Диафрагменный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1 тонн 100 % NaOH,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2400 - 2750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2320 - 2600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пара на 1 тонну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2,3 - 3,5 (1,5 - 1,7)**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0,64 - 0,93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3,3 - 5,0 (2,14 - 2,43)**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0,45 - 0,65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NaOH в электролитической щелочи,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30 - 32</w:t>
            </w:r>
          </w:p>
        </w:tc>
      </w:tr>
    </w:tbl>
    <w:p>
      <w:pPr>
        <w:spacing w:after="0"/>
        <w:ind w:left="0"/>
        <w:jc w:val="both"/>
      </w:pPr>
      <w:r>
        <w:rPr>
          <w:rFonts w:ascii="Times New Roman"/>
          <w:b w:val="false"/>
          <w:i w:val="false"/>
          <w:color w:val="000000"/>
          <w:sz w:val="28"/>
        </w:rPr>
        <w:t>
      * С учетом затрат пара на получение твердой соли.</w:t>
      </w:r>
    </w:p>
    <w:p>
      <w:pPr>
        <w:spacing w:after="0"/>
        <w:ind w:left="0"/>
        <w:jc w:val="both"/>
      </w:pPr>
      <w:r>
        <w:rPr>
          <w:rFonts w:ascii="Times New Roman"/>
          <w:b w:val="false"/>
          <w:i w:val="false"/>
          <w:color w:val="000000"/>
          <w:sz w:val="28"/>
        </w:rPr>
        <w:t>
      ** На установках, предлагаемых ЗАО НПП "Машпром".</w:t>
      </w:r>
    </w:p>
    <w:p>
      <w:pPr>
        <w:spacing w:after="0"/>
        <w:ind w:left="0"/>
        <w:jc w:val="both"/>
      </w:pPr>
      <w:r>
        <w:rPr>
          <w:rFonts w:ascii="Times New Roman"/>
          <w:b w:val="false"/>
          <w:i w:val="false"/>
          <w:color w:val="000000"/>
          <w:sz w:val="28"/>
        </w:rPr>
        <w:t>
      Сода каустическая (едкий натр, NaOH), выпускаемая в Казахстане соответствует ГОСТ 2263. Выпускается продукт марки РМ в водном растворе с содержанием основного вещества 50 %, твердая чешуированная ТМ с содержанием основного вещества 98,8 %.</w:t>
      </w:r>
    </w:p>
    <w:p>
      <w:pPr>
        <w:spacing w:after="0"/>
        <w:ind w:left="0"/>
        <w:jc w:val="both"/>
      </w:pPr>
      <w:r>
        <w:rPr>
          <w:rFonts w:ascii="Times New Roman"/>
          <w:b w:val="false"/>
          <w:i w:val="false"/>
          <w:color w:val="000000"/>
          <w:sz w:val="28"/>
        </w:rPr>
        <w:t>
      Мембранный метод считается наиболее перспективным. В основе лежит разделение катода и анода мембраной, которая пропускает только ионы натрия. Плюсы метода в значительной простоте процесса получения, по сравнению с диафрагменным методом. Так же этот метод значительно снижает энергозатраты – на 25 % по сравнению с ртутным методом и на 15 % с диафрагменным. Мембранный электролиз обеспечивает получение наиболее чистого каустика. Способ основан на свойстве мембраны пропускать одни соединения и задерживать другие. Процесс отличается простотой аппаратного оформления, легко поддается автоматизации, практически не имеет сточных вод и газообразных выбросов.</w:t>
      </w:r>
    </w:p>
    <w:p>
      <w:pPr>
        <w:spacing w:after="0"/>
        <w:ind w:left="0"/>
        <w:jc w:val="both"/>
      </w:pPr>
      <w:r>
        <w:rPr>
          <w:rFonts w:ascii="Times New Roman"/>
          <w:b w:val="false"/>
          <w:i w:val="false"/>
          <w:color w:val="000000"/>
          <w:sz w:val="28"/>
        </w:rPr>
        <w:t>
      Получаемые на установке, раствор едкого натра, газообразные хлор и водород используются далее для получения жидкого хлора, концентрированного раствора щелочи (50 %), твердой чешуированной щелочи (каустика), товарного раствора гипохлорита натрия и соляной кислоты.</w:t>
      </w:r>
    </w:p>
    <w:p>
      <w:pPr>
        <w:spacing w:after="0"/>
        <w:ind w:left="0"/>
        <w:jc w:val="both"/>
      </w:pPr>
      <w:r>
        <w:rPr>
          <w:rFonts w:ascii="Times New Roman"/>
          <w:b w:val="false"/>
          <w:i w:val="false"/>
          <w:color w:val="000000"/>
          <w:sz w:val="28"/>
        </w:rPr>
        <w:t>
      Подача на электролизер электрического тока осуществляется через трансформатор и тиристорный выпрямитель, которые обеспечивают преобразование переменного тока напряжением 35 кВ в постоянный ток напряжением 660 В. Для охлаждения трансформатора и выпрямителя используется оборотная охлаждающая вода, которая собирается в емкость оборотной воды, из которой вода возвращается насосом в систему оборотной воды.</w:t>
      </w:r>
    </w:p>
    <w:p>
      <w:pPr>
        <w:spacing w:after="0"/>
        <w:ind w:left="0"/>
        <w:jc w:val="both"/>
      </w:pPr>
      <w:r>
        <w:rPr>
          <w:rFonts w:ascii="Times New Roman"/>
          <w:b w:val="false"/>
          <w:i w:val="false"/>
          <w:color w:val="000000"/>
          <w:sz w:val="28"/>
        </w:rPr>
        <w:t>
      Полученный в электролизере 32,0 % раствор NaOH, так называемый католит, поступает в емкость католита, из которой основная часть потока католита возвращается насосом на электролиз, а часть потока перекачивается дальше в секцию обработки каустической соды.</w:t>
      </w:r>
    </w:p>
    <w:p>
      <w:pPr>
        <w:spacing w:after="0"/>
        <w:ind w:left="0"/>
        <w:jc w:val="both"/>
      </w:pPr>
      <w:r>
        <w:rPr>
          <w:rFonts w:ascii="Times New Roman"/>
          <w:b w:val="false"/>
          <w:i w:val="false"/>
          <w:color w:val="000000"/>
          <w:sz w:val="28"/>
        </w:rPr>
        <w:t>
      Система концентрирования каустической соды включает двухступенчатую выпарку с двумя концентраторами (выпарными аппаратами), обеспечивающую концентрирование раствора щелочи с 32,0 % до 50,0 %, и заключительную ступень выпарки с одним концентратором, обеспечивающую получение расплава едкого натра из 50,0 % раствора щелочи. Все концентраторы этой системы являются выпарными аппаратами с падающей пленкой жидкости, в верхней части которых установлены теплообменники (рибойлеры).</w:t>
      </w:r>
    </w:p>
    <w:p>
      <w:pPr>
        <w:spacing w:after="0"/>
        <w:ind w:left="0"/>
        <w:jc w:val="both"/>
      </w:pPr>
      <w:r>
        <w:rPr>
          <w:rFonts w:ascii="Times New Roman"/>
          <w:b w:val="false"/>
          <w:i w:val="false"/>
          <w:color w:val="000000"/>
          <w:sz w:val="28"/>
        </w:rPr>
        <w:t>
      Выпарной аппарат с падающей пленкой жидкости –аппарат, в котором щелочной раствор концентрируется при вихревом движении в трубках рибойлера с высокой скоростью, гарантирующей турбулентный поток у поверхности теплообмена, чем достигается высокая интенсивность теплопередачи.</w:t>
      </w:r>
    </w:p>
    <w:p>
      <w:pPr>
        <w:spacing w:after="0"/>
        <w:ind w:left="0"/>
        <w:jc w:val="both"/>
      </w:pPr>
      <w:r>
        <w:rPr>
          <w:rFonts w:ascii="Times New Roman"/>
          <w:b w:val="false"/>
          <w:i w:val="false"/>
          <w:color w:val="000000"/>
          <w:sz w:val="28"/>
        </w:rPr>
        <w:t>
      Выбор сочетания двухступенчатой выпарки для получения 50,0 % раствора щелочи и заключительной одноступенчатой для получения расплава щелочи типичен, это наилучший компромисс между экономией пара, капиталовложениями и проблемами, возникающими из-за большого роста температуры кипения концентрированного каустика.</w:t>
      </w:r>
    </w:p>
    <w:p>
      <w:pPr>
        <w:spacing w:after="0"/>
        <w:ind w:left="0"/>
        <w:jc w:val="both"/>
      </w:pPr>
      <w:r>
        <w:rPr>
          <w:rFonts w:ascii="Times New Roman"/>
          <w:b w:val="false"/>
          <w:i w:val="false"/>
          <w:color w:val="000000"/>
          <w:sz w:val="28"/>
        </w:rPr>
        <w:t>
      Для извлечения тепла от конденсата и концентрированного раствора каустика и охлаждения продукта до безопасной температуры предусмотрены подогреватели питающего раствора. Питающий установку концентрирования раствор щелочи может поступать как католит из электролизера, или как каустик из емкостей хранения.</w:t>
      </w:r>
    </w:p>
    <w:p>
      <w:pPr>
        <w:spacing w:after="0"/>
        <w:ind w:left="0"/>
        <w:jc w:val="both"/>
      </w:pPr>
      <w:r>
        <w:rPr>
          <w:rFonts w:ascii="Times New Roman"/>
          <w:b w:val="false"/>
          <w:i w:val="false"/>
          <w:color w:val="000000"/>
          <w:sz w:val="28"/>
        </w:rPr>
        <w:t>
      Для снижения температуры кипения раствора щелочи процесс концентрирования проводится под вакуумом, создаваемым вакуум-насосом, входящим в состав оборудования установки концентрирования. Технологический конденсат установки концентрирования (вода, выпариваемая при концентрировании раствора щелочи) утилизируется внутри производства. Этот конденсат собирается и перекачивается в секцию обработки рассола, где используется для получения насыщенного рассола.</w:t>
      </w:r>
    </w:p>
    <w:p>
      <w:pPr>
        <w:spacing w:after="0"/>
        <w:ind w:left="0"/>
        <w:jc w:val="both"/>
      </w:pPr>
      <w:r>
        <w:rPr>
          <w:rFonts w:ascii="Times New Roman"/>
          <w:b w:val="false"/>
          <w:i w:val="false"/>
          <w:color w:val="000000"/>
          <w:sz w:val="28"/>
        </w:rPr>
        <w:t>
      Получаемый на установке концентрирования 50,0 % раствор каустика поступает в емкости хранения 50,0 % NaOH, через конечный холодильник, чтобы получить требуемую температуру 45 – 50 °C. Часть 50,0 %-го раствора NaOH подается насосом непосредственно из концентратора первой ступени на стадию заключительной концентрации, которая рассчитана на мощность 30 тонн твердого NaOH в день. Раствор 50,0 % NaOH, приходящий с установки концентрирования каустической соды и хранящийся в емкостях хранения 50,0 % NaOH, затем перекачивается насосом 50,0 % NaOH на точку налива щелочи в ж/д цистерны.</w:t>
      </w:r>
    </w:p>
    <w:p>
      <w:pPr>
        <w:spacing w:after="0"/>
        <w:ind w:left="0"/>
        <w:jc w:val="both"/>
      </w:pPr>
      <w:r>
        <w:rPr>
          <w:rFonts w:ascii="Times New Roman"/>
          <w:b w:val="false"/>
          <w:i w:val="false"/>
          <w:color w:val="000000"/>
          <w:sz w:val="28"/>
        </w:rPr>
        <w:t>
      Для получения 50,0 % раствора каустика на установке концентрирования используется пар среднего давления, поступающий из паровых сетей предприятия. Пар подается в межтрубное пространство рибойлера концентратора первой ступени, где он конденсируется с отдачей теплоты щелочному раствору, текущему в трубах. Конденсат этого пара проходит подогреватель и возвращается с установки для утилизации в действующие сети предприятия для последующей утилизации.</w:t>
      </w:r>
    </w:p>
    <w:p>
      <w:pPr>
        <w:spacing w:after="0"/>
        <w:ind w:left="0"/>
        <w:jc w:val="both"/>
      </w:pPr>
      <w:r>
        <w:rPr>
          <w:rFonts w:ascii="Times New Roman"/>
          <w:b w:val="false"/>
          <w:i w:val="false"/>
          <w:color w:val="000000"/>
          <w:sz w:val="28"/>
        </w:rPr>
        <w:t>
      Для получения расплава каустика на установке концентрирования используется расплав солевого высокотемпературного теплоносителя (смесь 53,0 % KNO</w:t>
      </w:r>
      <w:r>
        <w:rPr>
          <w:rFonts w:ascii="Times New Roman"/>
          <w:b w:val="false"/>
          <w:i w:val="false"/>
          <w:color w:val="000000"/>
          <w:vertAlign w:val="subscript"/>
        </w:rPr>
        <w:t>3</w:t>
      </w:r>
      <w:r>
        <w:rPr>
          <w:rFonts w:ascii="Times New Roman"/>
          <w:b w:val="false"/>
          <w:i w:val="false"/>
          <w:color w:val="000000"/>
          <w:sz w:val="28"/>
        </w:rPr>
        <w:t>, 37,0 % NaNO</w:t>
      </w:r>
      <w:r>
        <w:rPr>
          <w:rFonts w:ascii="Times New Roman"/>
          <w:b w:val="false"/>
          <w:i w:val="false"/>
          <w:color w:val="000000"/>
          <w:vertAlign w:val="subscript"/>
        </w:rPr>
        <w:t>2</w:t>
      </w:r>
      <w:r>
        <w:rPr>
          <w:rFonts w:ascii="Times New Roman"/>
          <w:b w:val="false"/>
          <w:i w:val="false"/>
          <w:color w:val="000000"/>
          <w:sz w:val="28"/>
        </w:rPr>
        <w:t>, 10,0 % NaNO</w:t>
      </w:r>
      <w:r>
        <w:rPr>
          <w:rFonts w:ascii="Times New Roman"/>
          <w:b w:val="false"/>
          <w:i w:val="false"/>
          <w:color w:val="000000"/>
          <w:vertAlign w:val="subscript"/>
        </w:rPr>
        <w:t>3</w:t>
      </w:r>
      <w:r>
        <w:rPr>
          <w:rFonts w:ascii="Times New Roman"/>
          <w:b w:val="false"/>
          <w:i w:val="false"/>
          <w:color w:val="000000"/>
          <w:sz w:val="28"/>
        </w:rPr>
        <w:t xml:space="preserve">), поступающий из узла солевого теплоносителя, входящего в состав оборудования установки концентрирования. </w:t>
      </w:r>
    </w:p>
    <w:p>
      <w:pPr>
        <w:spacing w:after="0"/>
        <w:ind w:left="0"/>
        <w:jc w:val="both"/>
      </w:pPr>
      <w:r>
        <w:rPr>
          <w:rFonts w:ascii="Times New Roman"/>
          <w:b w:val="false"/>
          <w:i w:val="false"/>
          <w:color w:val="000000"/>
          <w:sz w:val="28"/>
        </w:rPr>
        <w:t xml:space="preserve">
      Оборудование узла солевого теплоносителя включает в себя емкость солевого расплава, насос циркуляции солевого высокотемпературного теплоносителя и подогреватель циркулирующего солевого теплоносителя, оборудованный горелкой, в которой в качестве топлива используется мазут. Емкость солевого расплава и трубопроводы расплава оборудованы системой обогрева для плавления солевого теплоносителя при пуске оборудования в работу и предотвращения его застывания. </w:t>
      </w:r>
    </w:p>
    <w:p>
      <w:pPr>
        <w:spacing w:after="0"/>
        <w:ind w:left="0"/>
        <w:jc w:val="both"/>
      </w:pPr>
      <w:r>
        <w:rPr>
          <w:rFonts w:ascii="Times New Roman"/>
          <w:b w:val="false"/>
          <w:i w:val="false"/>
          <w:color w:val="000000"/>
          <w:sz w:val="28"/>
        </w:rPr>
        <w:t xml:space="preserve">
      Подогреватель солевого теплоносителя состоит из трех секций. Горелка установлена в верхней части радиантной секции, из которой топочные газы поступают в конвекционную секцию, и далее в следующую секцию, где они подогревают воздух, подаваемый к горелке. </w:t>
      </w:r>
    </w:p>
    <w:p>
      <w:pPr>
        <w:spacing w:after="0"/>
        <w:ind w:left="0"/>
        <w:jc w:val="both"/>
      </w:pPr>
      <w:r>
        <w:rPr>
          <w:rFonts w:ascii="Times New Roman"/>
          <w:b w:val="false"/>
          <w:i w:val="false"/>
          <w:color w:val="000000"/>
          <w:sz w:val="28"/>
        </w:rPr>
        <w:t>
      Мазут, используемый в подогревателе солевого теплоносителя в качестве топлива, поступает в производство в ж/д цистернах, выгружается в предусматриваемые емкости хранения топлива, откуда насосом подается в горелку подогревателя солевого теплоносителя. Подача и сжигание топлива контролируется с местного щита подогревателя солевого теплоносителя.</w:t>
      </w:r>
    </w:p>
    <w:p>
      <w:pPr>
        <w:spacing w:after="0"/>
        <w:ind w:left="0"/>
        <w:jc w:val="both"/>
      </w:pPr>
      <w:r>
        <w:rPr>
          <w:rFonts w:ascii="Times New Roman"/>
          <w:b w:val="false"/>
          <w:i w:val="false"/>
          <w:color w:val="000000"/>
          <w:sz w:val="28"/>
        </w:rPr>
        <w:t>
      Производство хлор щелочной продукции в 2019 году и потребление энергоресурсов представлено в таблице 3.93.</w:t>
      </w:r>
    </w:p>
    <w:p>
      <w:pPr>
        <w:spacing w:after="0"/>
        <w:ind w:left="0"/>
        <w:jc w:val="both"/>
      </w:pPr>
      <w:r>
        <w:rPr>
          <w:rFonts w:ascii="Times New Roman"/>
          <w:b w:val="false"/>
          <w:i w:val="false"/>
          <w:color w:val="000000"/>
          <w:sz w:val="28"/>
        </w:rPr>
        <w:t>
      Таблица .. Объемы производства продукции и потребление энергоресурсов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(услуг, работ)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8 169 935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продукции в натуральном выражении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сода каустическая чешуированная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(техническая и ингибированная)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энергоресурсов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1823581,92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производства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т.у.т./тыс.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платы за энергоресурсы в стоимости произведенной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bl>
    <w:p>
      <w:pPr>
        <w:spacing w:after="0"/>
        <w:ind w:left="0"/>
        <w:jc w:val="both"/>
      </w:pPr>
      <w:r>
        <w:rPr>
          <w:rFonts w:ascii="Times New Roman"/>
          <w:b w:val="false"/>
          <w:i w:val="false"/>
          <w:color w:val="000000"/>
          <w:sz w:val="28"/>
        </w:rPr>
        <w:t>
      Как видно из представленных данных потребление энергетических ресурсов находится на уровне 22 тысяч тонн условного топлива. При этом доля затрат на энергоресурсы достаточно низкая, менее одного процента. В основном при производстве хлор щелочной продукции потребляется электроэнергия и тепло (таблица 3.94).</w:t>
      </w:r>
    </w:p>
    <w:p>
      <w:pPr>
        <w:spacing w:after="0"/>
        <w:ind w:left="0"/>
        <w:jc w:val="both"/>
      </w:pPr>
      <w:r>
        <w:rPr>
          <w:rFonts w:ascii="Times New Roman"/>
          <w:b w:val="false"/>
          <w:i w:val="false"/>
          <w:color w:val="000000"/>
          <w:sz w:val="28"/>
        </w:rPr>
        <w:t>
      Таблица .. Общее потребление энергоносителей в 2019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Потребленное количество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84 187,203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71 409</w:t>
            </w:r>
          </w:p>
        </w:tc>
      </w:tr>
    </w:tbl>
    <w:p>
      <w:pPr>
        <w:spacing w:after="0"/>
        <w:ind w:left="0"/>
        <w:jc w:val="both"/>
      </w:pPr>
      <w:r>
        <w:rPr>
          <w:rFonts w:ascii="Times New Roman"/>
          <w:b w:val="false"/>
          <w:i w:val="false"/>
          <w:color w:val="000000"/>
          <w:sz w:val="28"/>
        </w:rPr>
        <w:t xml:space="preserve">
      Наибольший объем энергоресурсов приходится на электроэнергию – более </w:t>
      </w:r>
    </w:p>
    <w:p>
      <w:pPr>
        <w:spacing w:after="0"/>
        <w:ind w:left="0"/>
        <w:jc w:val="both"/>
      </w:pPr>
      <w:r>
        <w:rPr>
          <w:rFonts w:ascii="Times New Roman"/>
          <w:b w:val="false"/>
          <w:i w:val="false"/>
          <w:color w:val="000000"/>
          <w:sz w:val="28"/>
        </w:rPr>
        <w:t>84187 МВт*ч. Установленная мощность потребителей электроэнергии более 6 МВт. Наибольшее потребление приходится на технологическое оборудование, насосы, вентиляторы и компрессоры (таблица 3.95). Наибольшую долю составляют компрессоры (таблица 3.96).</w:t>
      </w:r>
    </w:p>
    <w:p>
      <w:pPr>
        <w:spacing w:after="0"/>
        <w:ind w:left="0"/>
        <w:jc w:val="both"/>
      </w:pPr>
      <w:r>
        <w:rPr>
          <w:rFonts w:ascii="Times New Roman"/>
          <w:b w:val="false"/>
          <w:i w:val="false"/>
          <w:color w:val="000000"/>
          <w:sz w:val="28"/>
        </w:rPr>
        <w:t>
      Таблица .. Установленная мощность потребителей электроэнергии по направлениям использования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электроэнергии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 суммарная мощность, кВт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Вентиляционное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Подъемно-транспортное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r>
    </w:tbl>
    <w:p>
      <w:pPr>
        <w:spacing w:after="0"/>
        <w:ind w:left="0"/>
        <w:jc w:val="both"/>
      </w:pPr>
      <w:r>
        <w:rPr>
          <w:rFonts w:ascii="Times New Roman"/>
          <w:b w:val="false"/>
          <w:i w:val="false"/>
          <w:color w:val="000000"/>
          <w:sz w:val="28"/>
        </w:rPr>
        <w:t>
      Таблица .. Основные характеристики компрессоров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участок, производство, тип компрессора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w:t>
            </w:r>
            <w:r>
              <w:rPr>
                <w:rFonts w:ascii="Times New Roman"/>
                <w:b w:val="false"/>
                <w:i w:val="false"/>
                <w:color w:val="000000"/>
                <w:vertAlign w:val="superscript"/>
              </w:rPr>
              <w:t>3</w:t>
            </w:r>
            <w:r>
              <w:rPr>
                <w:rFonts w:ascii="Times New Roman"/>
                <w:b w:val="false"/>
                <w:i w:val="false"/>
                <w:color w:val="000000"/>
                <w:sz w:val="20"/>
              </w:rPr>
              <w:t>/мин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электропривода, кВт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кВтч/1000 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охлаждения (воздушная,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22К001А Garo ASM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64К001 SINERGIA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23К001HowdenCompressors WRVH163 - 18036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ВП 20/18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5С5 ГП 20/18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3ГП 13/18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2ГП4 15/25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2РК 1,5/220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bl>
    <w:p>
      <w:pPr>
        <w:spacing w:after="0"/>
        <w:ind w:left="0"/>
        <w:jc w:val="both"/>
      </w:pPr>
      <w:r>
        <w:rPr>
          <w:rFonts w:ascii="Times New Roman"/>
          <w:b w:val="false"/>
          <w:i w:val="false"/>
          <w:color w:val="000000"/>
          <w:sz w:val="28"/>
        </w:rPr>
        <w:t>
      Электроэнергия не производится на предприятии, а закупается. Потребление электроэнергии в 2019 году представлено в таблице 3.97.</w:t>
      </w:r>
    </w:p>
    <w:p>
      <w:pPr>
        <w:spacing w:after="0"/>
        <w:ind w:left="0"/>
        <w:jc w:val="both"/>
      </w:pPr>
      <w:r>
        <w:rPr>
          <w:rFonts w:ascii="Times New Roman"/>
          <w:b w:val="false"/>
          <w:i w:val="false"/>
          <w:color w:val="000000"/>
          <w:sz w:val="28"/>
        </w:rPr>
        <w:t>
      Таблица .. Потребление электроэнергии по направлениям использования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МВтч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20 901,448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17593,244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Вентиляционное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Подъемно-транспортное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1178,494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31145,935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1843,503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производственный расход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81551,843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эксплуатационные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суммарный расход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84878,203</w:t>
            </w:r>
          </w:p>
        </w:tc>
      </w:tr>
    </w:tbl>
    <w:p>
      <w:pPr>
        <w:spacing w:after="0"/>
        <w:ind w:left="0"/>
        <w:jc w:val="both"/>
      </w:pPr>
      <w:r>
        <w:rPr>
          <w:rFonts w:ascii="Times New Roman"/>
          <w:b w:val="false"/>
          <w:i w:val="false"/>
          <w:color w:val="000000"/>
          <w:sz w:val="28"/>
        </w:rPr>
        <w:t>
      Тепло также получается со стороны. В процессе производства потребляется как пар, так и горячая вода, часть горячей воды используется на отопление и вентиляцию зданий и сооружений. Из общего количества тепла 71 409 Гкал в 2019 году 40 355,709 Гкал были использованы в технологическом процессе. Котельно-печное топливо используется в аппарате для расплава солей BVD/S 1500/10 (температура расплава 420 С).</w:t>
      </w:r>
    </w:p>
    <w:p>
      <w:pPr>
        <w:spacing w:after="0"/>
        <w:ind w:left="0"/>
        <w:jc w:val="both"/>
      </w:pPr>
      <w:r>
        <w:rPr>
          <w:rFonts w:ascii="Times New Roman"/>
          <w:b/>
          <w:i w:val="false"/>
          <w:color w:val="000000"/>
          <w:sz w:val="28"/>
        </w:rPr>
        <w:t>3.6. Производство хромовых соединений</w:t>
      </w:r>
    </w:p>
    <w:p>
      <w:pPr>
        <w:spacing w:after="0"/>
        <w:ind w:left="0"/>
        <w:jc w:val="both"/>
      </w:pPr>
      <w:r>
        <w:rPr>
          <w:rFonts w:ascii="Times New Roman"/>
          <w:b w:val="false"/>
          <w:i w:val="false"/>
          <w:color w:val="000000"/>
          <w:sz w:val="28"/>
        </w:rPr>
        <w:t>
      Предприятие АО "АЗХС" относится к объектам, оказывающим значительное негативное воздействие на окружающую среду.</w:t>
      </w:r>
    </w:p>
    <w:p>
      <w:pPr>
        <w:spacing w:after="0"/>
        <w:ind w:left="0"/>
        <w:jc w:val="both"/>
      </w:pPr>
      <w:r>
        <w:rPr>
          <w:rFonts w:ascii="Times New Roman"/>
          <w:b w:val="false"/>
          <w:i w:val="false"/>
          <w:color w:val="000000"/>
          <w:sz w:val="28"/>
        </w:rPr>
        <w:t>
      Все соединения хрома токсичны. Основными источниками хрома и его соединений в атмосферу являются выбросы предприятий, где добывают, получают, перерабатывают и применяют хром и его соединения. Токсичность соединения хрома находится в прямой зависимости от его валентности: наиболее ядовиты соединения хрома (VI), высокотоксичные соединения хрома (III), металлических хром и его соединения (II) – менее токсичны. Основным экологическим аспектом предприятия является выброс загрязняющих веществ в атмосферу.</w:t>
      </w:r>
    </w:p>
    <w:p>
      <w:pPr>
        <w:spacing w:after="0"/>
        <w:ind w:left="0"/>
        <w:jc w:val="both"/>
      </w:pPr>
      <w:r>
        <w:rPr>
          <w:rFonts w:ascii="Times New Roman"/>
          <w:b w:val="false"/>
          <w:i w:val="false"/>
          <w:color w:val="000000"/>
          <w:sz w:val="28"/>
        </w:rPr>
        <w:t>
      В технологии используется прямой процессный обогрев, топливом является природный газ. Основные организованные источники выбросов загрязняющих веществ в атмосферу оснащены газопылеулавливающими установками.</w:t>
      </w:r>
    </w:p>
    <w:p>
      <w:pPr>
        <w:spacing w:after="0"/>
        <w:ind w:left="0"/>
        <w:jc w:val="both"/>
      </w:pPr>
      <w:r>
        <w:rPr>
          <w:rFonts w:ascii="Times New Roman"/>
          <w:b w:val="false"/>
          <w:i w:val="false"/>
          <w:color w:val="000000"/>
          <w:sz w:val="28"/>
        </w:rPr>
        <w:t>
      Всего источников выбросов по предприятию – 196, из них организованных 150. Источники выбросов – технологическая аппаратура (дробилки, сушилки сырья, мельницы сухого помола, прокалочные печи, холодильные барабаны, мельницы мокрого помола, транспортные средства шихты, сушилки шлама, вакуум-фильтры, печи, сушилки, центрифуги, сепараторы, вакуум-фильтры, баковая аппаратура). От источников выбросов предприятия в целом атмосферный воздух загрязняется загрязняющими веществами 50 – наименований и 9 группам суммации. Выбросы SO</w:t>
      </w:r>
      <w:r>
        <w:rPr>
          <w:rFonts w:ascii="Times New Roman"/>
          <w:b w:val="false"/>
          <w:i w:val="false"/>
          <w:color w:val="000000"/>
          <w:vertAlign w:val="subscript"/>
        </w:rPr>
        <w:t>2</w:t>
      </w:r>
      <w:r>
        <w:rPr>
          <w:rFonts w:ascii="Times New Roman"/>
          <w:b w:val="false"/>
          <w:i w:val="false"/>
          <w:color w:val="000000"/>
          <w:sz w:val="28"/>
        </w:rPr>
        <w:t>, Cr</w:t>
      </w:r>
      <w:r>
        <w:rPr>
          <w:rFonts w:ascii="Times New Roman"/>
          <w:b w:val="false"/>
          <w:i w:val="false"/>
          <w:color w:val="000000"/>
          <w:vertAlign w:val="superscript"/>
        </w:rPr>
        <w:t>+3</w:t>
      </w:r>
      <w:r>
        <w:rPr>
          <w:rFonts w:ascii="Times New Roman"/>
          <w:b w:val="false"/>
          <w:i w:val="false"/>
          <w:color w:val="000000"/>
          <w:sz w:val="28"/>
        </w:rPr>
        <w:t>, Cr</w:t>
      </w:r>
      <w:r>
        <w:rPr>
          <w:rFonts w:ascii="Times New Roman"/>
          <w:b w:val="false"/>
          <w:i w:val="false"/>
          <w:color w:val="000000"/>
          <w:vertAlign w:val="superscript"/>
        </w:rPr>
        <w:t>+6 </w:t>
      </w:r>
      <w:r>
        <w:rPr>
          <w:rFonts w:ascii="Times New Roman"/>
          <w:b w:val="false"/>
          <w:i w:val="false"/>
          <w:color w:val="000000"/>
          <w:sz w:val="28"/>
        </w:rPr>
        <w:t>и неорганической пыли с содержанием кремния менее 20, 20 - 70, а также более 70 процентов обозначены как маркерные вещества, остальные - не значимы. Используемое пылегазоочистное оборудование с КПД очистки от 76 % до 99 % - электрофильтры ТС 6, электрофильтры ЭГА, рукавные фильтры, циклоны, скруббера. Электрофильтры типа ЭГА установлены взамен ТС 6 в 2017 - 2019г.г., продолжается замена.</w:t>
      </w:r>
    </w:p>
    <w:p>
      <w:pPr>
        <w:spacing w:after="0"/>
        <w:ind w:left="0"/>
        <w:jc w:val="both"/>
      </w:pPr>
      <w:r>
        <w:rPr>
          <w:rFonts w:ascii="Times New Roman"/>
          <w:b w:val="false"/>
          <w:i w:val="false"/>
          <w:color w:val="000000"/>
          <w:sz w:val="28"/>
        </w:rPr>
        <w:t>
      Анализ представленных данных по существующим выбросам загрязняющих веществ в атмосферный воздух на предприятиях, относящихся к приоритетным областям применения НДТ, позволяет сделать следующие выводы.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val="false"/>
          <w:i w:val="false"/>
          <w:color w:val="000000"/>
          <w:sz w:val="28"/>
        </w:rPr>
        <w:t>
      На предприятии ведется модернизация системы очистки отходящих газов:</w:t>
      </w:r>
    </w:p>
    <w:p>
      <w:pPr>
        <w:spacing w:after="0"/>
        <w:ind w:left="0"/>
        <w:jc w:val="both"/>
      </w:pPr>
      <w:r>
        <w:rPr>
          <w:rFonts w:ascii="Times New Roman"/>
          <w:b w:val="false"/>
          <w:i w:val="false"/>
          <w:color w:val="000000"/>
          <w:sz w:val="28"/>
        </w:rPr>
        <w:t>
      на сушилках шлама (5 шт.) взамен системы мокрой очистки (скруббер) установлены электрофильтры, что значительно снизило выбросы (до 50 %), улучшило условия труда, сокращены затраты на ремонт и чистку оборудования.</w:t>
      </w:r>
    </w:p>
    <w:p>
      <w:pPr>
        <w:spacing w:after="0"/>
        <w:ind w:left="0"/>
        <w:jc w:val="both"/>
      </w:pPr>
      <w:r>
        <w:rPr>
          <w:rFonts w:ascii="Times New Roman"/>
          <w:b w:val="false"/>
          <w:i w:val="false"/>
          <w:color w:val="000000"/>
          <w:sz w:val="28"/>
        </w:rPr>
        <w:t>
      В 2019 году произведена замена 3 электрофильтров типа ЭГА взамен ТС 6 (установлены с момента запуска производств), 1 введен в эксплуатацию, 2 шт. установлены, но не введены в эксплуатацию по причине простоя основного оборудования.</w:t>
      </w:r>
    </w:p>
    <w:p>
      <w:pPr>
        <w:spacing w:after="0"/>
        <w:ind w:left="0"/>
        <w:jc w:val="both"/>
      </w:pPr>
      <w:r>
        <w:rPr>
          <w:rFonts w:ascii="Times New Roman"/>
          <w:b w:val="false"/>
          <w:i w:val="false"/>
          <w:color w:val="000000"/>
          <w:sz w:val="28"/>
        </w:rPr>
        <w:t>
      Выбросы пыли неорганической, содержащей двуокись кремния в %: менее 20 при производстве монохромата натрия и оксида хрома металлургического связаны с устаревшим пылегазоочистным оборудованием. На сегодняшний день ведется его поэтапная замена на современное и более эффективное.</w:t>
      </w:r>
    </w:p>
    <w:p>
      <w:pPr>
        <w:spacing w:after="0"/>
        <w:ind w:left="0"/>
        <w:jc w:val="both"/>
      </w:pPr>
      <w:r>
        <w:rPr>
          <w:rFonts w:ascii="Times New Roman"/>
          <w:b w:val="false"/>
          <w:i w:val="false"/>
          <w:color w:val="000000"/>
          <w:sz w:val="28"/>
        </w:rPr>
        <w:t>
      Высокая концентрация серы диоксида при производстве сульфата хрома связана с технологией производства. На настоящий момент предприятие ведет работу по ее снижению.</w:t>
      </w:r>
    </w:p>
    <w:p>
      <w:pPr>
        <w:spacing w:after="0"/>
        <w:ind w:left="0"/>
        <w:jc w:val="both"/>
      </w:pPr>
      <w:r>
        <w:rPr>
          <w:rFonts w:ascii="Times New Roman"/>
          <w:b w:val="false"/>
          <w:i w:val="false"/>
          <w:color w:val="000000"/>
          <w:sz w:val="28"/>
        </w:rPr>
        <w:t>
      Производство оксида хрома пигментного- 2 было введено в 2019 году, что позволило выпускать продукции с наименьшими количеством технологических переделов. Разница в концентрации загрязняющих веществ при производстве оксида хрома пигментного 1 и оксида хрома пигментного 2 связана с различным технологическим процессом и, соответственно, различным исходным сырьем. В первом случае метод производства основан на термическом разложении хромового ангидрида с последующим выщелачиванием спека, отмывкой продукта от водорастворимых солей и сушкой. Во втором - процесс основан на реакции образования гидратированной окиси хрома из монохромата натрия и серы.</w:t>
      </w:r>
    </w:p>
    <w:p>
      <w:pPr>
        <w:spacing w:after="0"/>
        <w:ind w:left="0"/>
        <w:jc w:val="both"/>
      </w:pPr>
      <w:r>
        <w:rPr>
          <w:rFonts w:ascii="Times New Roman"/>
          <w:b w:val="false"/>
          <w:i w:val="false"/>
          <w:color w:val="000000"/>
          <w:sz w:val="28"/>
        </w:rPr>
        <w:t>
      Схема технологических потоков АО "АЗХС" приведена на рисунке 3.46.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4643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технологических потоков АО "АЗХС"</w:t>
      </w:r>
    </w:p>
    <w:p>
      <w:pPr>
        <w:spacing w:after="0"/>
        <w:ind w:left="0"/>
        <w:jc w:val="both"/>
      </w:pPr>
      <w:r>
        <w:rPr>
          <w:rFonts w:ascii="Times New Roman"/>
          <w:b/>
          <w:i w:val="false"/>
          <w:color w:val="000000"/>
          <w:sz w:val="28"/>
        </w:rPr>
        <w:t>3.6.1. Производство монохромата натрия - полупродукт</w:t>
      </w:r>
    </w:p>
    <w:p>
      <w:pPr>
        <w:spacing w:after="0"/>
        <w:ind w:left="0"/>
        <w:jc w:val="both"/>
      </w:pPr>
      <w:r>
        <w:rPr>
          <w:rFonts w:ascii="Times New Roman"/>
          <w:b/>
          <w:i w:val="false"/>
          <w:color w:val="000000"/>
          <w:sz w:val="28"/>
        </w:rPr>
        <w:t>3.6.1.1. Описание технологического процесса производства монохромата натрия - полупродукт</w:t>
      </w:r>
    </w:p>
    <w:p>
      <w:pPr>
        <w:spacing w:after="0"/>
        <w:ind w:left="0"/>
        <w:jc w:val="both"/>
      </w:pPr>
      <w:r>
        <w:rPr>
          <w:rFonts w:ascii="Times New Roman"/>
          <w:b w:val="false"/>
          <w:i w:val="false"/>
          <w:color w:val="000000"/>
          <w:sz w:val="28"/>
        </w:rPr>
        <w:t>
      Производство монохромата натрия - непрерывный пирометаллургический процесс [85]. Существует две технологии производства монохромата натрия: классическая с использованием доломита и известняка и бездоломитная с использованием кальцинированной соли. Производство монохромата натрия в Казахстане осуществляется в настоящее время по малоотходной (бездоломитной) технологии.</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склад руды и соды, подготовка сырья;</w:t>
      </w:r>
    </w:p>
    <w:p>
      <w:pPr>
        <w:spacing w:after="0"/>
        <w:ind w:left="0"/>
        <w:jc w:val="both"/>
      </w:pPr>
      <w:r>
        <w:rPr>
          <w:rFonts w:ascii="Times New Roman"/>
          <w:b w:val="false"/>
          <w:i w:val="false"/>
          <w:color w:val="000000"/>
          <w:sz w:val="28"/>
        </w:rPr>
        <w:t>
      приготовление шихты;</w:t>
      </w:r>
    </w:p>
    <w:p>
      <w:pPr>
        <w:spacing w:after="0"/>
        <w:ind w:left="0"/>
        <w:jc w:val="both"/>
      </w:pPr>
      <w:r>
        <w:rPr>
          <w:rFonts w:ascii="Times New Roman"/>
          <w:b w:val="false"/>
          <w:i w:val="false"/>
          <w:color w:val="000000"/>
          <w:sz w:val="28"/>
        </w:rPr>
        <w:t>
      окислительный обжиг шихты;</w:t>
      </w:r>
    </w:p>
    <w:p>
      <w:pPr>
        <w:spacing w:after="0"/>
        <w:ind w:left="0"/>
        <w:jc w:val="both"/>
      </w:pPr>
      <w:r>
        <w:rPr>
          <w:rFonts w:ascii="Times New Roman"/>
          <w:b w:val="false"/>
          <w:i w:val="false"/>
          <w:color w:val="000000"/>
          <w:sz w:val="28"/>
        </w:rPr>
        <w:t>
      выщелачивание спека;</w:t>
      </w:r>
    </w:p>
    <w:p>
      <w:pPr>
        <w:spacing w:after="0"/>
        <w:ind w:left="0"/>
        <w:jc w:val="both"/>
      </w:pPr>
      <w:r>
        <w:rPr>
          <w:rFonts w:ascii="Times New Roman"/>
          <w:b w:val="false"/>
          <w:i w:val="false"/>
          <w:color w:val="000000"/>
          <w:sz w:val="28"/>
        </w:rPr>
        <w:t>
      сушка шлама.</w:t>
      </w:r>
    </w:p>
    <w:p>
      <w:pPr>
        <w:spacing w:after="0"/>
        <w:ind w:left="0"/>
        <w:jc w:val="both"/>
      </w:pPr>
      <w:r>
        <w:rPr>
          <w:rFonts w:ascii="Times New Roman"/>
          <w:b w:val="false"/>
          <w:i w:val="false"/>
          <w:color w:val="000000"/>
          <w:sz w:val="28"/>
        </w:rPr>
        <w:t>
      Хромитовая руда поступает на цеховой склад в полувагонах или на платформах. Пройдя через дробилку, хромит наклонным транспортером подается в барабанную сушилку. Сушка осуществляется дымовыми газами, полученными при сжигании природного газа в топке сушилки. Дымовые газы протягиваются через хромитовую сушилку дымососом Д- 12, затем очищаются в циклоне и электрофильтре и выбрасываются в атмосферу.</w:t>
      </w:r>
    </w:p>
    <w:p>
      <w:pPr>
        <w:spacing w:after="0"/>
        <w:ind w:left="0"/>
        <w:jc w:val="both"/>
      </w:pPr>
      <w:r>
        <w:rPr>
          <w:rFonts w:ascii="Times New Roman"/>
          <w:b w:val="false"/>
          <w:i w:val="false"/>
          <w:color w:val="000000"/>
          <w:sz w:val="28"/>
        </w:rPr>
        <w:t>
      Из бункера лотковым питателем хромит подается в трубную мельницу хромита для тонкого помола, далее подается в бункер молотого хромита на станцию шихтоподготовки.</w:t>
      </w:r>
    </w:p>
    <w:p>
      <w:pPr>
        <w:spacing w:after="0"/>
        <w:ind w:left="0"/>
        <w:jc w:val="both"/>
      </w:pPr>
      <w:r>
        <w:rPr>
          <w:rFonts w:ascii="Times New Roman"/>
          <w:b w:val="false"/>
          <w:i w:val="false"/>
          <w:color w:val="000000"/>
          <w:sz w:val="28"/>
        </w:rPr>
        <w:t>
      Сода кальцинированная в цех поступает в специальных содовозах. Сода из вагонов выгружается на складе соды, затем при помощи транспортера подается на пересыпную станцию, откуда поступает в бункер-накопитель шихтостанций.</w:t>
      </w:r>
    </w:p>
    <w:p>
      <w:pPr>
        <w:spacing w:after="0"/>
        <w:ind w:left="0"/>
        <w:jc w:val="both"/>
      </w:pPr>
      <w:r>
        <w:rPr>
          <w:rFonts w:ascii="Times New Roman"/>
          <w:b w:val="false"/>
          <w:i w:val="false"/>
          <w:color w:val="000000"/>
          <w:sz w:val="28"/>
        </w:rPr>
        <w:t>
      Молотый хромит, сода, оборотная пыль, уловленная в электро- и рукавных фильтрах, и сушеный шлам из бункеров сырья на станции шихтоподготовки шнековыми питателями подаются на весы, затем системой: шнек–смеситель–элеватор–смеситель–транспортер–шнек готовая шихта подается в расходные бункера шихты, после чего через загрузочную течку попадает в печь на окислительную прокалку.</w:t>
      </w:r>
    </w:p>
    <w:p>
      <w:pPr>
        <w:spacing w:after="0"/>
        <w:ind w:left="0"/>
        <w:jc w:val="both"/>
      </w:pPr>
      <w:r>
        <w:rPr>
          <w:rFonts w:ascii="Times New Roman"/>
          <w:b w:val="false"/>
          <w:i w:val="false"/>
          <w:color w:val="000000"/>
          <w:sz w:val="28"/>
        </w:rPr>
        <w:t>
      Окислительный обжиг хромитовой шихты проводят во вращающихся барабанных печах при температуре 1100 - 1300 °С. Печь обогревается дымовыми газами, полученными при сжигании природного газа. За прокалочными печами (диаметр 3 м, длина 44 м) установлены котлы-утилизаторы типа КУ- 50. На печном конвейере № 5 установлен более мощный котел типа КУ- 60. Отходящие газы направляются через котел утилизатор на очистку в электрофильтры. Дымовые газы после очистки в котле-утилизаторе и электрофильтрах через санитарную трубу выбрасываются в атмосферу, а уловленная пыль системой шнек-элеватор транспортируется в бункер пыли.</w:t>
      </w:r>
    </w:p>
    <w:p>
      <w:pPr>
        <w:spacing w:after="0"/>
        <w:ind w:left="0"/>
        <w:jc w:val="both"/>
      </w:pPr>
      <w:r>
        <w:rPr>
          <w:rFonts w:ascii="Times New Roman"/>
          <w:b w:val="false"/>
          <w:i w:val="false"/>
          <w:color w:val="000000"/>
          <w:sz w:val="28"/>
        </w:rPr>
        <w:t>
      Охлажденный спек из прокалочной печи поступает в холодильный барабан, который охлаждается водой (технической, оборотной). Нагретая вода направляется в пруд "Южный" для охлаждения и последующего повторного использования в технологическом процессе. Из холодильного барабана спек поступает в мельницы мокрого помола, туда же поступает фильтрат (слабый раствор монохромата), где происходят выщелачивание и одновременно размол спека. После чего пульпа подается на вакуум-фильтры типа БОУ- 40 в три стадии с промежуточной репульпацией шлама (на третьей стадии применяют вакуум-фильтры типа БОК- 10), после чего раствор монохромата натрия направляется в товарные цеха, а шлам в отделение сушки шлама.</w:t>
      </w:r>
    </w:p>
    <w:p>
      <w:pPr>
        <w:spacing w:after="0"/>
        <w:ind w:left="0"/>
        <w:jc w:val="both"/>
      </w:pPr>
      <w:r>
        <w:rPr>
          <w:rFonts w:ascii="Times New Roman"/>
          <w:b w:val="false"/>
          <w:i w:val="false"/>
          <w:color w:val="000000"/>
          <w:sz w:val="28"/>
        </w:rPr>
        <w:t>
      В барабанной сушилке осуществляется сушка шлама - 76 % от общего количества образованного шлама на одну тонну выпущенного монохромата натрия или –2,356 тонн. Теплоносителем являются топочные газы, получаемые при сжигании природного газа в выносной топке. Температура топочных газов на входе в сушилку 600 – 700 С, на выходе – 200 – 230 С.</w:t>
      </w:r>
    </w:p>
    <w:p>
      <w:pPr>
        <w:spacing w:after="0"/>
        <w:ind w:left="0"/>
        <w:jc w:val="both"/>
      </w:pPr>
      <w:r>
        <w:rPr>
          <w:rFonts w:ascii="Times New Roman"/>
          <w:b w:val="false"/>
          <w:i w:val="false"/>
          <w:color w:val="000000"/>
          <w:sz w:val="28"/>
        </w:rPr>
        <w:t>
      Через разгрузочную головку высушенный шлам подается в элеватор, затем системой ленточных транспортеров транспортируется в бункера шихтостанции для последующего использования в технологическом процессе. Дымовые газы протягиваются через сушилку дымососом Д- 12 и поступают в систему пылеулавливания. Очистка от пыли происходит в две стадии в батарее циклонов, и в мокрых скрубберах, затем через дымовую трубу газы выбрасываются в атмосферу.</w:t>
      </w:r>
    </w:p>
    <w:p>
      <w:pPr>
        <w:spacing w:after="0"/>
        <w:ind w:left="0"/>
        <w:jc w:val="both"/>
      </w:pPr>
      <w:r>
        <w:rPr>
          <w:rFonts w:ascii="Times New Roman"/>
          <w:b w:val="false"/>
          <w:i w:val="false"/>
          <w:color w:val="000000"/>
          <w:sz w:val="28"/>
        </w:rPr>
        <w:t>
      Оставшиеся 24 % шлама дополнительно фильтруются, после чего автотранспортом транспортируются на шламонакопители, осветленная вода направляется для охлаждения в пруд "Южный", после охлаждения повторно используется в технологическом процессе. Количество повторно используемого шлама регламентируется физико-химическими процессами, необходимыми для максимально возможного извлечения хрома из хромитовой руды, и составляет 76 % от образованного количества шлама. Объем образования шлама 3,1 тонн на 1 тонну монохромата натрия).</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транспортировка монохроматного шлама на шламонакопители автотранспортом;</w:t>
      </w:r>
    </w:p>
    <w:p>
      <w:pPr>
        <w:spacing w:after="0"/>
        <w:ind w:left="0"/>
        <w:jc w:val="both"/>
      </w:pPr>
      <w:r>
        <w:rPr>
          <w:rFonts w:ascii="Times New Roman"/>
          <w:b w:val="false"/>
          <w:i w:val="false"/>
          <w:color w:val="000000"/>
          <w:sz w:val="28"/>
        </w:rPr>
        <w:t>
      отопление инфракрасными излучателями в производстве монохромата натрия;</w:t>
      </w:r>
    </w:p>
    <w:p>
      <w:pPr>
        <w:spacing w:after="0"/>
        <w:ind w:left="0"/>
        <w:jc w:val="both"/>
      </w:pPr>
      <w:r>
        <w:rPr>
          <w:rFonts w:ascii="Times New Roman"/>
          <w:b w:val="false"/>
          <w:i w:val="false"/>
          <w:color w:val="000000"/>
          <w:sz w:val="28"/>
        </w:rPr>
        <w:t>
      ремонтные работы в производстве монохромата натрия.</w:t>
      </w:r>
    </w:p>
    <w:p>
      <w:pPr>
        <w:spacing w:after="0"/>
        <w:ind w:left="0"/>
        <w:jc w:val="both"/>
      </w:pPr>
      <w:r>
        <w:rPr>
          <w:rFonts w:ascii="Times New Roman"/>
          <w:b/>
          <w:i w:val="false"/>
          <w:color w:val="000000"/>
          <w:sz w:val="28"/>
        </w:rPr>
        <w:t>3.6.1.2. Выбросы загрязняющих веществ в атмосферный воздух при производстве монохромата натрия</w:t>
      </w:r>
    </w:p>
    <w:p>
      <w:pPr>
        <w:spacing w:after="0"/>
        <w:ind w:left="0"/>
        <w:jc w:val="both"/>
      </w:pPr>
      <w:r>
        <w:rPr>
          <w:rFonts w:ascii="Times New Roman"/>
          <w:b w:val="false"/>
          <w:i w:val="false"/>
          <w:color w:val="000000"/>
          <w:sz w:val="28"/>
        </w:rPr>
        <w:t>
      Технологические процессы, являющиеся источником выбросов загрязняющих веществ в окружающую среду при производстве монохромата натрия:</w:t>
      </w:r>
    </w:p>
    <w:p>
      <w:pPr>
        <w:spacing w:after="0"/>
        <w:ind w:left="0"/>
        <w:jc w:val="both"/>
      </w:pPr>
      <w:r>
        <w:rPr>
          <w:rFonts w:ascii="Times New Roman"/>
          <w:b w:val="false"/>
          <w:i w:val="false"/>
          <w:color w:val="000000"/>
          <w:sz w:val="28"/>
        </w:rPr>
        <w:t>
      подготовка сырьевых материалов;</w:t>
      </w:r>
    </w:p>
    <w:p>
      <w:pPr>
        <w:spacing w:after="0"/>
        <w:ind w:left="0"/>
        <w:jc w:val="both"/>
      </w:pPr>
      <w:r>
        <w:rPr>
          <w:rFonts w:ascii="Times New Roman"/>
          <w:b w:val="false"/>
          <w:i w:val="false"/>
          <w:color w:val="000000"/>
          <w:sz w:val="28"/>
        </w:rPr>
        <w:t>
      приготовление шихты;</w:t>
      </w:r>
    </w:p>
    <w:p>
      <w:pPr>
        <w:spacing w:after="0"/>
        <w:ind w:left="0"/>
        <w:jc w:val="both"/>
      </w:pPr>
      <w:r>
        <w:rPr>
          <w:rFonts w:ascii="Times New Roman"/>
          <w:b w:val="false"/>
          <w:i w:val="false"/>
          <w:color w:val="000000"/>
          <w:sz w:val="28"/>
        </w:rPr>
        <w:t>
      окислительный обжиг шихты;</w:t>
      </w:r>
    </w:p>
    <w:p>
      <w:pPr>
        <w:spacing w:after="0"/>
        <w:ind w:left="0"/>
        <w:jc w:val="both"/>
      </w:pPr>
      <w:r>
        <w:rPr>
          <w:rFonts w:ascii="Times New Roman"/>
          <w:b w:val="false"/>
          <w:i w:val="false"/>
          <w:color w:val="000000"/>
          <w:sz w:val="28"/>
        </w:rPr>
        <w:t>
      выщелачивание спека;</w:t>
      </w:r>
    </w:p>
    <w:p>
      <w:pPr>
        <w:spacing w:after="0"/>
        <w:ind w:left="0"/>
        <w:jc w:val="both"/>
      </w:pPr>
      <w:r>
        <w:rPr>
          <w:rFonts w:ascii="Times New Roman"/>
          <w:b w:val="false"/>
          <w:i w:val="false"/>
          <w:color w:val="000000"/>
          <w:sz w:val="28"/>
        </w:rPr>
        <w:t>
      фильтрация шламовой пульпы.</w:t>
      </w:r>
    </w:p>
    <w:p>
      <w:pPr>
        <w:spacing w:after="0"/>
        <w:ind w:left="0"/>
        <w:jc w:val="both"/>
      </w:pPr>
      <w:r>
        <w:rPr>
          <w:rFonts w:ascii="Times New Roman"/>
          <w:b w:val="false"/>
          <w:i w:val="false"/>
          <w:color w:val="000000"/>
          <w:sz w:val="28"/>
        </w:rPr>
        <w:t>
      очистка монохромата натрия от примесей, сушка шлама, в частности:</w:t>
      </w:r>
    </w:p>
    <w:p>
      <w:pPr>
        <w:spacing w:after="0"/>
        <w:ind w:left="0"/>
        <w:jc w:val="both"/>
      </w:pPr>
      <w:r>
        <w:rPr>
          <w:rFonts w:ascii="Times New Roman"/>
          <w:b w:val="false"/>
          <w:i w:val="false"/>
          <w:color w:val="000000"/>
          <w:sz w:val="28"/>
        </w:rPr>
        <w:t>
      запыленные газы из прокалочных печей;</w:t>
      </w:r>
    </w:p>
    <w:p>
      <w:pPr>
        <w:spacing w:after="0"/>
        <w:ind w:left="0"/>
        <w:jc w:val="both"/>
      </w:pPr>
      <w:r>
        <w:rPr>
          <w:rFonts w:ascii="Times New Roman"/>
          <w:b w:val="false"/>
          <w:i w:val="false"/>
          <w:color w:val="000000"/>
          <w:sz w:val="28"/>
        </w:rPr>
        <w:t>
      газовоздушная смесь из сушилок хромита;</w:t>
      </w:r>
    </w:p>
    <w:p>
      <w:pPr>
        <w:spacing w:after="0"/>
        <w:ind w:left="0"/>
        <w:jc w:val="both"/>
      </w:pPr>
      <w:r>
        <w:rPr>
          <w:rFonts w:ascii="Times New Roman"/>
          <w:b w:val="false"/>
          <w:i w:val="false"/>
          <w:color w:val="000000"/>
          <w:sz w:val="28"/>
        </w:rPr>
        <w:t>
      запыленный воздух из мельниц сухого помола хромита;</w:t>
      </w:r>
    </w:p>
    <w:p>
      <w:pPr>
        <w:spacing w:after="0"/>
        <w:ind w:left="0"/>
        <w:jc w:val="both"/>
      </w:pPr>
      <w:r>
        <w:rPr>
          <w:rFonts w:ascii="Times New Roman"/>
          <w:b w:val="false"/>
          <w:i w:val="false"/>
          <w:color w:val="000000"/>
          <w:sz w:val="28"/>
        </w:rPr>
        <w:t>
      запыленный воздух с автовесов, шнеков и элеваторов шихтостанций;</w:t>
      </w:r>
    </w:p>
    <w:p>
      <w:pPr>
        <w:spacing w:after="0"/>
        <w:ind w:left="0"/>
        <w:jc w:val="both"/>
      </w:pPr>
      <w:r>
        <w:rPr>
          <w:rFonts w:ascii="Times New Roman"/>
          <w:b w:val="false"/>
          <w:i w:val="false"/>
          <w:color w:val="000000"/>
          <w:sz w:val="28"/>
        </w:rPr>
        <w:t>
      паровоздушная смесь из мельниц мокрого помола, холодильных барабанов, из-под зонтов вакуум-фильтров, из баковой аппаратуры;</w:t>
      </w:r>
    </w:p>
    <w:p>
      <w:pPr>
        <w:spacing w:after="0"/>
        <w:ind w:left="0"/>
        <w:jc w:val="both"/>
      </w:pPr>
      <w:r>
        <w:rPr>
          <w:rFonts w:ascii="Times New Roman"/>
          <w:b w:val="false"/>
          <w:i w:val="false"/>
          <w:color w:val="000000"/>
          <w:sz w:val="28"/>
        </w:rPr>
        <w:t>
      запыленный воздух из дробилок хромита;</w:t>
      </w:r>
    </w:p>
    <w:p>
      <w:pPr>
        <w:spacing w:after="0"/>
        <w:ind w:left="0"/>
        <w:jc w:val="both"/>
      </w:pPr>
      <w:r>
        <w:rPr>
          <w:rFonts w:ascii="Times New Roman"/>
          <w:b w:val="false"/>
          <w:i w:val="false"/>
          <w:color w:val="000000"/>
          <w:sz w:val="28"/>
        </w:rPr>
        <w:t>
      газопылевая смесь из сушилки шлама, а также выбросы, связанные с транспортировкой и хранением обезвоженного монохроматного шлама в места складирования (шламонакопители).</w:t>
      </w:r>
    </w:p>
    <w:p>
      <w:pPr>
        <w:spacing w:after="0"/>
        <w:ind w:left="0"/>
        <w:jc w:val="both"/>
      </w:pPr>
      <w:r>
        <w:rPr>
          <w:rFonts w:ascii="Times New Roman"/>
          <w:b w:val="false"/>
          <w:i w:val="false"/>
          <w:color w:val="000000"/>
          <w:sz w:val="28"/>
        </w:rPr>
        <w:t>
      В таблице 3.98 представлены выбросы маркерных загрязняющих веществ при производстве монохромата натрия.</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монохромата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энергоносителя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Потребленное количество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"сухих" методов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0,1316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2,1838</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3.6.2. Производство бихромата натрия – продукт, полупродукт</w:t>
      </w:r>
    </w:p>
    <w:p>
      <w:pPr>
        <w:spacing w:after="0"/>
        <w:ind w:left="0"/>
        <w:jc w:val="both"/>
      </w:pPr>
      <w:r>
        <w:rPr>
          <w:rFonts w:ascii="Times New Roman"/>
          <w:b/>
          <w:i w:val="false"/>
          <w:color w:val="000000"/>
          <w:sz w:val="28"/>
        </w:rPr>
        <w:t>3.6.2.1. Описание технологического процесса производства бихромата натрия - полупродукт</w:t>
      </w:r>
    </w:p>
    <w:p>
      <w:pPr>
        <w:spacing w:after="0"/>
        <w:ind w:left="0"/>
        <w:jc w:val="both"/>
      </w:pPr>
      <w:r>
        <w:rPr>
          <w:rFonts w:ascii="Times New Roman"/>
          <w:b w:val="false"/>
          <w:i w:val="false"/>
          <w:color w:val="000000"/>
          <w:sz w:val="28"/>
        </w:rPr>
        <w:t>
      Метод производства бихромата натрия основан на реакции перевода монохромата натрия в бихромат натрия серной кислотой, выделении примесей при концентрировании выпариванием бихроматного раствора и свойств бихромата кристаллизоваться из насыщенных растворов в безводной форме.</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перевод монохромата натрия в бихромат натрия серной кислотой;</w:t>
      </w:r>
    </w:p>
    <w:p>
      <w:pPr>
        <w:spacing w:after="0"/>
        <w:ind w:left="0"/>
        <w:jc w:val="both"/>
      </w:pPr>
      <w:r>
        <w:rPr>
          <w:rFonts w:ascii="Times New Roman"/>
          <w:b w:val="false"/>
          <w:i w:val="false"/>
          <w:color w:val="000000"/>
          <w:sz w:val="28"/>
        </w:rPr>
        <w:t>
      упаривание, центрифугирование сульфата натрия, фильтрация концентрированных бихроматных растворов;</w:t>
      </w:r>
    </w:p>
    <w:p>
      <w:pPr>
        <w:spacing w:after="0"/>
        <w:ind w:left="0"/>
        <w:jc w:val="both"/>
      </w:pPr>
      <w:r>
        <w:rPr>
          <w:rFonts w:ascii="Times New Roman"/>
          <w:b w:val="false"/>
          <w:i w:val="false"/>
          <w:color w:val="000000"/>
          <w:sz w:val="28"/>
        </w:rPr>
        <w:t>
      центрифугирование бихроматных растворов.</w:t>
      </w:r>
    </w:p>
    <w:p>
      <w:pPr>
        <w:spacing w:after="0"/>
        <w:ind w:left="0"/>
        <w:jc w:val="both"/>
      </w:pPr>
      <w:r>
        <w:rPr>
          <w:rFonts w:ascii="Times New Roman"/>
          <w:b w:val="false"/>
          <w:i w:val="false"/>
          <w:color w:val="000000"/>
          <w:sz w:val="28"/>
        </w:rPr>
        <w:t>
      Монохроматные растворы из производства монохромата натрия и бихроматные растворы после бисульфатной травки из производства хромового ангидрида поступают в буферные баки, соединенные между собой переливными линиями по принципу каскада.</w:t>
      </w:r>
    </w:p>
    <w:p>
      <w:pPr>
        <w:spacing w:after="0"/>
        <w:ind w:left="0"/>
        <w:jc w:val="both"/>
      </w:pPr>
      <w:r>
        <w:rPr>
          <w:rFonts w:ascii="Times New Roman"/>
          <w:b w:val="false"/>
          <w:i w:val="false"/>
          <w:color w:val="000000"/>
          <w:sz w:val="28"/>
        </w:rPr>
        <w:t>
      "Травка" монохроматных растворов (дотравка бихроматных растворов из производства хромового ангидрида) производится серной кислотой с целью перевода монохромата натрия в бихромат натрия. "Травка" производится в специальных цилиндрических аппаратах с мешалкой. Серная кислота с кислотохранилища завода закачивается насосом в приемный бак кислоты.</w:t>
      </w:r>
    </w:p>
    <w:p>
      <w:pPr>
        <w:spacing w:after="0"/>
        <w:ind w:left="0"/>
        <w:jc w:val="both"/>
      </w:pPr>
      <w:r>
        <w:rPr>
          <w:rFonts w:ascii="Times New Roman"/>
          <w:b w:val="false"/>
          <w:i w:val="false"/>
          <w:color w:val="000000"/>
          <w:sz w:val="28"/>
        </w:rPr>
        <w:t>
      Непосредственно после травки при необходимости производится окисление (осветление) хроми-хроматов гипохлоритом.</w:t>
      </w:r>
    </w:p>
    <w:p>
      <w:pPr>
        <w:spacing w:after="0"/>
        <w:ind w:left="0"/>
        <w:jc w:val="both"/>
      </w:pPr>
      <w:r>
        <w:rPr>
          <w:rFonts w:ascii="Times New Roman"/>
          <w:b w:val="false"/>
          <w:i w:val="false"/>
          <w:color w:val="000000"/>
          <w:sz w:val="28"/>
        </w:rPr>
        <w:t>
      2 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(3.93)</w:t>
      </w:r>
    </w:p>
    <w:p>
      <w:pPr>
        <w:spacing w:after="0"/>
        <w:ind w:left="0"/>
        <w:jc w:val="both"/>
      </w:pPr>
      <w:r>
        <w:rPr>
          <w:rFonts w:ascii="Times New Roman"/>
          <w:b w:val="false"/>
          <w:i w:val="false"/>
          <w:color w:val="000000"/>
          <w:sz w:val="28"/>
        </w:rPr>
        <w:t xml:space="preserve">
      Травленные бихроматные растворы насосом откачиваются в баки-питатели I-ой стадии выпаривания. Выпаривание бихроматных растворов ведется с целью отделения от растворов небольших количеств сульфата натрия и хлорида натрия, растворимость которых в концентрированных растворах бихромата резко уменьшается. Процесс выделения сульфата приходится проводить в две стадии, что определяется физическими свойствами получающихся при выпаривании суспензий – большой вязкостью, быстрой кристаллизацией и затвердеванием в аппаратах, трубопроводах. </w:t>
      </w:r>
    </w:p>
    <w:p>
      <w:pPr>
        <w:spacing w:after="0"/>
        <w:ind w:left="0"/>
        <w:jc w:val="both"/>
      </w:pPr>
      <w:r>
        <w:rPr>
          <w:rFonts w:ascii="Times New Roman"/>
          <w:b w:val="false"/>
          <w:i w:val="false"/>
          <w:color w:val="000000"/>
          <w:sz w:val="28"/>
        </w:rPr>
        <w:t>
      Выпаривание бихроматных растворов ведется с целью отделения от растворов сульфата натрия и хлорида натрия. Процесс выделения проводится в две стадии.</w:t>
      </w:r>
    </w:p>
    <w:p>
      <w:pPr>
        <w:spacing w:after="0"/>
        <w:ind w:left="0"/>
        <w:jc w:val="both"/>
      </w:pPr>
      <w:r>
        <w:rPr>
          <w:rFonts w:ascii="Times New Roman"/>
          <w:b w:val="false"/>
          <w:i w:val="false"/>
          <w:color w:val="000000"/>
          <w:sz w:val="28"/>
        </w:rPr>
        <w:t>
      Растворы, подлежащие выпариванию, подаются в работающие в режиме прямотока 3-х корпусные вакуум-выпарные установки (батареи). Каждый корпус батарей стандартный, выпарной аппарат состоит из сепаратора, кипятильника и циркуляционного осевого насоса. Греющий пар под давлением подается в греющую камеру I-го корпуса вакуум-выпарной батареи, конденсат собирается в сборники "чистого" конденсата, откуда откачивается насосом. Выпаренные растворы насосом из бака-питателя подаются в I-ый корпус вакуум-выпарной батареи, затем по соединительным линиям перетекают во 2-ой и 3-й корпуса.</w:t>
      </w:r>
    </w:p>
    <w:p>
      <w:pPr>
        <w:spacing w:after="0"/>
        <w:ind w:left="0"/>
        <w:jc w:val="both"/>
      </w:pPr>
      <w:r>
        <w:rPr>
          <w:rFonts w:ascii="Times New Roman"/>
          <w:b w:val="false"/>
          <w:i w:val="false"/>
          <w:color w:val="000000"/>
          <w:sz w:val="28"/>
        </w:rPr>
        <w:t>
      Из вакуум-выпарной установки щелока самотеком сливаются в сборник выпаренных растворов, а далее откачиваются в питатели центрифуг. Отделение сульфата натрия от бихроматно-сульфатных растворов производится на центрифугах типа ФГН- 2001 с автоматическим включением операций. Выпаренные растворы I-ой стадии поступают из питателя в центрифуги самотеком, фугат накапливается в специальном баке, оттуда насосом откачивается в питатель батарей II-ой стадии выпаривания.</w:t>
      </w:r>
    </w:p>
    <w:p>
      <w:pPr>
        <w:spacing w:after="0"/>
        <w:ind w:left="0"/>
        <w:jc w:val="both"/>
      </w:pPr>
      <w:r>
        <w:rPr>
          <w:rFonts w:ascii="Times New Roman"/>
          <w:b w:val="false"/>
          <w:i w:val="false"/>
          <w:color w:val="000000"/>
          <w:sz w:val="28"/>
        </w:rPr>
        <w:t>
      Сульфат натрия, оставшийся на роторе центрифуги, промывается "грязным" конденсатом с целью максимальной отмывки СrO</w:t>
      </w:r>
      <w:r>
        <w:rPr>
          <w:rFonts w:ascii="Times New Roman"/>
          <w:b w:val="false"/>
          <w:i w:val="false"/>
          <w:color w:val="000000"/>
          <w:vertAlign w:val="subscript"/>
        </w:rPr>
        <w:t>3 </w:t>
      </w:r>
      <w:r>
        <w:rPr>
          <w:rFonts w:ascii="Times New Roman"/>
          <w:b w:val="false"/>
          <w:i w:val="false"/>
          <w:color w:val="000000"/>
          <w:sz w:val="28"/>
        </w:rPr>
        <w:t>из сульфата натрия. Промытый и отжатый в роторе центрифуги сульфата натрия выгружается из центрифуги в скребковый транспортер, далее – в автомашины. Автомашинами шлам сульфата натрия транспортируется на шламонакопитель № 2. Объем образования и размещения шлама сульфата натрия составляет 0,72 тонны на 1 тонну бихромата натрия.</w:t>
      </w:r>
    </w:p>
    <w:p>
      <w:pPr>
        <w:spacing w:after="0"/>
        <w:ind w:left="0"/>
        <w:jc w:val="both"/>
      </w:pPr>
      <w:r>
        <w:rPr>
          <w:rFonts w:ascii="Times New Roman"/>
          <w:b w:val="false"/>
          <w:i w:val="false"/>
          <w:color w:val="000000"/>
          <w:sz w:val="28"/>
        </w:rPr>
        <w:t>
      На второй стадии выпаривания содержание СrO</w:t>
      </w:r>
      <w:r>
        <w:rPr>
          <w:rFonts w:ascii="Times New Roman"/>
          <w:b w:val="false"/>
          <w:i w:val="false"/>
          <w:color w:val="000000"/>
          <w:vertAlign w:val="subscript"/>
        </w:rPr>
        <w:t>3 </w:t>
      </w:r>
      <w:r>
        <w:rPr>
          <w:rFonts w:ascii="Times New Roman"/>
          <w:b w:val="false"/>
          <w:i w:val="false"/>
          <w:color w:val="000000"/>
          <w:sz w:val="28"/>
        </w:rPr>
        <w:t>в растворе повышается и почти весь сульфат натрия выпадает в осадок. Выпаривание производится в двухкорпусных батареях, работающих по принципу противотока.</w:t>
      </w:r>
    </w:p>
    <w:p>
      <w:pPr>
        <w:spacing w:after="0"/>
        <w:ind w:left="0"/>
        <w:jc w:val="both"/>
      </w:pPr>
      <w:r>
        <w:rPr>
          <w:rFonts w:ascii="Times New Roman"/>
          <w:b w:val="false"/>
          <w:i w:val="false"/>
          <w:color w:val="000000"/>
          <w:sz w:val="28"/>
        </w:rPr>
        <w:t>
      Растворы из питателя самотеком поступают в вакуумный корпус, а затем насосом перекачиваются в I-й корпус, откуда под давлением выдавливаются в вакуум-охладители. Выпаренные бихроматные растворы периодически выдавливаются в вакуум-испаритель, растворы частично выпариваются, накапливаются в баках-сборниках, затем насосом откачиваются в питатели вакуум-фильтров, где дополнительно охлаждаются до температуры 80 С.</w:t>
      </w:r>
    </w:p>
    <w:p>
      <w:pPr>
        <w:spacing w:after="0"/>
        <w:ind w:left="0"/>
        <w:jc w:val="both"/>
      </w:pPr>
      <w:r>
        <w:rPr>
          <w:rFonts w:ascii="Times New Roman"/>
          <w:b w:val="false"/>
          <w:i w:val="false"/>
          <w:color w:val="000000"/>
          <w:sz w:val="28"/>
        </w:rPr>
        <w:t>
      После выпаривания бихроматные растворы охлаждаются, фильтруются.</w:t>
      </w:r>
    </w:p>
    <w:p>
      <w:pPr>
        <w:spacing w:after="0"/>
        <w:ind w:left="0"/>
        <w:jc w:val="both"/>
      </w:pPr>
      <w:r>
        <w:rPr>
          <w:rFonts w:ascii="Times New Roman"/>
          <w:b w:val="false"/>
          <w:i w:val="false"/>
          <w:color w:val="000000"/>
          <w:sz w:val="28"/>
        </w:rPr>
        <w:t>
      Охлажденные крепкие растворы отфильтровываются на барабанных вакуум-фильтрах типа БОК- 10 и сливаются в баки сборники фильтрата, оттуда насосами откачиваются на производство хромового ангидрида и в отделение кристаллизации в питатели выпарных аппаратов ВНЦ- 7. Осадок на вакуум-фильтрах отдувается паром и репульпируется в баках бихроматными растворами из питателя I-ой стадии выпаривания. Пульпа из репульпаторов откачивается насосом вместе со щелоками после I-ой стадии выпаривания на центрифугирование сульфата натрия.</w:t>
      </w:r>
    </w:p>
    <w:p>
      <w:pPr>
        <w:spacing w:after="0"/>
        <w:ind w:left="0"/>
        <w:jc w:val="both"/>
      </w:pPr>
      <w:r>
        <w:rPr>
          <w:rFonts w:ascii="Times New Roman"/>
          <w:b w:val="false"/>
          <w:i w:val="false"/>
          <w:color w:val="000000"/>
          <w:sz w:val="28"/>
        </w:rPr>
        <w:t>
      После фильтрации растворы откачиваются в производство хромового ангидрида и в отделение кристаллизации. Отфильтрованные крепкие растворы вакуум-выпарного отделения поступают самотеком в бак и питатели центрифуг, оттуда самотеком поступают в выпарные аппараты ВНЦ- 7. Растворы в аппаратах ВНЦ- 7 выпариваются до необходимой суспензии. Далее бихромат натрия выкристаллизовывается в виде кристаллов безводного бихромата натрия. Кристаллы бихромата натрия отделяются от маточных растворов на центрифугах за счет центробежной силы. Суспензия в центрифугу подается непрерывно. Маточные растворы (фугат) из центрифуги собираются и выкачиваются в вакуум-выпарное отделение или используются для приготовления бихроматных растворов при производстве сульфата хрома.</w:t>
      </w:r>
    </w:p>
    <w:p>
      <w:pPr>
        <w:spacing w:after="0"/>
        <w:ind w:left="0"/>
        <w:jc w:val="both"/>
      </w:pPr>
      <w:r>
        <w:rPr>
          <w:rFonts w:ascii="Times New Roman"/>
          <w:b w:val="false"/>
          <w:i w:val="false"/>
          <w:color w:val="000000"/>
          <w:sz w:val="28"/>
        </w:rPr>
        <w:t>
      Одновременно подается небольшое количество конденсата на отмывку кристаллов от примесей. Кристаллы бихромата натрия поступательным движением малого ротора центрифуги сбрасываются в шнеки и скребковым транспортером подаются в воздушно-механический сепаратор, где они отделяются от пыли и разделяются по фракциям на вибросите. Кристаллы, прошедшие сквозь сито, накапливаются в бункерах-накопителях, из которых они путем дозирования расфасовываются в различные виды тары.</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транспортировка шлама сульфата натрия на шламонакопители автотранспортом;</w:t>
      </w:r>
    </w:p>
    <w:p>
      <w:pPr>
        <w:spacing w:after="0"/>
        <w:ind w:left="0"/>
        <w:jc w:val="both"/>
      </w:pPr>
      <w:r>
        <w:rPr>
          <w:rFonts w:ascii="Times New Roman"/>
          <w:b w:val="false"/>
          <w:i w:val="false"/>
          <w:color w:val="000000"/>
          <w:sz w:val="28"/>
        </w:rPr>
        <w:t>
      ремонтные работы в производстве бихромата натрия.</w:t>
      </w:r>
    </w:p>
    <w:p>
      <w:pPr>
        <w:spacing w:after="0"/>
        <w:ind w:left="0"/>
        <w:jc w:val="both"/>
      </w:pPr>
      <w:r>
        <w:rPr>
          <w:rFonts w:ascii="Times New Roman"/>
          <w:b/>
          <w:i w:val="false"/>
          <w:color w:val="000000"/>
          <w:sz w:val="28"/>
        </w:rPr>
        <w:t>3.6.2.2. Выбросы загрязняющих веществ в атмосферный воздух при производстве бихромата натрия</w:t>
      </w:r>
    </w:p>
    <w:p>
      <w:pPr>
        <w:spacing w:after="0"/>
        <w:ind w:left="0"/>
        <w:jc w:val="both"/>
      </w:pPr>
      <w:r>
        <w:rPr>
          <w:rFonts w:ascii="Times New Roman"/>
          <w:b w:val="false"/>
          <w:i w:val="false"/>
          <w:color w:val="000000"/>
          <w:sz w:val="28"/>
        </w:rPr>
        <w:t>
      Выбросы загрязняющих веществ в окружающую среду при производстве бихромата натрия:</w:t>
      </w:r>
    </w:p>
    <w:p>
      <w:pPr>
        <w:spacing w:after="0"/>
        <w:ind w:left="0"/>
        <w:jc w:val="both"/>
      </w:pPr>
      <w:r>
        <w:rPr>
          <w:rFonts w:ascii="Times New Roman"/>
          <w:b w:val="false"/>
          <w:i w:val="false"/>
          <w:color w:val="000000"/>
          <w:sz w:val="28"/>
        </w:rPr>
        <w:t>
      водяные пары, содержащие соединения шестивалентного хрома, из баковой аппаратуры;</w:t>
      </w:r>
    </w:p>
    <w:p>
      <w:pPr>
        <w:spacing w:after="0"/>
        <w:ind w:left="0"/>
        <w:jc w:val="both"/>
      </w:pPr>
      <w:r>
        <w:rPr>
          <w:rFonts w:ascii="Times New Roman"/>
          <w:b w:val="false"/>
          <w:i w:val="false"/>
          <w:color w:val="000000"/>
          <w:sz w:val="28"/>
        </w:rPr>
        <w:t>
      водяной пар, содержащий соединения шестивалентного хрома, из баков сборников 2-й стадии и вакуум-фильтров;</w:t>
      </w:r>
    </w:p>
    <w:p>
      <w:pPr>
        <w:spacing w:after="0"/>
        <w:ind w:left="0"/>
        <w:jc w:val="both"/>
      </w:pPr>
      <w:r>
        <w:rPr>
          <w:rFonts w:ascii="Times New Roman"/>
          <w:b w:val="false"/>
          <w:i w:val="false"/>
          <w:color w:val="000000"/>
          <w:sz w:val="28"/>
        </w:rPr>
        <w:t>
      газовоздушная смесь, содержащая пыль бихромата натрия из камер расфасовки и бункера биг-бегов;</w:t>
      </w:r>
    </w:p>
    <w:p>
      <w:pPr>
        <w:spacing w:after="0"/>
        <w:ind w:left="0"/>
        <w:jc w:val="both"/>
      </w:pPr>
      <w:r>
        <w:rPr>
          <w:rFonts w:ascii="Times New Roman"/>
          <w:b w:val="false"/>
          <w:i w:val="false"/>
          <w:color w:val="000000"/>
          <w:sz w:val="28"/>
        </w:rPr>
        <w:t>
      паровоздушная смесь, содержащая пары воды, из баков травочников;</w:t>
      </w:r>
    </w:p>
    <w:p>
      <w:pPr>
        <w:spacing w:after="0"/>
        <w:ind w:left="0"/>
        <w:jc w:val="both"/>
      </w:pPr>
      <w:r>
        <w:rPr>
          <w:rFonts w:ascii="Times New Roman"/>
          <w:b w:val="false"/>
          <w:i w:val="false"/>
          <w:color w:val="000000"/>
          <w:sz w:val="28"/>
        </w:rPr>
        <w:t>
      паровоздушная смесь, содержащая СrO3, от расфасовки, центрифуг;</w:t>
      </w:r>
    </w:p>
    <w:p>
      <w:pPr>
        <w:spacing w:after="0"/>
        <w:ind w:left="0"/>
        <w:jc w:val="both"/>
      </w:pPr>
      <w:r>
        <w:rPr>
          <w:rFonts w:ascii="Times New Roman"/>
          <w:b w:val="false"/>
          <w:i w:val="false"/>
          <w:color w:val="000000"/>
          <w:sz w:val="28"/>
        </w:rPr>
        <w:t>
      паровоздушная смесь, содержащая СrO3, от центрифуг, скребковых транспортеров сульфата натрия.</w:t>
      </w:r>
    </w:p>
    <w:p>
      <w:pPr>
        <w:spacing w:after="0"/>
        <w:ind w:left="0"/>
        <w:jc w:val="both"/>
      </w:pPr>
      <w:r>
        <w:rPr>
          <w:rFonts w:ascii="Times New Roman"/>
          <w:b w:val="false"/>
          <w:i w:val="false"/>
          <w:color w:val="000000"/>
          <w:sz w:val="28"/>
        </w:rPr>
        <w:t>
      А также выбросы, связанные с транспортировкой и хранением обезвоженного шлама сульфата натрия в места складирования (шламонакопители).</w:t>
      </w:r>
    </w:p>
    <w:p>
      <w:pPr>
        <w:spacing w:after="0"/>
        <w:ind w:left="0"/>
        <w:jc w:val="both"/>
      </w:pPr>
      <w:r>
        <w:rPr>
          <w:rFonts w:ascii="Times New Roman"/>
          <w:b w:val="false"/>
          <w:i w:val="false"/>
          <w:color w:val="000000"/>
          <w:sz w:val="28"/>
        </w:rPr>
        <w:t>
      В таблице 3.99 представлены выбросы маркерных загрязняющих веществ при производстве бихромата натрия.</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бихромата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bl>
    <w:p>
      <w:pPr>
        <w:spacing w:after="0"/>
        <w:ind w:left="0"/>
        <w:jc w:val="both"/>
      </w:pPr>
      <w:r>
        <w:rPr>
          <w:rFonts w:ascii="Times New Roman"/>
          <w:b/>
          <w:i w:val="false"/>
          <w:color w:val="000000"/>
          <w:sz w:val="28"/>
        </w:rPr>
        <w:t>3.6.3. Производство оксида хрома металлургического</w:t>
      </w:r>
    </w:p>
    <w:p>
      <w:pPr>
        <w:spacing w:after="0"/>
        <w:ind w:left="0"/>
        <w:jc w:val="both"/>
      </w:pPr>
      <w:r>
        <w:rPr>
          <w:rFonts w:ascii="Times New Roman"/>
          <w:b/>
          <w:i w:val="false"/>
          <w:color w:val="000000"/>
          <w:sz w:val="28"/>
        </w:rPr>
        <w:t>3.6.3.1. Описание технологического процесса производства оксида хрома металлургического</w:t>
      </w:r>
    </w:p>
    <w:p>
      <w:pPr>
        <w:spacing w:after="0"/>
        <w:ind w:left="0"/>
        <w:jc w:val="both"/>
      </w:pPr>
      <w:r>
        <w:rPr>
          <w:rFonts w:ascii="Times New Roman"/>
          <w:b w:val="false"/>
          <w:i w:val="false"/>
          <w:color w:val="000000"/>
          <w:sz w:val="28"/>
        </w:rPr>
        <w:t>
      Технологическая схема производства окиси хрома металлургической представляет собой единый технологический поток на основе общепринятых металлургических процессов[85].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восстановление монохромата натрия серой;</w:t>
      </w:r>
    </w:p>
    <w:p>
      <w:pPr>
        <w:spacing w:after="0"/>
        <w:ind w:left="0"/>
        <w:jc w:val="both"/>
      </w:pPr>
      <w:r>
        <w:rPr>
          <w:rFonts w:ascii="Times New Roman"/>
          <w:b w:val="false"/>
          <w:i w:val="false"/>
          <w:color w:val="000000"/>
          <w:sz w:val="28"/>
        </w:rPr>
        <w:t>
      первая стадия фильтрации;</w:t>
      </w:r>
    </w:p>
    <w:p>
      <w:pPr>
        <w:spacing w:after="0"/>
        <w:ind w:left="0"/>
        <w:jc w:val="both"/>
      </w:pPr>
      <w:r>
        <w:rPr>
          <w:rFonts w:ascii="Times New Roman"/>
          <w:b w:val="false"/>
          <w:i w:val="false"/>
          <w:color w:val="000000"/>
          <w:sz w:val="28"/>
        </w:rPr>
        <w:t>
      прокалка гидрокиси хрома;</w:t>
      </w:r>
    </w:p>
    <w:p>
      <w:pPr>
        <w:spacing w:after="0"/>
        <w:ind w:left="0"/>
        <w:jc w:val="both"/>
      </w:pPr>
      <w:r>
        <w:rPr>
          <w:rFonts w:ascii="Times New Roman"/>
          <w:b w:val="false"/>
          <w:i w:val="false"/>
          <w:color w:val="000000"/>
          <w:sz w:val="28"/>
        </w:rPr>
        <w:t>
      вторая фильтрация, сушка и фасовка, маркировка оксида хрома металлургического.</w:t>
      </w:r>
    </w:p>
    <w:p>
      <w:pPr>
        <w:spacing w:after="0"/>
        <w:ind w:left="0"/>
        <w:jc w:val="both"/>
      </w:pPr>
      <w:r>
        <w:rPr>
          <w:rFonts w:ascii="Times New Roman"/>
          <w:b w:val="false"/>
          <w:i w:val="false"/>
          <w:color w:val="000000"/>
          <w:sz w:val="28"/>
        </w:rPr>
        <w:t>
      Раствор монохромата натрия поступает в приемный бак из производства монохромата натрия. Монохроматные щелока самотеком поступают в реакторы для их подтравки с целью их отчистки от примесей. После подтравки растворы откачиваются на фильтр-пресс для очистки, после сливаются в баки. Сера поступает на завод в твердом виде в железнодорожных вагонах, из которых выгружается в заглубленный прирельсовый склад серы и далее транспортируется в силоса серы. Из силосов транспортером сера подается в расходный бункер, откуда поступает через питатель на автовесы. Из автовесов сера подается в шаровую мельницу, туда же добавляется монохроматные щелока. Из шаровой мельницы серная суспензия самотеком поступает в бак-суспензиатор. Полученную суспензию откачивают непрерывно в автоклав, где протекает реакция восстановления монохромата натрия серой.</w:t>
      </w:r>
    </w:p>
    <w:p>
      <w:pPr>
        <w:spacing w:after="0"/>
        <w:ind w:left="0"/>
        <w:jc w:val="both"/>
      </w:pP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4 </w:t>
      </w:r>
      <w:r>
        <w:rPr>
          <w:rFonts w:ascii="Times New Roman"/>
          <w:b w:val="false"/>
          <w:i w:val="false"/>
          <w:color w:val="000000"/>
          <w:sz w:val="28"/>
        </w:rPr>
        <w:t>+ 6S + (2n+1)·H</w:t>
      </w:r>
      <w:r>
        <w:rPr>
          <w:rFonts w:ascii="Times New Roman"/>
          <w:b w:val="false"/>
          <w:i w:val="false"/>
          <w:color w:val="000000"/>
          <w:vertAlign w:val="subscript"/>
        </w:rPr>
        <w:t>2</w:t>
      </w:r>
      <w:r>
        <w:rPr>
          <w:rFonts w:ascii="Times New Roman"/>
          <w:b w:val="false"/>
          <w:i w:val="false"/>
          <w:color w:val="000000"/>
          <w:sz w:val="28"/>
        </w:rPr>
        <w:t>O → 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+ 3Na</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+ 2NaOH      (3.94)</w:t>
      </w:r>
    </w:p>
    <w:p>
      <w:pPr>
        <w:spacing w:after="0"/>
        <w:ind w:left="0"/>
        <w:jc w:val="both"/>
      </w:pPr>
      <w:r>
        <w:rPr>
          <w:rFonts w:ascii="Times New Roman"/>
          <w:b w:val="false"/>
          <w:i w:val="false"/>
          <w:color w:val="000000"/>
          <w:sz w:val="28"/>
        </w:rPr>
        <w:t>
      Продукция реакции непрерывно из автоклава передавливается в баки гидратированной окиси хрома. С целью рационального использования избыточной серы пульпу обрабатывают фильтратом 1-й фильтрации окиси хрома или монохроматными щелоками. Лишний фильтрат 1-й фильтрации окиси хрома подается на фильтр-пресс.</w:t>
      </w:r>
    </w:p>
    <w:p>
      <w:pPr>
        <w:spacing w:after="0"/>
        <w:ind w:left="0"/>
        <w:jc w:val="both"/>
      </w:pPr>
      <w:r>
        <w:rPr>
          <w:rFonts w:ascii="Times New Roman"/>
          <w:b w:val="false"/>
          <w:i w:val="false"/>
          <w:color w:val="000000"/>
          <w:sz w:val="28"/>
        </w:rPr>
        <w:t>
      Обработанная пульпа гидроокиси хрома подвергается 2-стадийной фильтрации на барабанных вакуум-фильтрах. При этом серосодержащие соединения отмываются, а полученный фильтрат используется для орошения системы пылеулавливания прокалочных печей. С вакуум-фильтров 2-й фильтрации пульпа поступает в бак-смеситель, куда одновременно подаются хромихроматы. При смешивании хромихроматов с гидроокисью хрома адсорбированная щелочь нейтрализуется.</w:t>
      </w:r>
    </w:p>
    <w:p>
      <w:pPr>
        <w:spacing w:after="0"/>
        <w:ind w:left="0"/>
        <w:jc w:val="both"/>
      </w:pPr>
      <w:r>
        <w:rPr>
          <w:rFonts w:ascii="Times New Roman"/>
          <w:b w:val="false"/>
          <w:i w:val="false"/>
          <w:color w:val="000000"/>
          <w:sz w:val="28"/>
        </w:rPr>
        <w:t>
      Прокалочная печь обогревается топочными газами от сжигания природного газа. В прокалочной печи при температуре 1200 - 1400 °С происходят полное обезвоживание гидроокиси хрома, разложение хромихроматов и перевод адсорбированной щелочи в хромат натрия. Из печи пыль уносится с дымовыми газами, ее улавливают в полых скрубберах.</w:t>
      </w:r>
    </w:p>
    <w:p>
      <w:pPr>
        <w:spacing w:after="0"/>
        <w:ind w:left="0"/>
        <w:jc w:val="both"/>
      </w:pPr>
      <w:r>
        <w:rPr>
          <w:rFonts w:ascii="Times New Roman"/>
          <w:b w:val="false"/>
          <w:i w:val="false"/>
          <w:color w:val="000000"/>
          <w:sz w:val="28"/>
        </w:rPr>
        <w:t>
      Спек, выходящий из прокалочной печи и содержащий оксид хрома, хромат натрия и сульфат натрия, поступает в выщелачиватель, предварительно заполненный фильтратом. Полученная пульпа подается в напорный бак и далее подвергается 2-кратной фильтрации на барабанных вакуум-фильтрах, откуда паста оксида хрома подается в барабанную сушилку с внутренним обогревом (обогревается газами от сгорания природного газа), где охлаждается за счет съема тепла через стенки трубы охлаждаемой водой из оборотного цикла. Паровоздушная смесь, образующаяся в сушилке, протягивается дымососом через скруббера, орошаемые конденсатом. Далее оксид хрома направляется на фасовку оксида хрома в контейнер.</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отопление инфракрасными излучателями в производстве оксида хрома металлургического;</w:t>
      </w:r>
    </w:p>
    <w:p>
      <w:pPr>
        <w:spacing w:after="0"/>
        <w:ind w:left="0"/>
        <w:jc w:val="both"/>
      </w:pPr>
      <w:r>
        <w:rPr>
          <w:rFonts w:ascii="Times New Roman"/>
          <w:b w:val="false"/>
          <w:i w:val="false"/>
          <w:color w:val="000000"/>
          <w:sz w:val="28"/>
        </w:rPr>
        <w:t>
      ремонтные работы в производстве оксида хрома металлургического.</w:t>
      </w:r>
    </w:p>
    <w:p>
      <w:pPr>
        <w:spacing w:after="0"/>
        <w:ind w:left="0"/>
        <w:jc w:val="both"/>
      </w:pPr>
      <w:r>
        <w:rPr>
          <w:rFonts w:ascii="Times New Roman"/>
          <w:b/>
          <w:i w:val="false"/>
          <w:color w:val="000000"/>
          <w:sz w:val="28"/>
        </w:rPr>
        <w:t>3.6.3.2. Выбросы загрязняющих веществ в атмосферный воздух при производстве хрома металлургического</w:t>
      </w:r>
    </w:p>
    <w:p>
      <w:pPr>
        <w:spacing w:after="0"/>
        <w:ind w:left="0"/>
        <w:jc w:val="both"/>
      </w:pPr>
      <w:r>
        <w:rPr>
          <w:rFonts w:ascii="Times New Roman"/>
          <w:b w:val="false"/>
          <w:i w:val="false"/>
          <w:color w:val="000000"/>
          <w:sz w:val="28"/>
        </w:rPr>
        <w:t>
      Выбросы загрязняющих веществ в окружающую среду при производстве хрома металлургического:</w:t>
      </w:r>
    </w:p>
    <w:p>
      <w:pPr>
        <w:spacing w:after="0"/>
        <w:ind w:left="0"/>
        <w:jc w:val="both"/>
      </w:pPr>
      <w:r>
        <w:rPr>
          <w:rFonts w:ascii="Times New Roman"/>
          <w:b w:val="false"/>
          <w:i w:val="false"/>
          <w:color w:val="000000"/>
          <w:sz w:val="28"/>
        </w:rPr>
        <w:t>
      дымовые пылесодержащие газы из прокалочных печей, сушилок окиси хрома;</w:t>
      </w:r>
    </w:p>
    <w:p>
      <w:pPr>
        <w:spacing w:after="0"/>
        <w:ind w:left="0"/>
        <w:jc w:val="both"/>
      </w:pPr>
      <w:r>
        <w:rPr>
          <w:rFonts w:ascii="Times New Roman"/>
          <w:b w:val="false"/>
          <w:i w:val="false"/>
          <w:color w:val="000000"/>
          <w:sz w:val="28"/>
        </w:rPr>
        <w:t>
      газо-воздушные смеси от технологических аппаратов;</w:t>
      </w:r>
    </w:p>
    <w:p>
      <w:pPr>
        <w:spacing w:after="0"/>
        <w:ind w:left="0"/>
        <w:jc w:val="both"/>
      </w:pPr>
      <w:r>
        <w:rPr>
          <w:rFonts w:ascii="Times New Roman"/>
          <w:b w:val="false"/>
          <w:i w:val="false"/>
          <w:color w:val="000000"/>
          <w:sz w:val="28"/>
        </w:rPr>
        <w:t>
      пылесодержащие смеси из расходных бункеров, установок фасовки окиси хрома.</w:t>
      </w:r>
    </w:p>
    <w:p>
      <w:pPr>
        <w:spacing w:after="0"/>
        <w:ind w:left="0"/>
        <w:jc w:val="both"/>
      </w:pPr>
      <w:r>
        <w:rPr>
          <w:rFonts w:ascii="Times New Roman"/>
          <w:b w:val="false"/>
          <w:i w:val="false"/>
          <w:color w:val="000000"/>
          <w:sz w:val="28"/>
        </w:rPr>
        <w:t>
      В таблице 3.100 представлены маркерные выбросы загрязняющих веществ при производстве хрома металлургического.</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оксида хрома металлургического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0,7868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0,9869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2,7945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3.6.4. Производство бихромата калия</w:t>
      </w:r>
    </w:p>
    <w:p>
      <w:pPr>
        <w:spacing w:after="0"/>
        <w:ind w:left="0"/>
        <w:jc w:val="both"/>
      </w:pPr>
      <w:r>
        <w:rPr>
          <w:rFonts w:ascii="Times New Roman"/>
          <w:b/>
          <w:i w:val="false"/>
          <w:color w:val="000000"/>
          <w:sz w:val="28"/>
        </w:rPr>
        <w:t>3.6.4.1. Описание технологического процесса производства бихромата калия</w:t>
      </w:r>
    </w:p>
    <w:p>
      <w:pPr>
        <w:spacing w:after="0"/>
        <w:ind w:left="0"/>
        <w:jc w:val="both"/>
      </w:pPr>
      <w:r>
        <w:rPr>
          <w:rFonts w:ascii="Times New Roman"/>
          <w:b w:val="false"/>
          <w:i w:val="false"/>
          <w:color w:val="000000"/>
          <w:sz w:val="28"/>
        </w:rPr>
        <w:t>
      Метод производства основан на нейтрализации растворов углекислого калия кристаллическим ангидридом с последующей политермической кристаллизацией растворов бихромата калия, отделением бихромата калия, его сушкой и фасовкой [85].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подготовка и кристаллизация растворов;</w:t>
      </w:r>
    </w:p>
    <w:p>
      <w:pPr>
        <w:spacing w:after="0"/>
        <w:ind w:left="0"/>
        <w:jc w:val="both"/>
      </w:pPr>
      <w:r>
        <w:rPr>
          <w:rFonts w:ascii="Times New Roman"/>
          <w:b w:val="false"/>
          <w:i w:val="false"/>
          <w:color w:val="000000"/>
          <w:sz w:val="28"/>
        </w:rPr>
        <w:t>
      сушка и фасовка бихромата калия.</w:t>
      </w:r>
    </w:p>
    <w:p>
      <w:pPr>
        <w:spacing w:after="0"/>
        <w:ind w:left="0"/>
        <w:jc w:val="both"/>
      </w:pPr>
      <w:r>
        <w:rPr>
          <w:rFonts w:ascii="Times New Roman"/>
          <w:b w:val="false"/>
          <w:i w:val="false"/>
          <w:color w:val="000000"/>
          <w:sz w:val="28"/>
        </w:rPr>
        <w:t>
      Хромовый ангидрид поступает из производства хромового ангидрида в стальных барабанах весом 100 кг, хранится на цеховом закрытом складе. Поташ поступает в пропитанных битумом бумажных мешках весом 50 кг. Со склада хромовый ангидрид и поташ в контейнерах или в специальных погрузочных корзинах электрокарой, а затем тельфером подаются на площадку перед загрузочным бункером реактора. Хромовый ангидрид и поташ смешиваются в реакторе, где раствор калия углекислого нейтрализуется твердым хромовым ангидридом.</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+ 2СrО</w:t>
      </w:r>
      <w:r>
        <w:rPr>
          <w:rFonts w:ascii="Times New Roman"/>
          <w:b w:val="false"/>
          <w:i w:val="false"/>
          <w:color w:val="000000"/>
          <w:vertAlign w:val="subscript"/>
        </w:rPr>
        <w:t>3 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K</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7 </w:t>
      </w: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↑(газ) + Н</w:t>
      </w:r>
      <w:r>
        <w:rPr>
          <w:rFonts w:ascii="Times New Roman"/>
          <w:b w:val="false"/>
          <w:i w:val="false"/>
          <w:color w:val="000000"/>
          <w:vertAlign w:val="subscript"/>
        </w:rPr>
        <w:t>2</w:t>
      </w:r>
      <w:r>
        <w:rPr>
          <w:rFonts w:ascii="Times New Roman"/>
          <w:b w:val="false"/>
          <w:i w:val="false"/>
          <w:color w:val="000000"/>
          <w:sz w:val="28"/>
        </w:rPr>
        <w:t>О            (3.95)</w:t>
      </w:r>
    </w:p>
    <w:p>
      <w:pPr>
        <w:spacing w:after="0"/>
        <w:ind w:left="0"/>
        <w:jc w:val="both"/>
      </w:pPr>
      <w:r>
        <w:rPr>
          <w:rFonts w:ascii="Times New Roman"/>
          <w:b w:val="false"/>
          <w:i w:val="false"/>
          <w:color w:val="000000"/>
          <w:sz w:val="28"/>
        </w:rPr>
        <w:t>
      Полученный раствор бихромата калия после очистки на фильтр-прессе направляется в баковые кристаллизаторы периодического действия с водяной рубашкой, где происходит политермическая кристаллизация бихромата калия.</w:t>
      </w:r>
    </w:p>
    <w:p>
      <w:pPr>
        <w:spacing w:after="0"/>
        <w:ind w:left="0"/>
        <w:jc w:val="both"/>
      </w:pPr>
      <w:r>
        <w:rPr>
          <w:rFonts w:ascii="Times New Roman"/>
          <w:b w:val="false"/>
          <w:i w:val="false"/>
          <w:color w:val="000000"/>
          <w:sz w:val="28"/>
        </w:rPr>
        <w:t>
      Полученная суспензия кристаллов бихромата калия разделяется на центрифуге периодического действия. Кристаллы после центрифуги сушатся и упаковываются в качестве товарного продукта, а фильтрат направляется в реактор-нейтрализатор для приготовления растворов бихромата калия.</w:t>
      </w:r>
    </w:p>
    <w:p>
      <w:pPr>
        <w:spacing w:after="0"/>
        <w:ind w:left="0"/>
        <w:jc w:val="both"/>
      </w:pPr>
      <w:r>
        <w:rPr>
          <w:rFonts w:ascii="Times New Roman"/>
          <w:b w:val="false"/>
          <w:i w:val="false"/>
          <w:color w:val="000000"/>
          <w:sz w:val="28"/>
        </w:rPr>
        <w:t>
      Влажные кристаллы подаются в сушилку, где происходит сушка, нагретым воздухом. Нагревание происходит в паровом калорифере и подается в сушилку вентилятором. Высушенный бихромат калия через вибросито поступает в бункер-накопитель сухого бихромата, а отсеянный бихромат калия отправляется на растворение в реактор-нейтрализатор. Отходящие газы из сушилки бихромата калия и баковой аппаратуры проходят очистку в скрубберах и каплеуловителях.</w:t>
      </w:r>
    </w:p>
    <w:p>
      <w:pPr>
        <w:spacing w:after="0"/>
        <w:ind w:left="0"/>
        <w:jc w:val="both"/>
      </w:pPr>
      <w:r>
        <w:rPr>
          <w:rFonts w:ascii="Times New Roman"/>
          <w:b w:val="false"/>
          <w:i w:val="false"/>
          <w:color w:val="000000"/>
          <w:sz w:val="28"/>
        </w:rPr>
        <w:t>
      После стадии сушки готовый продукт шнеком подается на фасовку готового продукта.</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нанесения маркировки на упаковку бихромата калия.</w:t>
      </w:r>
    </w:p>
    <w:p>
      <w:pPr>
        <w:spacing w:after="0"/>
        <w:ind w:left="0"/>
        <w:jc w:val="both"/>
      </w:pPr>
      <w:r>
        <w:rPr>
          <w:rFonts w:ascii="Times New Roman"/>
          <w:b/>
          <w:i w:val="false"/>
          <w:color w:val="000000"/>
          <w:sz w:val="28"/>
        </w:rPr>
        <w:t>3.6.4.2. Выбросы загрязняющих веществ в атмосферный воздух при производстве бихромата калия</w:t>
      </w:r>
    </w:p>
    <w:p>
      <w:pPr>
        <w:spacing w:after="0"/>
        <w:ind w:left="0"/>
        <w:jc w:val="both"/>
      </w:pPr>
      <w:r>
        <w:rPr>
          <w:rFonts w:ascii="Times New Roman"/>
          <w:b w:val="false"/>
          <w:i w:val="false"/>
          <w:color w:val="000000"/>
          <w:sz w:val="28"/>
        </w:rPr>
        <w:t>
      Выбросы загрязняющих веществ при производстве бихромата калия - отходящие газы из сушилки бихромата калия и баковой аппаратуры.</w:t>
      </w:r>
    </w:p>
    <w:p>
      <w:pPr>
        <w:spacing w:after="0"/>
        <w:ind w:left="0"/>
        <w:jc w:val="both"/>
      </w:pPr>
      <w:r>
        <w:rPr>
          <w:rFonts w:ascii="Times New Roman"/>
          <w:b w:val="false"/>
          <w:i w:val="false"/>
          <w:color w:val="000000"/>
          <w:sz w:val="28"/>
        </w:rPr>
        <w:t>
      В таблице 3.101 представлены выбросы маркерных загрязняющих веществ при производстве бихромата калия.</w:t>
      </w:r>
    </w:p>
    <w:p>
      <w:pPr>
        <w:spacing w:after="0"/>
        <w:ind w:left="0"/>
        <w:jc w:val="both"/>
      </w:pPr>
      <w:r>
        <w:rPr>
          <w:rFonts w:ascii="Times New Roman"/>
          <w:b/>
          <w:i w:val="false"/>
          <w:color w:val="000000"/>
          <w:sz w:val="28"/>
        </w:rPr>
        <w:t>Таблица .. Выбросы маркерных загрязняющих веществ при производстве бихромата калия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0,1125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1,4348</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3.6.5. Производство сульфата хрома</w:t>
      </w:r>
    </w:p>
    <w:p>
      <w:pPr>
        <w:spacing w:after="0"/>
        <w:ind w:left="0"/>
        <w:jc w:val="both"/>
      </w:pPr>
      <w:r>
        <w:rPr>
          <w:rFonts w:ascii="Times New Roman"/>
          <w:b/>
          <w:i w:val="false"/>
          <w:color w:val="000000"/>
          <w:sz w:val="28"/>
        </w:rPr>
        <w:t>3.6.5.1. Описание технологического процесса производства сульфата хрома</w:t>
      </w:r>
    </w:p>
    <w:p>
      <w:pPr>
        <w:spacing w:after="0"/>
        <w:ind w:left="0"/>
        <w:jc w:val="both"/>
      </w:pPr>
      <w:r>
        <w:rPr>
          <w:rFonts w:ascii="Times New Roman"/>
          <w:b w:val="false"/>
          <w:i w:val="false"/>
          <w:color w:val="000000"/>
          <w:sz w:val="28"/>
        </w:rPr>
        <w:t>
      Производство основано на восстановлении шестивалентного хрома бихромата натрия до трехвалентного с помощью сернистого газа, образующегося при сжигании серы [85].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получение сернистого газа;</w:t>
      </w:r>
    </w:p>
    <w:p>
      <w:pPr>
        <w:spacing w:after="0"/>
        <w:ind w:left="0"/>
        <w:jc w:val="both"/>
      </w:pPr>
      <w:r>
        <w:rPr>
          <w:rFonts w:ascii="Times New Roman"/>
          <w:b w:val="false"/>
          <w:i w:val="false"/>
          <w:color w:val="000000"/>
          <w:sz w:val="28"/>
        </w:rPr>
        <w:t>
      восстановление бихроматных растворов сернистым газом;</w:t>
      </w:r>
    </w:p>
    <w:p>
      <w:pPr>
        <w:spacing w:after="0"/>
        <w:ind w:left="0"/>
        <w:jc w:val="both"/>
      </w:pPr>
      <w:r>
        <w:rPr>
          <w:rFonts w:ascii="Times New Roman"/>
          <w:b w:val="false"/>
          <w:i w:val="false"/>
          <w:color w:val="000000"/>
          <w:sz w:val="28"/>
        </w:rPr>
        <w:t>
      сушка и фасовка сульфата хрома.</w:t>
      </w:r>
    </w:p>
    <w:p>
      <w:pPr>
        <w:spacing w:after="0"/>
        <w:ind w:left="0"/>
        <w:jc w:val="both"/>
      </w:pPr>
      <w:r>
        <w:rPr>
          <w:rFonts w:ascii="Times New Roman"/>
          <w:b w:val="false"/>
          <w:i w:val="false"/>
          <w:color w:val="000000"/>
          <w:sz w:val="28"/>
        </w:rPr>
        <w:t>
      Раствор бихромата натрия транспортируется из производства бихромата натрия и закачивается в приемный бак.</w:t>
      </w:r>
    </w:p>
    <w:p>
      <w:pPr>
        <w:spacing w:after="0"/>
        <w:ind w:left="0"/>
        <w:jc w:val="both"/>
      </w:pPr>
      <w:r>
        <w:rPr>
          <w:rFonts w:ascii="Times New Roman"/>
          <w:b w:val="false"/>
          <w:i w:val="false"/>
          <w:color w:val="000000"/>
          <w:sz w:val="28"/>
        </w:rPr>
        <w:t>
      Расплавленная сера из цистерн сливается в емкости и далее направляется в печь сжигания серы, откуда сернистый газ поступает в колонну, где происходит насыщение сернистого газа бихроматными растворами.</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+ 3SO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2Cr(OH)SO</w:t>
      </w:r>
      <w:r>
        <w:rPr>
          <w:rFonts w:ascii="Times New Roman"/>
          <w:b w:val="false"/>
          <w:i w:val="false"/>
          <w:color w:val="000000"/>
          <w:vertAlign w:val="subscript"/>
        </w:rPr>
        <w:t>4 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(3.94)</w:t>
      </w:r>
    </w:p>
    <w:p>
      <w:pPr>
        <w:spacing w:after="0"/>
        <w:ind w:left="0"/>
        <w:jc w:val="both"/>
      </w:pPr>
      <w:r>
        <w:rPr>
          <w:rFonts w:ascii="Times New Roman"/>
          <w:b w:val="false"/>
          <w:i w:val="false"/>
          <w:color w:val="000000"/>
          <w:sz w:val="28"/>
        </w:rPr>
        <w:t>
      Процесс насыщения бихроматного раствора сернистым газом в баке ведется до полного восстановления шестивалентного хрома. Затем полученный раствор основного сульфата хрома упаривается до достижения необходимой концентрации и направляется в сушилку дубителя.</w:t>
      </w:r>
    </w:p>
    <w:p>
      <w:pPr>
        <w:spacing w:after="0"/>
        <w:ind w:left="0"/>
        <w:jc w:val="both"/>
      </w:pPr>
      <w:r>
        <w:rPr>
          <w:rFonts w:ascii="Times New Roman"/>
          <w:b w:val="false"/>
          <w:i w:val="false"/>
          <w:color w:val="000000"/>
          <w:sz w:val="28"/>
        </w:rPr>
        <w:t>
      Сушка осуществляется топочными газами, полученными при сжигании природного газа в топке сушилки. Высушенный сульфат поступает в расходный бункер расфасовочного конвейера.</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в производстве сульфата хрома;</w:t>
      </w:r>
    </w:p>
    <w:p>
      <w:pPr>
        <w:spacing w:after="0"/>
        <w:ind w:left="0"/>
        <w:jc w:val="both"/>
      </w:pPr>
      <w:r>
        <w:rPr>
          <w:rFonts w:ascii="Times New Roman"/>
          <w:b w:val="false"/>
          <w:i w:val="false"/>
          <w:color w:val="000000"/>
          <w:sz w:val="28"/>
        </w:rPr>
        <w:t>
      отопление газовыми излучателями в производстве сульфата хрома.</w:t>
      </w:r>
    </w:p>
    <w:p>
      <w:pPr>
        <w:spacing w:after="0"/>
        <w:ind w:left="0"/>
        <w:jc w:val="both"/>
      </w:pPr>
      <w:r>
        <w:rPr>
          <w:rFonts w:ascii="Times New Roman"/>
          <w:b/>
          <w:i w:val="false"/>
          <w:color w:val="000000"/>
          <w:sz w:val="28"/>
        </w:rPr>
        <w:t>3.6.5.2. Выбросы загрязняющих веществ в атмосферный воздух при производстве сульфата хрома</w:t>
      </w:r>
    </w:p>
    <w:p>
      <w:pPr>
        <w:spacing w:after="0"/>
        <w:ind w:left="0"/>
        <w:jc w:val="both"/>
      </w:pPr>
      <w:r>
        <w:rPr>
          <w:rFonts w:ascii="Times New Roman"/>
          <w:b w:val="false"/>
          <w:i w:val="false"/>
          <w:color w:val="000000"/>
          <w:sz w:val="28"/>
        </w:rPr>
        <w:t>
      В таблице 3.102 представлены выбросы маркерных загрязняющих веществ при производстве сульфата хрома.</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сульфата хрома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w:t>
            </w:r>
            <w:r>
              <w:rPr>
                <w:rFonts w:ascii="Times New Roman"/>
                <w:b/>
                <w:i w:val="false"/>
                <w:color w:val="000000"/>
                <w:sz w:val="20"/>
              </w:rPr>
              <w:t>3</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0,7431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1,2861</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Таблица .. Образование сернистого газа для производства сульфата хрома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мг/Нм</w:t>
            </w:r>
            <w:r>
              <w:rPr>
                <w:rFonts w:ascii="Times New Roman"/>
                <w:b w:val="false"/>
                <w:i w:val="false"/>
                <w:color w:val="000000"/>
                <w:vertAlign w:val="superscript"/>
              </w:rPr>
              <w:t>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 отходящих газов</w:t>
            </w:r>
          </w:p>
        </w:tc>
      </w:tr>
    </w:tbl>
    <w:p>
      <w:pPr>
        <w:spacing w:after="0"/>
        <w:ind w:left="0"/>
        <w:jc w:val="both"/>
      </w:pPr>
      <w:r>
        <w:rPr>
          <w:rFonts w:ascii="Times New Roman"/>
          <w:b w:val="false"/>
          <w:i w:val="false"/>
          <w:color w:val="000000"/>
          <w:sz w:val="28"/>
        </w:rPr>
        <w:t>
      Примечание: сернистый газ является компонентом для технологического процесса производства сульфата хрома.</w:t>
      </w:r>
    </w:p>
    <w:p>
      <w:pPr>
        <w:spacing w:after="0"/>
        <w:ind w:left="0"/>
        <w:jc w:val="both"/>
      </w:pPr>
      <w:r>
        <w:rPr>
          <w:rFonts w:ascii="Times New Roman"/>
          <w:b/>
          <w:i w:val="false"/>
          <w:color w:val="000000"/>
          <w:sz w:val="28"/>
        </w:rPr>
        <w:t>3.6.6. Производство ангидрида хромового</w:t>
      </w:r>
    </w:p>
    <w:p>
      <w:pPr>
        <w:spacing w:after="0"/>
        <w:ind w:left="0"/>
        <w:jc w:val="both"/>
      </w:pPr>
      <w:r>
        <w:rPr>
          <w:rFonts w:ascii="Times New Roman"/>
          <w:b/>
          <w:i w:val="false"/>
          <w:color w:val="000000"/>
          <w:sz w:val="28"/>
        </w:rPr>
        <w:t>3.6.6.1. Описание технологического процесса производства ангидрида хромового</w:t>
      </w:r>
    </w:p>
    <w:p>
      <w:pPr>
        <w:spacing w:after="0"/>
        <w:ind w:left="0"/>
        <w:jc w:val="both"/>
      </w:pPr>
      <w:r>
        <w:rPr>
          <w:rFonts w:ascii="Times New Roman"/>
          <w:b w:val="false"/>
          <w:i w:val="false"/>
          <w:color w:val="000000"/>
          <w:sz w:val="28"/>
        </w:rPr>
        <w:t>
      Производство ангидрида хромового осуществляется непрерывным способом в реакторах вращающегося типа с непосредственным разогревом реагентов с выделением тепла при сгорании природного газа. Хромовый ангидрид получают методом выплавки. Метод заключается в разложении бихромата натрия серной кислотой при температуре 210 С [85].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подготовка сырьевых материалов хромового ангидрида;</w:t>
      </w:r>
    </w:p>
    <w:p>
      <w:pPr>
        <w:spacing w:after="0"/>
        <w:ind w:left="0"/>
        <w:jc w:val="both"/>
      </w:pPr>
      <w:r>
        <w:rPr>
          <w:rFonts w:ascii="Times New Roman"/>
          <w:b w:val="false"/>
          <w:i w:val="false"/>
          <w:color w:val="000000"/>
          <w:sz w:val="28"/>
        </w:rPr>
        <w:t>
      плавка;</w:t>
      </w:r>
    </w:p>
    <w:p>
      <w:pPr>
        <w:spacing w:after="0"/>
        <w:ind w:left="0"/>
        <w:jc w:val="both"/>
      </w:pPr>
      <w:r>
        <w:rPr>
          <w:rFonts w:ascii="Times New Roman"/>
          <w:b w:val="false"/>
          <w:i w:val="false"/>
          <w:color w:val="000000"/>
          <w:sz w:val="28"/>
        </w:rPr>
        <w:t>
      чешуирование и фасовка хромового ангидрида.</w:t>
      </w:r>
    </w:p>
    <w:p>
      <w:pPr>
        <w:spacing w:after="0"/>
        <w:ind w:left="0"/>
        <w:jc w:val="both"/>
      </w:pPr>
      <w:r>
        <w:rPr>
          <w:rFonts w:ascii="Times New Roman"/>
          <w:b w:val="false"/>
          <w:i w:val="false"/>
          <w:color w:val="000000"/>
          <w:sz w:val="28"/>
        </w:rPr>
        <w:t>
      Дозировка кислоты и бихромата натрия осуществляется автоматически в заданном соотношении. Раствор бихромата натрия с необходимой концентрацией поступает в приемные баки из производства бихромата натрия, далее на упаривание в бак упарки, откуда пневмодозаторы подаются в смеситель, туда же подается серная кислота.</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=2CrO</w:t>
      </w:r>
      <w:r>
        <w:rPr>
          <w:rFonts w:ascii="Times New Roman"/>
          <w:b w:val="false"/>
          <w:i w:val="false"/>
          <w:color w:val="000000"/>
          <w:vertAlign w:val="subscript"/>
        </w:rPr>
        <w:t>3</w:t>
      </w:r>
      <w:r>
        <w:rPr>
          <w:rFonts w:ascii="Times New Roman"/>
          <w:b w:val="false"/>
          <w:i w:val="false"/>
          <w:color w:val="000000"/>
          <w:sz w:val="28"/>
        </w:rPr>
        <w:t>+2NaHSO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(3.97)</w:t>
      </w:r>
    </w:p>
    <w:p>
      <w:pPr>
        <w:spacing w:after="0"/>
        <w:ind w:left="0"/>
        <w:jc w:val="both"/>
      </w:pPr>
      <w:r>
        <w:rPr>
          <w:rFonts w:ascii="Times New Roman"/>
          <w:b w:val="false"/>
          <w:i w:val="false"/>
          <w:color w:val="000000"/>
          <w:sz w:val="28"/>
        </w:rPr>
        <w:t>
      Смесь кислоты и бихромата натрия по титановой течке поступает в реактор, который представляет собой стальной вращающийся цилиндр длиной 16 метров, диаметром 1,6 метра, разогретый до определенной температуры.</w:t>
      </w:r>
    </w:p>
    <w:p>
      <w:pPr>
        <w:spacing w:after="0"/>
        <w:ind w:left="0"/>
        <w:jc w:val="both"/>
      </w:pPr>
      <w:r>
        <w:rPr>
          <w:rFonts w:ascii="Times New Roman"/>
          <w:b w:val="false"/>
          <w:i w:val="false"/>
          <w:color w:val="000000"/>
          <w:sz w:val="28"/>
        </w:rPr>
        <w:t>
      Подогрев реакционной массы осуществляется топочными газами, полученными в результате сжигания природного газа в топке реактора. Процесс образования хромового ангидрида протекает еще в смесителе, затем реакционная смесь, состоящая из так называемого "сырого" ангидрида, бисульфата натрия, воды и представляющая собой вязкую, "творожистую", хорошо подвижную массу, поступает в реактор.</w:t>
      </w:r>
    </w:p>
    <w:p>
      <w:pPr>
        <w:spacing w:after="0"/>
        <w:ind w:left="0"/>
        <w:jc w:val="both"/>
      </w:pPr>
      <w:r>
        <w:rPr>
          <w:rFonts w:ascii="Times New Roman"/>
          <w:b w:val="false"/>
          <w:i w:val="false"/>
          <w:color w:val="000000"/>
          <w:sz w:val="28"/>
        </w:rPr>
        <w:t>
      Бисульфат натрия переливается с уровня отверстия с противоположной стороны отстойника и по вертикальной течке поступает в автотравочник. Далее хромовый ангидрид по желобу направляется в гранулятор, состоящий из двух валков-барабанов, между которыми имеется промежуточный неподвижный вал, обеспечивающий хорошую плотность узла в месте слива жидкого ангидрида. Гранулятор заключен в стальной кожух и оснащен системой вытяжки.</w:t>
      </w:r>
    </w:p>
    <w:p>
      <w:pPr>
        <w:spacing w:after="0"/>
        <w:ind w:left="0"/>
        <w:jc w:val="both"/>
      </w:pPr>
      <w:r>
        <w:rPr>
          <w:rFonts w:ascii="Times New Roman"/>
          <w:b w:val="false"/>
          <w:i w:val="false"/>
          <w:color w:val="000000"/>
          <w:sz w:val="28"/>
        </w:rPr>
        <w:t>
      Расплав хромового ангидрида сливается в место сопряжения валков гранулятора, растекается по ним, застывая в виде чешуи толщиной около 1 мм. Застывшая чешуя очень легко отслаивается от гладкой металлической поверхности валков гранулятора, и достигнув противоположной стороны вала, под действием собственного веса ссыпается в шнек для транспортировки его в двухвалковую дробилку. В дробилке продукт измельчается и поступает в разгрузочный бункер фасовочного узла.</w:t>
      </w:r>
    </w:p>
    <w:p>
      <w:pPr>
        <w:spacing w:after="0"/>
        <w:ind w:left="0"/>
        <w:jc w:val="both"/>
      </w:pPr>
      <w:r>
        <w:rPr>
          <w:rFonts w:ascii="Times New Roman"/>
          <w:b w:val="false"/>
          <w:i w:val="false"/>
          <w:color w:val="000000"/>
          <w:sz w:val="28"/>
        </w:rPr>
        <w:t>
      При грануляции, дроблении и фасовке хромового ангидрида образуется пыль красного цвета. Очистку газов производят в установке, которая состоит из орошаемого скруббера, каплеуловителя, дымососов Д- 12 и Д- 8. Последний работает на вытяжку из фасовочной камеры.</w:t>
      </w:r>
    </w:p>
    <w:p>
      <w:pPr>
        <w:spacing w:after="0"/>
        <w:ind w:left="0"/>
        <w:jc w:val="both"/>
      </w:pPr>
      <w:r>
        <w:rPr>
          <w:rFonts w:ascii="Times New Roman"/>
          <w:b w:val="false"/>
          <w:i w:val="false"/>
          <w:color w:val="000000"/>
          <w:sz w:val="28"/>
        </w:rPr>
        <w:t>
      Монохроматные щелока поступают в приемный бак из цеха по производству монохромата натрия завода. Раствор гипохлорита натрия готовится в цехе.</w:t>
      </w:r>
    </w:p>
    <w:p>
      <w:pPr>
        <w:spacing w:after="0"/>
        <w:ind w:left="0"/>
        <w:jc w:val="both"/>
      </w:pPr>
      <w:r>
        <w:rPr>
          <w:rFonts w:ascii="Times New Roman"/>
          <w:b w:val="false"/>
          <w:i w:val="false"/>
          <w:color w:val="000000"/>
          <w:sz w:val="28"/>
        </w:rPr>
        <w:t>
      В производстве хромового ангидрида в окружающую среду выбрасываются: дымовые газы от реакторов хромового ангидрида, вентиляционные выбросы от технологических аппаратов.</w:t>
      </w:r>
    </w:p>
    <w:p>
      <w:pPr>
        <w:spacing w:after="0"/>
        <w:ind w:left="0"/>
        <w:jc w:val="both"/>
      </w:pPr>
      <w:r>
        <w:rPr>
          <w:rFonts w:ascii="Times New Roman"/>
          <w:b w:val="false"/>
          <w:i w:val="false"/>
          <w:color w:val="000000"/>
          <w:sz w:val="28"/>
        </w:rPr>
        <w:t>
      Отходящие газы с реакторов, с фасовочных камер и каскадов травки и хромихроматов перед выбросом в атмосферу проходят очистку в полых скрубберах – РПН, ловушках, которые орошаются монохроматными щелоками. Все сливы со скрубберов поступают обратно в баки орошения и далее в технологический процесс.</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готовой продукции хромового ангидрида;</w:t>
      </w:r>
    </w:p>
    <w:p>
      <w:pPr>
        <w:spacing w:after="0"/>
        <w:ind w:left="0"/>
        <w:jc w:val="both"/>
      </w:pPr>
      <w:r>
        <w:rPr>
          <w:rFonts w:ascii="Times New Roman"/>
          <w:b w:val="false"/>
          <w:i w:val="false"/>
          <w:color w:val="000000"/>
          <w:sz w:val="28"/>
        </w:rPr>
        <w:t>
      отопление газовыми излучателями в производстве хромового ангидрида.</w:t>
      </w:r>
    </w:p>
    <w:p>
      <w:pPr>
        <w:spacing w:after="0"/>
        <w:ind w:left="0"/>
        <w:jc w:val="both"/>
      </w:pPr>
      <w:r>
        <w:rPr>
          <w:rFonts w:ascii="Times New Roman"/>
          <w:b/>
          <w:i w:val="false"/>
          <w:color w:val="000000"/>
          <w:sz w:val="28"/>
        </w:rPr>
        <w:t>3.6.6.2. Выбросы загрязняющих веществ в атмосферный воздух при производстве хромового ангидрида</w:t>
      </w:r>
    </w:p>
    <w:p>
      <w:pPr>
        <w:spacing w:after="0"/>
        <w:ind w:left="0"/>
        <w:jc w:val="both"/>
      </w:pPr>
      <w:r>
        <w:rPr>
          <w:rFonts w:ascii="Times New Roman"/>
          <w:b w:val="false"/>
          <w:i w:val="false"/>
          <w:color w:val="000000"/>
          <w:sz w:val="28"/>
        </w:rPr>
        <w:t xml:space="preserve">
      В производстве хромового ангидрида в окружающую среду выбрасываются: дымовые газы от реакторов хромового ангидрида, вентиляционные выбросы от технологических аппаратов. </w:t>
      </w:r>
    </w:p>
    <w:p>
      <w:pPr>
        <w:spacing w:after="0"/>
        <w:ind w:left="0"/>
        <w:jc w:val="both"/>
      </w:pPr>
      <w:r>
        <w:rPr>
          <w:rFonts w:ascii="Times New Roman"/>
          <w:b w:val="false"/>
          <w:i w:val="false"/>
          <w:color w:val="000000"/>
          <w:sz w:val="28"/>
        </w:rPr>
        <w:t>
      В таблице 3.104 представлены выбросы маркерных загрязняющих веществ при производстве ангидрида хромового.</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ангидрида хромового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bl>
    <w:p>
      <w:pPr>
        <w:spacing w:after="0"/>
        <w:ind w:left="0"/>
        <w:jc w:val="both"/>
      </w:pPr>
      <w:r>
        <w:rPr>
          <w:rFonts w:ascii="Times New Roman"/>
          <w:b w:val="false"/>
          <w:i w:val="false"/>
          <w:color w:val="000000"/>
          <w:sz w:val="28"/>
        </w:rPr>
        <w:t>
      Таблица .. Выбросы диоксида серы при производстве ангидрида хромового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выброса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bl>
    <w:p>
      <w:pPr>
        <w:spacing w:after="0"/>
        <w:ind w:left="0"/>
        <w:jc w:val="both"/>
      </w:pPr>
      <w:r>
        <w:rPr>
          <w:rFonts w:ascii="Times New Roman"/>
          <w:b w:val="false"/>
          <w:i w:val="false"/>
          <w:color w:val="000000"/>
          <w:sz w:val="28"/>
        </w:rPr>
        <w:t>
      Ввиду незначительных величин выбросов диоксид серы не является маркерным веществом в производстве оксида хрома металлургического и хромового ангидрида, оксида хрома пигментного- 1, оксида хрома пигментного- 2.</w:t>
      </w:r>
    </w:p>
    <w:p>
      <w:pPr>
        <w:spacing w:after="0"/>
        <w:ind w:left="0"/>
        <w:jc w:val="both"/>
      </w:pPr>
      <w:r>
        <w:rPr>
          <w:rFonts w:ascii="Times New Roman"/>
          <w:b/>
          <w:i w:val="false"/>
          <w:color w:val="000000"/>
          <w:sz w:val="28"/>
        </w:rPr>
        <w:t>3.6.7. Производство оксида хрома пигментного - 1 (ОХП)</w:t>
      </w:r>
    </w:p>
    <w:p>
      <w:pPr>
        <w:spacing w:after="0"/>
        <w:ind w:left="0"/>
        <w:jc w:val="both"/>
      </w:pPr>
      <w:r>
        <w:rPr>
          <w:rFonts w:ascii="Times New Roman"/>
          <w:b/>
          <w:i w:val="false"/>
          <w:color w:val="000000"/>
          <w:sz w:val="28"/>
        </w:rPr>
        <w:t>3.6.7.1. Описание технологического процесса производства оксида хрома пигментного - 1 (ОХП)</w:t>
      </w:r>
    </w:p>
    <w:p>
      <w:pPr>
        <w:spacing w:after="0"/>
        <w:ind w:left="0"/>
        <w:jc w:val="both"/>
      </w:pPr>
      <w:r>
        <w:rPr>
          <w:rFonts w:ascii="Times New Roman"/>
          <w:b w:val="false"/>
          <w:i w:val="false"/>
          <w:color w:val="000000"/>
          <w:sz w:val="28"/>
        </w:rPr>
        <w:t>
      Схема производства окиси хрома пигментной позволяет выпускать готовую продукцию на двух технологических линиях: "новая" и "старая". Технологическая схема позволяет выпускать продукцию двумя способами: из хромого ангидрида или из гидроокиси хрома.</w:t>
      </w:r>
    </w:p>
    <w:p>
      <w:pPr>
        <w:spacing w:after="0"/>
        <w:ind w:left="0"/>
        <w:jc w:val="both"/>
      </w:pPr>
      <w:r>
        <w:rPr>
          <w:rFonts w:ascii="Times New Roman"/>
          <w:b w:val="false"/>
          <w:i w:val="false"/>
          <w:color w:val="000000"/>
          <w:sz w:val="28"/>
        </w:rPr>
        <w:t>
      Метод производства оксида хрома пигментного - 1основан на термическом восстановлении шестивалентного хрома хромового ангидрида до трехвалентного хрома окиси хрома[85].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термическое разложение хромового ангидрида;</w:t>
      </w:r>
    </w:p>
    <w:p>
      <w:pPr>
        <w:spacing w:after="0"/>
        <w:ind w:left="0"/>
        <w:jc w:val="both"/>
      </w:pPr>
      <w:r>
        <w:rPr>
          <w:rFonts w:ascii="Times New Roman"/>
          <w:b w:val="false"/>
          <w:i w:val="false"/>
          <w:color w:val="000000"/>
          <w:sz w:val="28"/>
        </w:rPr>
        <w:t>
      выщелачивание, фильтрация;</w:t>
      </w:r>
    </w:p>
    <w:p>
      <w:pPr>
        <w:spacing w:after="0"/>
        <w:ind w:left="0"/>
        <w:jc w:val="both"/>
      </w:pPr>
      <w:r>
        <w:rPr>
          <w:rFonts w:ascii="Times New Roman"/>
          <w:b w:val="false"/>
          <w:i w:val="false"/>
          <w:color w:val="000000"/>
          <w:sz w:val="28"/>
        </w:rPr>
        <w:t>
      сушка и фасовка.</w:t>
      </w:r>
    </w:p>
    <w:p>
      <w:pPr>
        <w:spacing w:after="0"/>
        <w:ind w:left="0"/>
        <w:jc w:val="both"/>
      </w:pPr>
      <w:r>
        <w:rPr>
          <w:rFonts w:ascii="Times New Roman"/>
          <w:b w:val="false"/>
          <w:i w:val="false"/>
          <w:color w:val="000000"/>
          <w:sz w:val="28"/>
        </w:rPr>
        <w:t xml:space="preserve">
      Метод производства основан на термическом разложении хромового ангидрида с последующим выщелачиванием спека, отмывкой продукта от водорастворимых солей и сушкой. </w:t>
      </w:r>
    </w:p>
    <w:p>
      <w:pPr>
        <w:spacing w:after="0"/>
        <w:ind w:left="0"/>
        <w:jc w:val="both"/>
      </w:pPr>
      <w:r>
        <w:rPr>
          <w:rFonts w:ascii="Times New Roman"/>
          <w:b w:val="false"/>
          <w:i w:val="false"/>
          <w:color w:val="000000"/>
          <w:sz w:val="28"/>
        </w:rPr>
        <w:t>
      Хромовый ангидрид завозится из производства хромового ангидрида в барабанах и подается в прокалочную печь, где происходит его термическое разложение с образованием спека, содержащего окись хрома и водорастворимые примеси:</w:t>
      </w:r>
    </w:p>
    <w:p>
      <w:pPr>
        <w:spacing w:after="0"/>
        <w:ind w:left="0"/>
        <w:jc w:val="both"/>
      </w:pPr>
      <w:r>
        <w:rPr>
          <w:rFonts w:ascii="Times New Roman"/>
          <w:b w:val="false"/>
          <w:i w:val="false"/>
          <w:color w:val="000000"/>
          <w:sz w:val="28"/>
        </w:rPr>
        <w:t>
      4CrO</w:t>
      </w:r>
      <w:r>
        <w:rPr>
          <w:rFonts w:ascii="Times New Roman"/>
          <w:b w:val="false"/>
          <w:i w:val="false"/>
          <w:color w:val="000000"/>
          <w:vertAlign w:val="subscript"/>
        </w:rPr>
        <w:t>3</w:t>
      </w:r>
      <w:r>
        <w:rPr>
          <w:rFonts w:ascii="Times New Roman"/>
          <w:b w:val="false"/>
          <w:i w:val="false"/>
          <w:color w:val="000000"/>
          <w:sz w:val="28"/>
        </w:rPr>
        <w:t>=2Cr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+3O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(3.98)</w:t>
      </w:r>
    </w:p>
    <w:p>
      <w:pPr>
        <w:spacing w:after="0"/>
        <w:ind w:left="0"/>
        <w:jc w:val="both"/>
      </w:pPr>
      <w:r>
        <w:rPr>
          <w:rFonts w:ascii="Times New Roman"/>
          <w:b w:val="false"/>
          <w:i w:val="false"/>
          <w:color w:val="000000"/>
          <w:sz w:val="28"/>
        </w:rPr>
        <w:t>
      Процесс термического разложения хромового ангидрида осуществляется в трубчатой вращающейся печи. Хромовый ангидрид подают в печь в виде чешуи в верхнюю головку печи. Проходя по печи, хромовый ангидрид термически разлагается с образованием спека, содержащего окись хрома и водорастворимые примеси. Требуемая температура в реакционной зоне (800 – 1100 С) создается путем сжигания природного газа. Отходящие газы, имеющие температуру 550 – 600 С и содержащие пыль спека, отсасываются дымососом в скруббер с ловушкой. Орошение скруббера осуществляется содовым раствором.</w:t>
      </w:r>
    </w:p>
    <w:p>
      <w:pPr>
        <w:spacing w:after="0"/>
        <w:ind w:left="0"/>
        <w:jc w:val="both"/>
      </w:pPr>
      <w:r>
        <w:rPr>
          <w:rFonts w:ascii="Times New Roman"/>
          <w:b w:val="false"/>
          <w:i w:val="false"/>
          <w:color w:val="000000"/>
          <w:sz w:val="28"/>
        </w:rPr>
        <w:t>
      Из бака-гасителя пульпа разбавляется до необходимой концентрации и подается на мельницу мокрого помола. Размолотая крупа после мельницы собирается в баке, а из него подается на гидроциклон, где разделяется на крупную и мелкую фракцию. Пульпа, сгущенная до необходимой концентрации, перекачивается в питающий бак сушилки. Сушка пасты окиси хрома производится в барабанной сушилке. Сушка окиси хрома пигментной осуществляется топочными газами, образующимися при сжигании природного газа в топке. Высушенная окись хрома поступает на фасовку, отходящие газы из сушилки вместе с частицами окиси хрома улавливаются циклоном, отделенная в циклоне окись хрома пигментная поступает в бункер фасовки. Отходящие газы после циклона поступают на мокрую очистку в скруббер, затем в каплеуловитель и дымососом выбрасываются в атмосферу.</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готовой продукции оксида хрома пигментного- 1.</w:t>
      </w:r>
    </w:p>
    <w:p>
      <w:pPr>
        <w:spacing w:after="0"/>
        <w:ind w:left="0"/>
        <w:jc w:val="both"/>
      </w:pPr>
      <w:r>
        <w:rPr>
          <w:rFonts w:ascii="Times New Roman"/>
          <w:b/>
          <w:i w:val="false"/>
          <w:color w:val="000000"/>
          <w:sz w:val="28"/>
        </w:rPr>
        <w:t>3.6.7.2. Выбросы загрязняющих веществ в атмосферный воздух при производстве оксида хрома пигментного- 1</w:t>
      </w:r>
    </w:p>
    <w:p>
      <w:pPr>
        <w:spacing w:after="0"/>
        <w:ind w:left="0"/>
        <w:jc w:val="both"/>
      </w:pPr>
      <w:r>
        <w:rPr>
          <w:rFonts w:ascii="Times New Roman"/>
          <w:b w:val="false"/>
          <w:i w:val="false"/>
          <w:color w:val="000000"/>
          <w:sz w:val="28"/>
        </w:rPr>
        <w:t>
      При получении хрома пигментного из хромового ангидрида в окружающую среду выбрасываются: дымовые газы от печи обжига, где происходят полное обезвоживание гидрата окиси хрома и перевод адсорбированной щелочи в хромат, а также отходящие газы при сушке осадка.</w:t>
      </w:r>
    </w:p>
    <w:p>
      <w:pPr>
        <w:spacing w:after="0"/>
        <w:ind w:left="0"/>
        <w:jc w:val="both"/>
      </w:pPr>
      <w:r>
        <w:rPr>
          <w:rFonts w:ascii="Times New Roman"/>
          <w:b w:val="false"/>
          <w:i w:val="false"/>
          <w:color w:val="000000"/>
          <w:sz w:val="28"/>
        </w:rPr>
        <w:t>
      В таблице 3.106 представлены выбросы загрязняющих веществ при производстве оксида хрома пигментного- 1.</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оксида хрома пигментного- 1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0,0139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0,8826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4,3573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4,9846</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3.6.8. Производство оксида хрома пигментного - 2 (ОХП)</w:t>
      </w:r>
    </w:p>
    <w:p>
      <w:pPr>
        <w:spacing w:after="0"/>
        <w:ind w:left="0"/>
        <w:jc w:val="both"/>
      </w:pPr>
      <w:r>
        <w:rPr>
          <w:rFonts w:ascii="Times New Roman"/>
          <w:b/>
          <w:i w:val="false"/>
          <w:color w:val="000000"/>
          <w:sz w:val="28"/>
        </w:rPr>
        <w:t>3.6.8.1. Описание технологического процесса производства оксида хрома пигментного - 2 (ОХП)</w:t>
      </w:r>
    </w:p>
    <w:p>
      <w:pPr>
        <w:spacing w:after="0"/>
        <w:ind w:left="0"/>
        <w:jc w:val="both"/>
      </w:pPr>
      <w:r>
        <w:rPr>
          <w:rFonts w:ascii="Times New Roman"/>
          <w:b w:val="false"/>
          <w:i w:val="false"/>
          <w:color w:val="000000"/>
          <w:sz w:val="28"/>
        </w:rPr>
        <w:t>
      Процесс основан на реакции образования гидратированной окиси хрома (ГОХ) из монохромата натрия и серы в растворе при нагреве до (140 – 150) С и давлении (4 - 7,5) кгс/см</w:t>
      </w:r>
      <w:r>
        <w:rPr>
          <w:rFonts w:ascii="Times New Roman"/>
          <w:b w:val="false"/>
          <w:i w:val="false"/>
          <w:color w:val="000000"/>
          <w:vertAlign w:val="superscript"/>
        </w:rPr>
        <w:t xml:space="preserve">2 </w:t>
      </w:r>
      <w:r>
        <w:rPr>
          <w:rFonts w:ascii="Times New Roman"/>
          <w:b w:val="false"/>
          <w:i w:val="false"/>
          <w:color w:val="000000"/>
          <w:sz w:val="28"/>
        </w:rPr>
        <w:t>в автоклаве.</w:t>
      </w:r>
    </w:p>
    <w:p>
      <w:pPr>
        <w:spacing w:after="0"/>
        <w:ind w:left="0"/>
        <w:jc w:val="both"/>
      </w:pPr>
      <w:r>
        <w:rPr>
          <w:rFonts w:ascii="Times New Roman"/>
          <w:b w:val="false"/>
          <w:i w:val="false"/>
          <w:color w:val="000000"/>
          <w:sz w:val="28"/>
        </w:rPr>
        <w:t>
      Основные технологические этапы [85]:</w:t>
      </w:r>
    </w:p>
    <w:p>
      <w:pPr>
        <w:spacing w:after="0"/>
        <w:ind w:left="0"/>
        <w:jc w:val="both"/>
      </w:pPr>
      <w:r>
        <w:rPr>
          <w:rFonts w:ascii="Times New Roman"/>
          <w:b w:val="false"/>
          <w:i w:val="false"/>
          <w:color w:val="000000"/>
          <w:sz w:val="28"/>
        </w:rPr>
        <w:t>
      прием сырья, прокалка гидроокиси;</w:t>
      </w:r>
    </w:p>
    <w:p>
      <w:pPr>
        <w:spacing w:after="0"/>
        <w:ind w:left="0"/>
        <w:jc w:val="both"/>
      </w:pPr>
      <w:r>
        <w:rPr>
          <w:rFonts w:ascii="Times New Roman"/>
          <w:b w:val="false"/>
          <w:i w:val="false"/>
          <w:color w:val="000000"/>
          <w:sz w:val="28"/>
        </w:rPr>
        <w:t>
      гидроклассификация и размол на мельнице мокрого помола;</w:t>
      </w:r>
    </w:p>
    <w:p>
      <w:pPr>
        <w:spacing w:after="0"/>
        <w:ind w:left="0"/>
        <w:jc w:val="both"/>
      </w:pPr>
      <w:r>
        <w:rPr>
          <w:rFonts w:ascii="Times New Roman"/>
          <w:b w:val="false"/>
          <w:i w:val="false"/>
          <w:color w:val="000000"/>
          <w:sz w:val="28"/>
        </w:rPr>
        <w:t>
      сушка и фасовка.</w:t>
      </w:r>
    </w:p>
    <w:p>
      <w:pPr>
        <w:spacing w:after="0"/>
        <w:ind w:left="0"/>
        <w:jc w:val="both"/>
      </w:pPr>
      <w:r>
        <w:rPr>
          <w:rFonts w:ascii="Times New Roman"/>
          <w:b w:val="false"/>
          <w:i w:val="false"/>
          <w:color w:val="000000"/>
          <w:sz w:val="28"/>
        </w:rPr>
        <w:t>
      Для того, чтобы превратить гидрат окиси хрома в оксид хрома, ее подвергают высокотемпературному нагреву в прокалочной печи.</w:t>
      </w:r>
    </w:p>
    <w:p>
      <w:pPr>
        <w:spacing w:after="0"/>
        <w:ind w:left="0"/>
        <w:jc w:val="both"/>
      </w:pPr>
      <w:r>
        <w:rPr>
          <w:rFonts w:ascii="Times New Roman"/>
          <w:b w:val="false"/>
          <w:i w:val="false"/>
          <w:color w:val="000000"/>
          <w:sz w:val="28"/>
        </w:rPr>
        <w:t>
      Гидроокись хрома поступает по трубопроводу в приемный бак из производства окиси хрома металлургической, откуда подается на фильтрацию. Фильтрация гидроокиси хрома производится на барабанном фильтре. Паста на поверхности фильтрующего полотна промывается конденсатом и подается в печи обжига. Проходя по печи, гидроокись обезвоживается и виде спека ссыпается в бак гаситель:</w:t>
      </w:r>
    </w:p>
    <w:p>
      <w:pPr>
        <w:spacing w:after="0"/>
        <w:ind w:left="0"/>
        <w:jc w:val="both"/>
      </w:pPr>
      <w:r>
        <w:rPr>
          <w:rFonts w:ascii="Times New Roman"/>
          <w:b w:val="false"/>
          <w:i w:val="false"/>
          <w:color w:val="000000"/>
          <w:sz w:val="28"/>
        </w:rPr>
        <w:t>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nH</w:t>
      </w:r>
      <w:r>
        <w:rPr>
          <w:rFonts w:ascii="Times New Roman"/>
          <w:b w:val="false"/>
          <w:i w:val="false"/>
          <w:color w:val="000000"/>
          <w:vertAlign w:val="subscript"/>
        </w:rPr>
        <w:t>2</w:t>
      </w:r>
      <w:r>
        <w:rPr>
          <w:rFonts w:ascii="Times New Roman"/>
          <w:b w:val="false"/>
          <w:i w:val="false"/>
          <w:color w:val="000000"/>
          <w:sz w:val="28"/>
        </w:rPr>
        <w:t>O                        (3.99)</w:t>
      </w:r>
    </w:p>
    <w:p>
      <w:pPr>
        <w:spacing w:after="0"/>
        <w:ind w:left="0"/>
        <w:jc w:val="both"/>
      </w:pPr>
      <w:r>
        <w:rPr>
          <w:rFonts w:ascii="Times New Roman"/>
          <w:b w:val="false"/>
          <w:i w:val="false"/>
          <w:color w:val="000000"/>
          <w:sz w:val="28"/>
        </w:rPr>
        <w:t>
      Процесс идет в щелочной среде и с избытком серы против расчетного необходимого количества. При этом часть щелочи поглощается осадком гидрата окиси хрома, а избыток серы растворяется с образованием серосодержащих соединений – полисульфидов и тиосульфата натрия.</w:t>
      </w:r>
    </w:p>
    <w:p>
      <w:pPr>
        <w:spacing w:after="0"/>
        <w:ind w:left="0"/>
        <w:jc w:val="both"/>
      </w:pPr>
      <w:r>
        <w:rPr>
          <w:rFonts w:ascii="Times New Roman"/>
          <w:b w:val="false"/>
          <w:i w:val="false"/>
          <w:color w:val="000000"/>
          <w:sz w:val="28"/>
        </w:rPr>
        <w:t>
      Адсорбированная щелочь и не отмытые соли натрия переходят в окислительной среде в хромат и сульфат натрия, которые затем выщелачивают из спека. В дальнейшем пульпа окиси хрома отмывается от водорастворимых солей, фильтруется, сушится и упаковывается в качестве товарного продукта.</w:t>
      </w:r>
    </w:p>
    <w:p>
      <w:pPr>
        <w:spacing w:after="0"/>
        <w:ind w:left="0"/>
        <w:jc w:val="both"/>
      </w:pPr>
      <w:r>
        <w:rPr>
          <w:rFonts w:ascii="Times New Roman"/>
          <w:b w:val="false"/>
          <w:i w:val="false"/>
          <w:color w:val="000000"/>
          <w:sz w:val="28"/>
        </w:rPr>
        <w:t>
      После окончания завершающей стадии отмывки фильтр-пресс разжимается и разгружается в бак репульпатор, где разбавляется конденсатом доконцентрации1200 – 1300 г/л. Фильтрат после фильтр-пресса с содержанием тиосульфата поступает в отстойник, отстоянная твердая составляющая сливается в промежуточный бак ГОХ и подается на фильтр-пресс контрольной фильтрации XZG120/1250. Фильтрат после контрольной фильтрации отводится в бак накопитель шлама с концентрацией не более 1 г/л и откачивается в цех производства ОХМ. С бака питания печи обжига гидрат окиси хрома подается в печь обжига. Прокалочная печь обогревается топочными газами от сжигания природного газа. В прокалочной печи при температуре (800 – 900) С и разряжении 4,5 – 5,5 кгс/м</w:t>
      </w:r>
      <w:r>
        <w:rPr>
          <w:rFonts w:ascii="Times New Roman"/>
          <w:b w:val="false"/>
          <w:i w:val="false"/>
          <w:color w:val="000000"/>
          <w:vertAlign w:val="superscript"/>
        </w:rPr>
        <w:t>2 </w:t>
      </w:r>
      <w:r>
        <w:rPr>
          <w:rFonts w:ascii="Times New Roman"/>
          <w:b w:val="false"/>
          <w:i w:val="false"/>
          <w:color w:val="000000"/>
          <w:sz w:val="28"/>
        </w:rPr>
        <w:t xml:space="preserve">происходят полное обезвоживание гидрата окиси хрома и перевод адсорбированной щелочи в хромат натрия. </w:t>
      </w:r>
    </w:p>
    <w:p>
      <w:pPr>
        <w:spacing w:after="0"/>
        <w:ind w:left="0"/>
        <w:jc w:val="both"/>
      </w:pPr>
      <w:r>
        <w:rPr>
          <w:rFonts w:ascii="Times New Roman"/>
          <w:b w:val="false"/>
          <w:i w:val="false"/>
          <w:color w:val="000000"/>
          <w:sz w:val="28"/>
        </w:rPr>
        <w:t>
      Отходящие газы, имеющие температуру (440 – 450) °С, содержащие пыль окиси хрома, из печи направляются дымососом Д- 12 на очистку в полые скруббера и трубы Вентури, орошаемые с помощью эвольвентных форсунок водой или конденсатом из баков орошения, затем через каплеуловитель в атмосферу.</w:t>
      </w:r>
    </w:p>
    <w:p>
      <w:pPr>
        <w:spacing w:after="0"/>
        <w:ind w:left="0"/>
        <w:jc w:val="both"/>
      </w:pPr>
      <w:r>
        <w:rPr>
          <w:rFonts w:ascii="Times New Roman"/>
          <w:b w:val="false"/>
          <w:i w:val="false"/>
          <w:color w:val="000000"/>
          <w:sz w:val="28"/>
        </w:rPr>
        <w:t>
      Спек из печи обжига попадает в бак гаситель для выщелачивания конденсатом. С бака гасителя пульпа поступает на гидроциклон ГЦ- 75. После классификации пески скапливаются в баке питания мельницы мокрого помола, слив поступает на бак питания первичной фильтрации на фильтр-прессе.</w:t>
      </w:r>
    </w:p>
    <w:p>
      <w:pPr>
        <w:spacing w:after="0"/>
        <w:ind w:left="0"/>
        <w:jc w:val="both"/>
      </w:pPr>
      <w:r>
        <w:rPr>
          <w:rFonts w:ascii="Times New Roman"/>
          <w:b w:val="false"/>
          <w:i w:val="false"/>
          <w:color w:val="000000"/>
          <w:sz w:val="28"/>
        </w:rPr>
        <w:t>
      Пульпа из бака питания мельницы поступает для размола на мельницу мокрого помола. После размола на мельнице продукт самостоятельно поступает в бак сборник пульпы после размола.</w:t>
      </w:r>
    </w:p>
    <w:p>
      <w:pPr>
        <w:spacing w:after="0"/>
        <w:ind w:left="0"/>
        <w:jc w:val="both"/>
      </w:pPr>
      <w:r>
        <w:rPr>
          <w:rFonts w:ascii="Times New Roman"/>
          <w:b w:val="false"/>
          <w:i w:val="false"/>
          <w:color w:val="000000"/>
          <w:sz w:val="28"/>
        </w:rPr>
        <w:t>
      После окончания подготовки раствора в буферном баке вторичной фильтрации (концентрация 500 – 600 г/л), пульпа ОХП насосом 40ZD- 25 подается на питание фильтр-пресса второй стадии фильтрации.</w:t>
      </w:r>
    </w:p>
    <w:p>
      <w:pPr>
        <w:spacing w:after="0"/>
        <w:ind w:left="0"/>
        <w:jc w:val="both"/>
      </w:pPr>
      <w:r>
        <w:rPr>
          <w:rFonts w:ascii="Times New Roman"/>
          <w:b w:val="false"/>
          <w:i w:val="false"/>
          <w:color w:val="000000"/>
          <w:sz w:val="28"/>
        </w:rPr>
        <w:t xml:space="preserve">
      По мере накопления осадка в бункере накопителе осадка конвейером винтовым КВ- 300 осадок с заданными параметрами дозируется в сушилку, где происходит сушка осадка. Сушилка оснащена системой пылегазоудаления, в состав которой входят: Д- 12, ловушка, скруббер мокрой очистки газов, труба Вентури, бак орошения, насосы ЭЧ. В цехе производства ОХП предусмотрены сварочные посты. Для обогрева цеха используются 28 газовых инфракрасных излучателя ГИИ- 10, работающих на природном газе. </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готовой продукции оксида хрома пигментного- 2;</w:t>
      </w:r>
    </w:p>
    <w:p>
      <w:pPr>
        <w:spacing w:after="0"/>
        <w:ind w:left="0"/>
        <w:jc w:val="both"/>
      </w:pPr>
      <w:r>
        <w:rPr>
          <w:rFonts w:ascii="Times New Roman"/>
          <w:b w:val="false"/>
          <w:i w:val="false"/>
          <w:color w:val="000000"/>
          <w:sz w:val="28"/>
        </w:rPr>
        <w:t>
      отопление инфракрасными излучателями производства оксида хрома пигментного- 2.</w:t>
      </w:r>
    </w:p>
    <w:p>
      <w:pPr>
        <w:spacing w:after="0"/>
        <w:ind w:left="0"/>
        <w:jc w:val="both"/>
      </w:pPr>
      <w:r>
        <w:rPr>
          <w:rFonts w:ascii="Times New Roman"/>
          <w:b/>
          <w:i w:val="false"/>
          <w:color w:val="000000"/>
          <w:sz w:val="28"/>
        </w:rPr>
        <w:t>3.6.8.2. Выбросы загрязняющих веществ в атмосферный воздух при производстве оксида хрома пигментного- 2</w:t>
      </w:r>
    </w:p>
    <w:p>
      <w:pPr>
        <w:spacing w:after="0"/>
        <w:ind w:left="0"/>
        <w:jc w:val="both"/>
      </w:pPr>
      <w:r>
        <w:rPr>
          <w:rFonts w:ascii="Times New Roman"/>
          <w:b w:val="false"/>
          <w:i w:val="false"/>
          <w:color w:val="000000"/>
          <w:sz w:val="28"/>
        </w:rPr>
        <w:t>
      При получении хрома пигментного из гидроокиси в окружающую среду выбрасываются: дымовые газы от печи обжига, где происходят полное обезвоживание гидрата окиси хрома и перевод адсорбированной щелочи в хромат, а также отходящие газы при сушке осадка.</w:t>
      </w:r>
    </w:p>
    <w:p>
      <w:pPr>
        <w:spacing w:after="0"/>
        <w:ind w:left="0"/>
        <w:jc w:val="both"/>
      </w:pPr>
      <w:r>
        <w:rPr>
          <w:rFonts w:ascii="Times New Roman"/>
          <w:b w:val="false"/>
          <w:i w:val="false"/>
          <w:color w:val="000000"/>
          <w:sz w:val="28"/>
        </w:rPr>
        <w:t>
      В таблице 3.107 представлены выбросы загрязняющих веществ при производстве оксида хрома пигментного- 2.</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оксида хрома пигментного- 2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 отходящих газов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1,4845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3,4792</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3.6.9. Отходы производства</w:t>
      </w:r>
    </w:p>
    <w:p>
      <w:pPr>
        <w:spacing w:after="0"/>
        <w:ind w:left="0"/>
        <w:jc w:val="both"/>
      </w:pPr>
      <w:r>
        <w:rPr>
          <w:rFonts w:ascii="Times New Roman"/>
          <w:b w:val="false"/>
          <w:i w:val="false"/>
          <w:color w:val="000000"/>
          <w:sz w:val="28"/>
        </w:rPr>
        <w:t>
      Отходы, образующиеся при производстве соединений хрома:</w:t>
      </w:r>
    </w:p>
    <w:p>
      <w:pPr>
        <w:spacing w:after="0"/>
        <w:ind w:left="0"/>
        <w:jc w:val="both"/>
      </w:pPr>
      <w:r>
        <w:rPr>
          <w:rFonts w:ascii="Times New Roman"/>
          <w:b w:val="false"/>
          <w:i w:val="false"/>
          <w:color w:val="000000"/>
          <w:sz w:val="28"/>
        </w:rPr>
        <w:t>
      монохроматный шлам, образующийся в процессе производства раствора монохромата натрия (сушка шлама). 76 % образованного шлама повторно используется при приготовлении шихты, оставшееся количество складируется на шламонакопителях;</w:t>
      </w:r>
    </w:p>
    <w:p>
      <w:pPr>
        <w:spacing w:after="0"/>
        <w:ind w:left="0"/>
        <w:jc w:val="both"/>
      </w:pPr>
      <w:r>
        <w:rPr>
          <w:rFonts w:ascii="Times New Roman"/>
          <w:b w:val="false"/>
          <w:i w:val="false"/>
          <w:color w:val="000000"/>
          <w:sz w:val="28"/>
        </w:rPr>
        <w:t>
      шлам сульфата натрия, который образуется при производстве бихромата натрия (упаривание, центрифугирование сульфата натрия и фильтрация концентрированных бихроматных растворов) и в дальнейшем размещается на специализированных площадках;</w:t>
      </w:r>
    </w:p>
    <w:p>
      <w:pPr>
        <w:spacing w:after="0"/>
        <w:ind w:left="0"/>
        <w:jc w:val="both"/>
      </w:pPr>
      <w:r>
        <w:rPr>
          <w:rFonts w:ascii="Times New Roman"/>
          <w:b w:val="false"/>
          <w:i w:val="false"/>
          <w:color w:val="000000"/>
          <w:sz w:val="28"/>
        </w:rPr>
        <w:t>
      шлам сернистого натрия, образующийся при производстве оксида хрома металлургического (вторая фильтрация, сушка и фасовка) и хрома пигментного- 2 (прием сырья, прокалка гидроокиси) и в дальнейшем подлежит транспортировке гидротранспортом на специализированные площадки (шламонакопители);</w:t>
      </w:r>
    </w:p>
    <w:p>
      <w:pPr>
        <w:spacing w:after="0"/>
        <w:ind w:left="0"/>
        <w:jc w:val="both"/>
      </w:pPr>
      <w:r>
        <w:rPr>
          <w:rFonts w:ascii="Times New Roman"/>
          <w:b w:val="false"/>
          <w:i w:val="false"/>
          <w:color w:val="000000"/>
          <w:sz w:val="28"/>
        </w:rPr>
        <w:t>
      пыль аспирационная, которая образуется в результате улавливания пыли и других загрязняющих веществ в системах очистки цехов (электрофильтры, рукавные фильтры, скрубберы), и подлежит полному возврату в технологический цикл.</w:t>
      </w:r>
    </w:p>
    <w:p>
      <w:pPr>
        <w:spacing w:after="0"/>
        <w:ind w:left="0"/>
        <w:jc w:val="both"/>
      </w:pPr>
      <w:r>
        <w:rPr>
          <w:rFonts w:ascii="Times New Roman"/>
          <w:b w:val="false"/>
          <w:i w:val="false"/>
          <w:color w:val="000000"/>
          <w:sz w:val="28"/>
        </w:rPr>
        <w:t>
      Остальные технологии твердых отходов производства не образуют.</w:t>
      </w:r>
    </w:p>
    <w:p>
      <w:pPr>
        <w:spacing w:after="0"/>
        <w:ind w:left="0"/>
        <w:jc w:val="both"/>
      </w:pPr>
      <w:r>
        <w:rPr>
          <w:rFonts w:ascii="Times New Roman"/>
          <w:b/>
          <w:i w:val="false"/>
          <w:color w:val="000000"/>
          <w:sz w:val="28"/>
        </w:rPr>
        <w:t>Таблица .. Удельные показатели образования и размещения отходов на единицу выпуска конечной продукции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размещения отходов на единицу произведенной продукции,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промышленные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Монохроматный шлам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 при производстве оксида хрома металлургического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 при производстве оксида хрома пигментного- 2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сульфата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bl>
    <w:p>
      <w:pPr>
        <w:spacing w:after="0"/>
        <w:ind w:left="0"/>
        <w:jc w:val="both"/>
      </w:pPr>
      <w:r>
        <w:rPr>
          <w:rFonts w:ascii="Times New Roman"/>
          <w:b/>
          <w:i w:val="false"/>
          <w:color w:val="000000"/>
          <w:sz w:val="28"/>
        </w:rPr>
        <w:t>Таблица .. Характеристика объемов образования отходов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Асбестсодержащие отходы (в т.ч. паронит и сальниковая набивка)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Батареи свинцовых аккумуляторов, целые или разломанные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 стекла и фарфора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Ветошь промасленная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Летучая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абразивных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и стружка черных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1261,5663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кабеля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цветных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Монохроматный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Недопал извести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 от зачистки резервуаров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Огарки сварочных электродов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Опилки и стружки древесные, загрязненные нефтепродуктами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Отработанная спецодежда, спецобувь, СИЗ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автошины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ртутьсодержащие лампы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фильтровальные ткани и рукава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фильтры автомобильные масленые и УКО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шпалы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силикагель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деревообработки (древесные)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мебели крупногабаритные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упаковочных материалов (полиэтилен, бумага, картон, деревянные поддоны, мешки и тара)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эксплуатации офисной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электронного и электрического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станции локализации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нефтепродуктами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Промасленная ветошь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ПХД-содержащие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 из-под лакокрасочных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 из-под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промышленные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сульфата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28164</w:t>
            </w:r>
          </w:p>
        </w:tc>
      </w:tr>
    </w:tbl>
    <w:p>
      <w:pPr>
        <w:spacing w:after="0"/>
        <w:ind w:left="0"/>
        <w:jc w:val="both"/>
      </w:pPr>
      <w:r>
        <w:rPr>
          <w:rFonts w:ascii="Times New Roman"/>
          <w:b/>
          <w:i w:val="false"/>
          <w:color w:val="000000"/>
          <w:sz w:val="28"/>
        </w:rPr>
        <w:t xml:space="preserve">3.6.10. Потребление топливно-энергетических ресурсов </w:t>
      </w:r>
    </w:p>
    <w:p>
      <w:pPr>
        <w:spacing w:after="0"/>
        <w:ind w:left="0"/>
        <w:jc w:val="both"/>
      </w:pPr>
      <w:r>
        <w:rPr>
          <w:rFonts w:ascii="Times New Roman"/>
          <w:b/>
          <w:i w:val="false"/>
          <w:color w:val="000000"/>
          <w:sz w:val="28"/>
        </w:rPr>
        <w:t>Производство монохромата натрия</w:t>
      </w:r>
    </w:p>
    <w:p>
      <w:pPr>
        <w:spacing w:after="0"/>
        <w:ind w:left="0"/>
        <w:jc w:val="both"/>
      </w:pPr>
      <w:r>
        <w:rPr>
          <w:rFonts w:ascii="Times New Roman"/>
          <w:b w:val="false"/>
          <w:i w:val="false"/>
          <w:color w:val="000000"/>
          <w:sz w:val="28"/>
        </w:rPr>
        <w:t>
      Сравнительные данные расхода основного сырья и энергоресурсов в производстве монохромата натрия в Республике Казахстан и действующего справочника Российской Федерации представлены в таблице 3.110.</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при производстве монохромата натрия (период анализа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хромовая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18 515 192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11 971 512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монохроматный на сушку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 (с участка локализации)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89 907 438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47 816 477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37 969 690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bl>
    <w:p>
      <w:pPr>
        <w:spacing w:after="0"/>
        <w:ind w:left="0"/>
        <w:jc w:val="both"/>
      </w:pPr>
      <w:r>
        <w:rPr>
          <w:rFonts w:ascii="Times New Roman"/>
          <w:b w:val="false"/>
          <w:i w:val="false"/>
          <w:color w:val="000000"/>
          <w:sz w:val="28"/>
        </w:rPr>
        <w:t>
      Таблица .. Сравнительные данные расхода основного сырья и энергоресурсов в производстве монохромата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АЗХС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в % между РК/РФ (фактические данные)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(газ природный)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хромовая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p>
      <w:pPr>
        <w:spacing w:after="0"/>
        <w:ind w:left="0"/>
        <w:jc w:val="both"/>
      </w:pPr>
      <w:r>
        <w:rPr>
          <w:rFonts w:ascii="Times New Roman"/>
          <w:b w:val="false"/>
          <w:i w:val="false"/>
          <w:color w:val="000000"/>
          <w:sz w:val="28"/>
        </w:rPr>
        <w:t>
      Производство монохромата натрия в Республике Казахстан соответствует по основным показателям аналогичному производству из справочника Российской Федерации (отклонение не более 16 %), а потребление тепла в два раза меньше. Таким образом, производство монохромата натрия в Казахстане по показателям энергоэффективности следует отнести к НДТ.</w:t>
      </w:r>
    </w:p>
    <w:p>
      <w:pPr>
        <w:spacing w:after="0"/>
        <w:ind w:left="0"/>
        <w:jc w:val="both"/>
      </w:pPr>
      <w:r>
        <w:rPr>
          <w:rFonts w:ascii="Times New Roman"/>
          <w:b/>
          <w:i w:val="false"/>
          <w:color w:val="000000"/>
          <w:sz w:val="28"/>
        </w:rPr>
        <w:t>Производство бихромата натрия</w:t>
      </w:r>
    </w:p>
    <w:p>
      <w:pPr>
        <w:spacing w:after="0"/>
        <w:ind w:left="0"/>
        <w:jc w:val="both"/>
      </w:pPr>
      <w:r>
        <w:rPr>
          <w:rFonts w:ascii="Times New Roman"/>
          <w:b w:val="false"/>
          <w:i w:val="false"/>
          <w:color w:val="000000"/>
          <w:sz w:val="28"/>
        </w:rPr>
        <w:t>
      Сравнительные данные расхода основного сырья и энергоресурсов в производстве монохромата натрия в Республике Казахстан и действующего справочника Российской Федерации представлены в таблице 3.112.</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производства бихромата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 (с участка локализации)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6 107 847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13 665 643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3 433 618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bl>
    <w:p>
      <w:pPr>
        <w:spacing w:after="0"/>
        <w:ind w:left="0"/>
        <w:jc w:val="both"/>
      </w:pPr>
      <w:r>
        <w:rPr>
          <w:rFonts w:ascii="Times New Roman"/>
          <w:b w:val="false"/>
          <w:i w:val="false"/>
          <w:color w:val="000000"/>
          <w:sz w:val="28"/>
        </w:rPr>
        <w:t>
      Таблица .. Сравнительные данные расхода основного сырья и энергоресурсов в производстве бихромата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АЗХС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в % между РФ/РК (фактические данные)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Теплоэнергия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- 64,51</w:t>
            </w:r>
          </w:p>
        </w:tc>
      </w:tr>
    </w:tbl>
    <w:p>
      <w:pPr>
        <w:spacing w:after="0"/>
        <w:ind w:left="0"/>
        <w:jc w:val="both"/>
      </w:pPr>
      <w:r>
        <w:rPr>
          <w:rFonts w:ascii="Times New Roman"/>
          <w:b w:val="false"/>
          <w:i w:val="false"/>
          <w:color w:val="000000"/>
          <w:sz w:val="28"/>
        </w:rPr>
        <w:t>
      Фактический расход монохромата натрия в производстве бихромата натрия в Республике Казахстан соответствует расходу, указанному в справочнике Российской Федерации (разница до 0,9 %). Расход серной кислоты значительно меньше. Расход электроэнергии меньше максимальных показателей в Российской Федерации, а расход тепла меньше практически на 20 %. Таким образом, производство бихромата натрия в Казахстане по показателям энергоэффективности следует отнести к НДТ.</w:t>
      </w:r>
    </w:p>
    <w:p>
      <w:pPr>
        <w:spacing w:after="0"/>
        <w:ind w:left="0"/>
        <w:jc w:val="both"/>
      </w:pPr>
      <w:r>
        <w:rPr>
          <w:rFonts w:ascii="Times New Roman"/>
          <w:b/>
          <w:i w:val="false"/>
          <w:color w:val="000000"/>
          <w:sz w:val="28"/>
        </w:rPr>
        <w:t>Производство оксида хрома металлургического</w:t>
      </w:r>
    </w:p>
    <w:p>
      <w:pPr>
        <w:spacing w:after="0"/>
        <w:ind w:left="0"/>
        <w:jc w:val="both"/>
      </w:pPr>
      <w:r>
        <w:rPr>
          <w:rFonts w:ascii="Times New Roman"/>
          <w:b w:val="false"/>
          <w:i w:val="false"/>
          <w:color w:val="000000"/>
          <w:sz w:val="28"/>
        </w:rPr>
        <w:t>
      В цехах производства ОХМ предусмотрены сварочные посты, станочный парк. Для обогрева цехов используются газовые инфракрасные излучатели ГИИ- 10, работающие на природном газе (общее количество 42 шт.). В процессе производства ОХМ используется значительное количество сырья, материалов и энергоресурсов, представленных в таблице 3.114.</w:t>
      </w:r>
    </w:p>
    <w:p>
      <w:pPr>
        <w:spacing w:after="0"/>
        <w:ind w:left="0"/>
        <w:jc w:val="both"/>
      </w:pPr>
      <w:r>
        <w:rPr>
          <w:rFonts w:ascii="Times New Roman"/>
          <w:b w:val="false"/>
          <w:i w:val="false"/>
          <w:color w:val="000000"/>
          <w:sz w:val="28"/>
        </w:rPr>
        <w:t>
      По анализу расхода теплоэнергии, электроэнергии, газа применяемая технология в Республике Казахстан соответствует аналогичной Российской Федерации, а по некоторым параметрам лучше, так как расход энергоресурсов меньше. Таким образом, производство ОХМ в Казахстане по показателям энергоэффективности следует отнести к НДТ.</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в производстве ОХМ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техническая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12 568 497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7 082 024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21 933 110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18 934 524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8 871 353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p>
      <w:pPr>
        <w:spacing w:after="0"/>
        <w:ind w:left="0"/>
        <w:jc w:val="both"/>
      </w:pPr>
      <w:r>
        <w:rPr>
          <w:rFonts w:ascii="Times New Roman"/>
          <w:b/>
          <w:i w:val="false"/>
          <w:color w:val="000000"/>
          <w:sz w:val="28"/>
        </w:rPr>
        <w:t>Производство бихромата калия</w:t>
      </w:r>
    </w:p>
    <w:p>
      <w:pPr>
        <w:spacing w:after="0"/>
        <w:ind w:left="0"/>
        <w:jc w:val="both"/>
      </w:pPr>
      <w:r>
        <w:rPr>
          <w:rFonts w:ascii="Times New Roman"/>
          <w:b w:val="false"/>
          <w:i w:val="false"/>
          <w:color w:val="000000"/>
          <w:sz w:val="28"/>
        </w:rPr>
        <w:t>
      В процессе производства бихромата калия используется значительное количество сырья, материалов и энергоресурсов, представленных в таблице 3.115.</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в производстве бихромата калия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углекислый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1 082 575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bl>
    <w:p>
      <w:pPr>
        <w:spacing w:after="0"/>
        <w:ind w:left="0"/>
        <w:jc w:val="both"/>
      </w:pPr>
      <w:r>
        <w:rPr>
          <w:rFonts w:ascii="Times New Roman"/>
          <w:b w:val="false"/>
          <w:i w:val="false"/>
          <w:color w:val="000000"/>
          <w:sz w:val="28"/>
        </w:rPr>
        <w:t>
      Технологии производства бихромата калия в Республике Казахстан и Российской Федерации отличаются исходным сырьем. На АЗХС это хромовый ангидрид и калий углекислый, в Российской Федерации бихромат натрия и калия хлористый, поэтому сравнение потребления энергоресурсов невозможно.</w:t>
      </w:r>
    </w:p>
    <w:p>
      <w:pPr>
        <w:spacing w:after="0"/>
        <w:ind w:left="0"/>
        <w:jc w:val="both"/>
      </w:pPr>
      <w:r>
        <w:rPr>
          <w:rFonts w:ascii="Times New Roman"/>
          <w:b/>
          <w:i w:val="false"/>
          <w:color w:val="000000"/>
          <w:sz w:val="28"/>
        </w:rPr>
        <w:t>Производство хромового ангидрида</w:t>
      </w:r>
    </w:p>
    <w:p>
      <w:pPr>
        <w:spacing w:after="0"/>
        <w:ind w:left="0"/>
        <w:jc w:val="both"/>
      </w:pPr>
      <w:r>
        <w:rPr>
          <w:rFonts w:ascii="Times New Roman"/>
          <w:b w:val="false"/>
          <w:i w:val="false"/>
          <w:color w:val="000000"/>
          <w:sz w:val="28"/>
        </w:rPr>
        <w:t>
      В цехах производства хромового ангидрида предусмотрены сварочные посты. Для обогрева цеха используются 22 газовых инфракрасных излучателя ГИИ- 10 и 5 газовых инфракрасных излучателей ТМ20U, работающих на природном газе.</w:t>
      </w:r>
    </w:p>
    <w:p>
      <w:pPr>
        <w:spacing w:after="0"/>
        <w:ind w:left="0"/>
        <w:jc w:val="both"/>
      </w:pPr>
      <w:r>
        <w:rPr>
          <w:rFonts w:ascii="Times New Roman"/>
          <w:b w:val="false"/>
          <w:i w:val="false"/>
          <w:color w:val="000000"/>
          <w:sz w:val="28"/>
        </w:rPr>
        <w:t>
      В процессе производства хромового ангидрида используется значительное количество сырья, материалов и энергоресурсов, представленных в таблице 3.116.</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в производстве хромового ангидрида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4 349 558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2 643 404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2 224 416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p>
      <w:pPr>
        <w:spacing w:after="0"/>
        <w:ind w:left="0"/>
        <w:jc w:val="both"/>
      </w:pPr>
      <w:r>
        <w:rPr>
          <w:rFonts w:ascii="Times New Roman"/>
          <w:b w:val="false"/>
          <w:i w:val="false"/>
          <w:color w:val="000000"/>
          <w:sz w:val="28"/>
        </w:rPr>
        <w:t>
      Сравнительные данные расхода основного сырья и энергоресурсов в производстве хромового ангидрида в Республике Казахстан и действующего справочника Российской Федерации представлены в таблице 3.117.</w:t>
      </w:r>
    </w:p>
    <w:p>
      <w:pPr>
        <w:spacing w:after="0"/>
        <w:ind w:left="0"/>
        <w:jc w:val="both"/>
      </w:pPr>
      <w:r>
        <w:rPr>
          <w:rFonts w:ascii="Times New Roman"/>
          <w:b w:val="false"/>
          <w:i w:val="false"/>
          <w:color w:val="000000"/>
          <w:sz w:val="28"/>
        </w:rPr>
        <w:t>
      Таблица .. Сравнительные данные расхода основного сырья и энергоресурсов в производстве хромового ангидрида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АЗХС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(покупная)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p>
      <w:pPr>
        <w:spacing w:after="0"/>
        <w:ind w:left="0"/>
        <w:jc w:val="both"/>
      </w:pPr>
      <w:r>
        <w:rPr>
          <w:rFonts w:ascii="Times New Roman"/>
          <w:b w:val="false"/>
          <w:i w:val="false"/>
          <w:color w:val="000000"/>
          <w:sz w:val="28"/>
        </w:rPr>
        <w:t>
      Технологии производства хромового ангидрида в Республике Казахстан и Российской Федерации совпадают по исходному сырью. Расход бихромата натрия в Республике Казахстан находится на уровне минимальных значений в Российской Федерации, при этом расход серной кислоты в два раза выше. Расход природного газа ниже минимальных значений в Российской Федерации, а расход электроэнергии соответствует требованиям Российской Федерации.</w:t>
      </w:r>
    </w:p>
    <w:p>
      <w:pPr>
        <w:spacing w:after="0"/>
        <w:ind w:left="0"/>
        <w:jc w:val="both"/>
      </w:pPr>
      <w:r>
        <w:rPr>
          <w:rFonts w:ascii="Times New Roman"/>
          <w:b w:val="false"/>
          <w:i w:val="false"/>
          <w:color w:val="000000"/>
          <w:sz w:val="28"/>
        </w:rPr>
        <w:t>
      Таким образом, производство хромового ангидрида в Казахстане по показателям энергоэффективности следует отнести к НДТ.</w:t>
      </w:r>
    </w:p>
    <w:p>
      <w:pPr>
        <w:spacing w:after="0"/>
        <w:ind w:left="0"/>
        <w:jc w:val="both"/>
      </w:pPr>
      <w:r>
        <w:rPr>
          <w:rFonts w:ascii="Times New Roman"/>
          <w:b/>
          <w:i w:val="false"/>
          <w:color w:val="000000"/>
          <w:sz w:val="28"/>
        </w:rPr>
        <w:t>Производство окиси хрома пигментной (ОХП)</w:t>
      </w:r>
    </w:p>
    <w:p>
      <w:pPr>
        <w:spacing w:after="0"/>
        <w:ind w:left="0"/>
        <w:jc w:val="both"/>
      </w:pPr>
      <w:r>
        <w:rPr>
          <w:rFonts w:ascii="Times New Roman"/>
          <w:b w:val="false"/>
          <w:i w:val="false"/>
          <w:color w:val="000000"/>
          <w:sz w:val="28"/>
        </w:rPr>
        <w:t>
      В процессе производства ОХП используется значительное количество сырья, материалов и энергоресурсов, представленных в таблицах 3.118 и 3.119.</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при производстве ОХП- 1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3 973 174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2 405 238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873 798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261,10</w:t>
            </w:r>
          </w:p>
        </w:tc>
      </w:tr>
    </w:tbl>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при производстве ОХП- 2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хрома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1092,4042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1092,4042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384,4365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384,4365</w:t>
            </w:r>
          </w:p>
        </w:tc>
      </w:tr>
    </w:tbl>
    <w:p>
      <w:pPr>
        <w:spacing w:after="0"/>
        <w:ind w:left="0"/>
        <w:jc w:val="both"/>
      </w:pPr>
      <w:r>
        <w:rPr>
          <w:rFonts w:ascii="Times New Roman"/>
          <w:b/>
          <w:i w:val="false"/>
          <w:color w:val="000000"/>
          <w:sz w:val="28"/>
        </w:rPr>
        <w:t xml:space="preserve">3.6.11. Водопотребление </w:t>
      </w:r>
    </w:p>
    <w:p>
      <w:pPr>
        <w:spacing w:after="0"/>
        <w:ind w:left="0"/>
        <w:jc w:val="both"/>
      </w:pPr>
      <w:r>
        <w:rPr>
          <w:rFonts w:ascii="Times New Roman"/>
          <w:b w:val="false"/>
          <w:i w:val="false"/>
          <w:color w:val="000000"/>
          <w:sz w:val="28"/>
        </w:rPr>
        <w:t>
      Предприятие АО "АЗХС" не является первичным водопользователем, питьевую воду по договору для технологических и хозяйственно-бытовых целей получает из сетей на основании договора. Предприятие не имеет сброса сточных вод в природные объекты и городские канализационные сети. Жидкие сбросы повторно использованы в производственных процессах на площадке предприятия. Канализационные, ливневые и подземные воды очищаются на очистных сооружениях предприятия и возвращаются в оборотный цикл предприятия.</w:t>
      </w:r>
    </w:p>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p>
      <w:pPr>
        <w:spacing w:after="0"/>
        <w:ind w:left="0"/>
        <w:jc w:val="both"/>
      </w:pPr>
      <w:r>
        <w:rPr>
          <w:rFonts w:ascii="Times New Roman"/>
          <w:b w:val="false"/>
          <w:i w:val="false"/>
          <w:color w:val="000000"/>
          <w:sz w:val="28"/>
        </w:rPr>
        <w:t xml:space="preserve">
      В него включены системы управления, методы, интегрированные в процесс, и меры по завершению производственного процесса. При этом следует учитывать тот факт, что при поиске оптимальных результатов между этими тремя методами существует определенное дублирование. Рассматриваются процедуры профилактики, контроля, минимизации и повторного использования, а также повторного использования материалов и энергии. </w:t>
      </w:r>
    </w:p>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 воздействия на окружающую среду, рассматриваемых в данной главе, являются:</w:t>
      </w:r>
    </w:p>
    <w:p>
      <w:pPr>
        <w:spacing w:after="0"/>
        <w:ind w:left="0"/>
        <w:jc w:val="both"/>
      </w:pPr>
      <w:r>
        <w:rPr>
          <w:rFonts w:ascii="Times New Roman"/>
          <w:b w:val="false"/>
          <w:i w:val="false"/>
          <w:color w:val="000000"/>
          <w:sz w:val="28"/>
        </w:rPr>
        <w:t>
      определение ключевых экологических проблем;</w:t>
      </w:r>
    </w:p>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p>
      <w:pPr>
        <w:spacing w:after="0"/>
        <w:ind w:left="0"/>
        <w:jc w:val="both"/>
      </w:pPr>
      <w:r>
        <w:rPr>
          <w:rFonts w:ascii="Times New Roman"/>
          <w:b w:val="false"/>
          <w:i w:val="false"/>
          <w:color w:val="000000"/>
          <w:sz w:val="28"/>
        </w:rPr>
        <w:t>
      выбор наилучших доступных имеющихся методов.</w:t>
      </w:r>
    </w:p>
    <w:p>
      <w:pPr>
        <w:spacing w:after="0"/>
        <w:ind w:left="0"/>
        <w:jc w:val="both"/>
      </w:pPr>
      <w:r>
        <w:rPr>
          <w:rFonts w:ascii="Times New Roman"/>
          <w:b w:val="false"/>
          <w:i w:val="false"/>
          <w:color w:val="000000"/>
          <w:sz w:val="28"/>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p>
      <w:pPr>
        <w:spacing w:after="0"/>
        <w:ind w:left="0"/>
        <w:jc w:val="both"/>
      </w:pPr>
      <w:r>
        <w:rPr>
          <w:rFonts w:ascii="Times New Roman"/>
          <w:b w:val="false"/>
          <w:i w:val="false"/>
          <w:color w:val="000000"/>
          <w:sz w:val="28"/>
        </w:rPr>
        <w:t>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Ниже в разделе будут представлены методы, а также насколько это возможно уровни выбросов и потребления ресурсов.</w:t>
      </w:r>
    </w:p>
    <w:p>
      <w:pPr>
        <w:spacing w:after="0"/>
        <w:ind w:left="0"/>
        <w:jc w:val="both"/>
      </w:pPr>
      <w:r>
        <w:rPr>
          <w:rFonts w:ascii="Times New Roman"/>
          <w:b/>
          <w:i w:val="false"/>
          <w:color w:val="000000"/>
          <w:sz w:val="28"/>
        </w:rPr>
        <w:t xml:space="preserve">4.1. Внедрение систем экологического менеджмента </w:t>
      </w:r>
    </w:p>
    <w:p>
      <w:pPr>
        <w:spacing w:after="0"/>
        <w:ind w:left="0"/>
        <w:jc w:val="both"/>
      </w:pPr>
      <w:r>
        <w:rPr>
          <w:rFonts w:ascii="Times New Roman"/>
          <w:b w:val="false"/>
          <w:i w:val="false"/>
          <w:color w:val="000000"/>
          <w:sz w:val="28"/>
        </w:rPr>
        <w:t>
      Система экологического менеджмента отражает соответствие деятельности объекта целям в области охраны окружающей среды. СЭМ наиболее эффективны и действенны там, где они являются неотъемлемой частью общего управления и эксплуатации производства. СЭМ необходима для того, чтобы природопользователь мог сконцентрировать внимание на экологических характеристиках предприятия посредством применения рабочих процедур для нормальных и внештатных условий эксплуатации, а также путем определения соответствующих линий ответственности.</w:t>
      </w:r>
    </w:p>
    <w:p>
      <w:pPr>
        <w:spacing w:after="0"/>
        <w:ind w:left="0"/>
        <w:jc w:val="both"/>
      </w:pPr>
      <w:r>
        <w:rPr>
          <w:rFonts w:ascii="Times New Roman"/>
          <w:b w:val="false"/>
          <w:i w:val="false"/>
          <w:color w:val="000000"/>
          <w:sz w:val="28"/>
        </w:rPr>
        <w:t>
      СЭМ – это непрерывный процесс, который основывается на цикличной последовательности (планируй - делай - проверяй - исполняй) (Plan, Do, Check and Act) (PDCA), которая представляет собой динамическую модель, в которой завершение одного цикла перетекает в начало следующего и используется не только в отношении охраны окружающей среды, но и в других контекстах управления предприятием.</w:t>
      </w:r>
    </w:p>
    <w:p>
      <w:pPr>
        <w:spacing w:after="0"/>
        <w:ind w:left="0"/>
        <w:jc w:val="both"/>
      </w:pPr>
      <w:r>
        <w:rPr>
          <w:rFonts w:ascii="Times New Roman"/>
          <w:b w:val="false"/>
          <w:i w:val="false"/>
          <w:color w:val="000000"/>
          <w:sz w:val="28"/>
        </w:rPr>
        <w:t>
      Модель PCDA может быть описана следующим образом:</w:t>
      </w:r>
    </w:p>
    <w:p>
      <w:pPr>
        <w:spacing w:after="0"/>
        <w:ind w:left="0"/>
        <w:jc w:val="both"/>
      </w:pPr>
      <w:r>
        <w:rPr>
          <w:rFonts w:ascii="Times New Roman"/>
          <w:b w:val="false"/>
          <w:i w:val="false"/>
          <w:color w:val="000000"/>
          <w:sz w:val="28"/>
        </w:rPr>
        <w:t>
      планируй (Plan): разработка экологических целей и процессов, необходимых для получения результатов, соответствующих экологической политике организации;</w:t>
      </w:r>
    </w:p>
    <w:p>
      <w:pPr>
        <w:spacing w:after="0"/>
        <w:ind w:left="0"/>
        <w:jc w:val="both"/>
      </w:pPr>
      <w:r>
        <w:rPr>
          <w:rFonts w:ascii="Times New Roman"/>
          <w:b w:val="false"/>
          <w:i w:val="false"/>
          <w:color w:val="000000"/>
          <w:sz w:val="28"/>
        </w:rPr>
        <w:t>
      делай (Do): внедрение процессов, как запланировано;</w:t>
      </w:r>
    </w:p>
    <w:p>
      <w:pPr>
        <w:spacing w:after="0"/>
        <w:ind w:left="0"/>
        <w:jc w:val="both"/>
      </w:pPr>
      <w:r>
        <w:rPr>
          <w:rFonts w:ascii="Times New Roman"/>
          <w:b w:val="false"/>
          <w:i w:val="false"/>
          <w:color w:val="000000"/>
          <w:sz w:val="28"/>
        </w:rPr>
        <w:t>
      проверяй (Check): проведение мониторинга и измерения процессов в отношении реализации экологической политики, включая содержащиеся в ней обязательства, экологических целей и критериев работы, а также отчетность о результатах;</w:t>
      </w:r>
    </w:p>
    <w:p>
      <w:pPr>
        <w:spacing w:after="0"/>
        <w:ind w:left="0"/>
        <w:jc w:val="both"/>
      </w:pPr>
      <w:r>
        <w:rPr>
          <w:rFonts w:ascii="Times New Roman"/>
          <w:b w:val="false"/>
          <w:i w:val="false"/>
          <w:color w:val="000000"/>
          <w:sz w:val="28"/>
        </w:rPr>
        <w:t>
      действуй (Act): выполнение действий по постоянному совершенствованию.</w:t>
      </w:r>
    </w:p>
    <w:p>
      <w:pPr>
        <w:spacing w:after="0"/>
        <w:ind w:left="0"/>
        <w:jc w:val="both"/>
      </w:pPr>
      <w:r>
        <w:rPr>
          <w:rFonts w:ascii="Times New Roman"/>
          <w:b w:val="false"/>
          <w:i w:val="false"/>
          <w:color w:val="000000"/>
          <w:sz w:val="28"/>
        </w:rPr>
        <w:t>
      Система экологического менеджмента может быть в форме:</w:t>
      </w:r>
    </w:p>
    <w:p>
      <w:pPr>
        <w:spacing w:after="0"/>
        <w:ind w:left="0"/>
        <w:jc w:val="both"/>
      </w:pPr>
      <w:r>
        <w:rPr>
          <w:rFonts w:ascii="Times New Roman"/>
          <w:b w:val="false"/>
          <w:i w:val="false"/>
          <w:color w:val="000000"/>
          <w:sz w:val="28"/>
        </w:rPr>
        <w:t>
      стандартизированной системы, такой как международная стандартизированная система ISO 14001:2015;</w:t>
      </w:r>
    </w:p>
    <w:p>
      <w:pPr>
        <w:spacing w:after="0"/>
        <w:ind w:left="0"/>
        <w:jc w:val="both"/>
      </w:pPr>
      <w:r>
        <w:rPr>
          <w:rFonts w:ascii="Times New Roman"/>
          <w:b w:val="false"/>
          <w:i w:val="false"/>
          <w:color w:val="000000"/>
          <w:sz w:val="28"/>
        </w:rPr>
        <w:t>
      не стандартизированной "настраиваемой" системы, должная разработка и внедрение которой повышают ее эффективность.</w:t>
      </w:r>
    </w:p>
    <w:p>
      <w:pPr>
        <w:spacing w:after="0"/>
        <w:ind w:left="0"/>
        <w:jc w:val="both"/>
      </w:pPr>
      <w:r>
        <w:rPr>
          <w:rFonts w:ascii="Times New Roman"/>
          <w:b w:val="false"/>
          <w:i w:val="false"/>
          <w:color w:val="000000"/>
          <w:sz w:val="28"/>
        </w:rPr>
        <w:t>
      СЭМ может содержать следующие компоненты:</w:t>
      </w:r>
    </w:p>
    <w:p>
      <w:pPr>
        <w:spacing w:after="0"/>
        <w:ind w:left="0"/>
        <w:jc w:val="both"/>
      </w:pPr>
      <w:r>
        <w:rPr>
          <w:rFonts w:ascii="Times New Roman"/>
          <w:b w:val="false"/>
          <w:i w:val="false"/>
          <w:color w:val="000000"/>
          <w:sz w:val="28"/>
        </w:rPr>
        <w:t>
      заинтересованность руководства, включая высшее руководство;</w:t>
      </w:r>
    </w:p>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(или здоровья человека), а также применимых правовых требований, касающихся окружающей среды;</w:t>
      </w:r>
    </w:p>
    <w:p>
      <w:pPr>
        <w:spacing w:after="0"/>
        <w:ind w:left="0"/>
        <w:jc w:val="both"/>
      </w:pPr>
      <w:r>
        <w:rPr>
          <w:rFonts w:ascii="Times New Roman"/>
          <w:b w:val="false"/>
          <w:i w:val="false"/>
          <w:color w:val="000000"/>
          <w:sz w:val="28"/>
        </w:rPr>
        <w:t>
      экологическая политика, которая включает в себя постоянное совершенствование предприятия посредством менеджмента;</w:t>
      </w:r>
    </w:p>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 включая обеспечение соблюдения применимых правовых требований.</w:t>
      </w:r>
    </w:p>
    <w:p>
      <w:pPr>
        <w:spacing w:after="0"/>
        <w:ind w:left="0"/>
        <w:jc w:val="both"/>
      </w:pPr>
      <w:r>
        <w:rPr>
          <w:rFonts w:ascii="Times New Roman"/>
          <w:b w:val="false"/>
          <w:i w:val="false"/>
          <w:color w:val="000000"/>
          <w:sz w:val="28"/>
        </w:rPr>
        <w:t>
      внедрение процедур и действий (включая корректирующие и предупреждающие действия, если необходимо) для достижения экологических целей и предотвращения экологических рисков, требующих особого внимания:</w:t>
      </w:r>
    </w:p>
    <w:p>
      <w:pPr>
        <w:spacing w:after="0"/>
        <w:ind w:left="0"/>
        <w:jc w:val="both"/>
      </w:pPr>
      <w:r>
        <w:rPr>
          <w:rFonts w:ascii="Times New Roman"/>
          <w:b w:val="false"/>
          <w:i w:val="false"/>
          <w:color w:val="000000"/>
          <w:sz w:val="28"/>
        </w:rPr>
        <w:t>
      структура и ответственность;</w:t>
      </w:r>
    </w:p>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p>
      <w:pPr>
        <w:spacing w:after="0"/>
        <w:ind w:left="0"/>
        <w:jc w:val="both"/>
      </w:pPr>
      <w:r>
        <w:rPr>
          <w:rFonts w:ascii="Times New Roman"/>
          <w:b w:val="false"/>
          <w:i w:val="false"/>
          <w:color w:val="000000"/>
          <w:sz w:val="28"/>
        </w:rPr>
        <w:t>
      внутренние и внешние коммуникации;</w:t>
      </w:r>
    </w:p>
    <w:p>
      <w:pPr>
        <w:spacing w:after="0"/>
        <w:ind w:left="0"/>
        <w:jc w:val="both"/>
      </w:pPr>
      <w:r>
        <w:rPr>
          <w:rFonts w:ascii="Times New Roman"/>
          <w:b w:val="false"/>
          <w:i w:val="false"/>
          <w:color w:val="000000"/>
          <w:sz w:val="28"/>
        </w:rPr>
        <w:t>
      вовлечение сотрудников;</w:t>
      </w:r>
    </w:p>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p>
      <w:pPr>
        <w:spacing w:after="0"/>
        <w:ind w:left="0"/>
        <w:jc w:val="both"/>
      </w:pPr>
      <w:r>
        <w:rPr>
          <w:rFonts w:ascii="Times New Roman"/>
          <w:b w:val="false"/>
          <w:i w:val="false"/>
          <w:color w:val="000000"/>
          <w:sz w:val="28"/>
        </w:rPr>
        <w:t>
      эффективное оперативное планирование и контроль процессов;</w:t>
      </w:r>
    </w:p>
    <w:p>
      <w:pPr>
        <w:spacing w:after="0"/>
        <w:ind w:left="0"/>
        <w:jc w:val="both"/>
      </w:pPr>
      <w:r>
        <w:rPr>
          <w:rFonts w:ascii="Times New Roman"/>
          <w:b w:val="false"/>
          <w:i w:val="false"/>
          <w:color w:val="000000"/>
          <w:sz w:val="28"/>
        </w:rPr>
        <w:t>
      программа технического обслуживания;</w:t>
      </w:r>
    </w:p>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p>
      <w:pPr>
        <w:spacing w:after="0"/>
        <w:ind w:left="0"/>
        <w:jc w:val="both"/>
      </w:pPr>
      <w:r>
        <w:rPr>
          <w:rFonts w:ascii="Times New Roman"/>
          <w:b w:val="false"/>
          <w:i w:val="false"/>
          <w:color w:val="000000"/>
          <w:sz w:val="28"/>
        </w:rPr>
        <w:t xml:space="preserve">
      обеспечение соответствия экологическому законодательству. </w:t>
      </w:r>
    </w:p>
    <w:p>
      <w:pPr>
        <w:spacing w:after="0"/>
        <w:ind w:left="0"/>
        <w:jc w:val="both"/>
      </w:pPr>
      <w:r>
        <w:rPr>
          <w:rFonts w:ascii="Times New Roman"/>
          <w:b w:val="false"/>
          <w:i w:val="false"/>
          <w:color w:val="000000"/>
          <w:sz w:val="28"/>
        </w:rPr>
        <w:t>
      проверка эффективности и принятие корректирующих действий, требующих особого внимания:</w:t>
      </w:r>
    </w:p>
    <w:p>
      <w:pPr>
        <w:spacing w:after="0"/>
        <w:ind w:left="0"/>
        <w:jc w:val="both"/>
      </w:pPr>
      <w:r>
        <w:rPr>
          <w:rFonts w:ascii="Times New Roman"/>
          <w:b w:val="false"/>
          <w:i w:val="false"/>
          <w:color w:val="000000"/>
          <w:sz w:val="28"/>
        </w:rPr>
        <w:t>
      мониторинг и измерения;</w:t>
      </w:r>
    </w:p>
    <w:p>
      <w:pPr>
        <w:spacing w:after="0"/>
        <w:ind w:left="0"/>
        <w:jc w:val="both"/>
      </w:pPr>
      <w:r>
        <w:rPr>
          <w:rFonts w:ascii="Times New Roman"/>
          <w:b w:val="false"/>
          <w:i w:val="false"/>
          <w:color w:val="000000"/>
          <w:sz w:val="28"/>
        </w:rPr>
        <w:t xml:space="preserve">
      ведение документации; </w:t>
      </w:r>
    </w:p>
    <w:p>
      <w:pPr>
        <w:spacing w:after="0"/>
        <w:ind w:left="0"/>
        <w:jc w:val="both"/>
      </w:pPr>
      <w:r>
        <w:rPr>
          <w:rFonts w:ascii="Times New Roman"/>
          <w:b w:val="false"/>
          <w:i w:val="false"/>
          <w:color w:val="000000"/>
          <w:sz w:val="28"/>
        </w:rPr>
        <w:t>
      независимый (где это практически возможно) внутренний и внешний аудит с целью оценки экологических показателей и определения того, соответствует ли СЭМ запланированным мероприятиям и была ли она должным образом внедрена и поддерживается;</w:t>
      </w:r>
    </w:p>
    <w:p>
      <w:pPr>
        <w:spacing w:after="0"/>
        <w:ind w:left="0"/>
        <w:jc w:val="both"/>
      </w:pPr>
      <w:r>
        <w:rPr>
          <w:rFonts w:ascii="Times New Roman"/>
          <w:b w:val="false"/>
          <w:i w:val="false"/>
          <w:color w:val="000000"/>
          <w:sz w:val="28"/>
        </w:rPr>
        <w:t>
      оценка причин несоответствий, выполнение корректирующих действий в ответ на несоответствия, анализ эффективности корректирующих действий и определение того, существуют ли или потенциально могут возникнуть подобные несоответствия;</w:t>
      </w:r>
    </w:p>
    <w:p>
      <w:pPr>
        <w:spacing w:after="0"/>
        <w:ind w:left="0"/>
        <w:jc w:val="both"/>
      </w:pPr>
      <w:r>
        <w:rPr>
          <w:rFonts w:ascii="Times New Roman"/>
          <w:b w:val="false"/>
          <w:i w:val="false"/>
          <w:color w:val="000000"/>
          <w:sz w:val="28"/>
        </w:rPr>
        <w:t xml:space="preserve">
      обзор СЭМ и ее постоянной пригодности, адекватности и эффективности со стороны высшего руководства; </w:t>
      </w:r>
    </w:p>
    <w:p>
      <w:pPr>
        <w:spacing w:after="0"/>
        <w:ind w:left="0"/>
        <w:jc w:val="both"/>
      </w:pPr>
      <w:r>
        <w:rPr>
          <w:rFonts w:ascii="Times New Roman"/>
          <w:b w:val="false"/>
          <w:i w:val="false"/>
          <w:color w:val="000000"/>
          <w:sz w:val="28"/>
        </w:rPr>
        <w:t>
      подготовка регулярного экологического отчета;</w:t>
      </w:r>
    </w:p>
    <w:p>
      <w:pPr>
        <w:spacing w:after="0"/>
        <w:ind w:left="0"/>
        <w:jc w:val="both"/>
      </w:pPr>
      <w:r>
        <w:rPr>
          <w:rFonts w:ascii="Times New Roman"/>
          <w:b w:val="false"/>
          <w:i w:val="false"/>
          <w:color w:val="000000"/>
          <w:sz w:val="28"/>
        </w:rPr>
        <w:t xml:space="preserve">
      валидация органом по сертификации или внешним верификатором СЭМ; </w:t>
      </w:r>
    </w:p>
    <w:p>
      <w:pPr>
        <w:spacing w:after="0"/>
        <w:ind w:left="0"/>
        <w:jc w:val="both"/>
      </w:pPr>
      <w:r>
        <w:rPr>
          <w:rFonts w:ascii="Times New Roman"/>
          <w:b w:val="false"/>
          <w:i w:val="false"/>
          <w:color w:val="000000"/>
          <w:sz w:val="28"/>
        </w:rPr>
        <w:t xml:space="preserve">
      отслеживание информации о развитии более чистых технологий; </w:t>
      </w:r>
    </w:p>
    <w:p>
      <w:pPr>
        <w:spacing w:after="0"/>
        <w:ind w:left="0"/>
        <w:jc w:val="both"/>
      </w:pPr>
      <w:r>
        <w:rPr>
          <w:rFonts w:ascii="Times New Roman"/>
          <w:b w:val="false"/>
          <w:i w:val="false"/>
          <w:color w:val="000000"/>
          <w:sz w:val="28"/>
        </w:rPr>
        <w:t xml:space="preserve">
      учет воздействия на окружающую среду при выводе установки из эксплуатации на этапе проектирования новой установки и в течение всего срока ее эксплуатации; </w:t>
      </w:r>
    </w:p>
    <w:p>
      <w:pPr>
        <w:spacing w:after="0"/>
        <w:ind w:left="0"/>
        <w:jc w:val="both"/>
      </w:pPr>
      <w:r>
        <w:rPr>
          <w:rFonts w:ascii="Times New Roman"/>
          <w:b w:val="false"/>
          <w:i w:val="false"/>
          <w:color w:val="000000"/>
          <w:sz w:val="28"/>
        </w:rPr>
        <w:t xml:space="preserve">
      применение отраслевого сравнительного анализа на регулярной основе; </w:t>
      </w:r>
    </w:p>
    <w:p>
      <w:pPr>
        <w:spacing w:after="0"/>
        <w:ind w:left="0"/>
        <w:jc w:val="both"/>
      </w:pPr>
      <w:r>
        <w:rPr>
          <w:rFonts w:ascii="Times New Roman"/>
          <w:b w:val="false"/>
          <w:i w:val="false"/>
          <w:color w:val="000000"/>
          <w:sz w:val="28"/>
        </w:rPr>
        <w:t>
      система управления отходами.</w:t>
      </w:r>
    </w:p>
    <w:p>
      <w:pPr>
        <w:spacing w:after="0"/>
        <w:ind w:left="0"/>
        <w:jc w:val="both"/>
      </w:pPr>
      <w:r>
        <w:rPr>
          <w:rFonts w:ascii="Times New Roman"/>
          <w:b w:val="false"/>
          <w:i w:val="false"/>
          <w:color w:val="000000"/>
          <w:sz w:val="28"/>
        </w:rPr>
        <w:t xml:space="preserve">
      Движущими силами для внедрения СЭМ являются: </w:t>
      </w:r>
    </w:p>
    <w:p>
      <w:pPr>
        <w:spacing w:after="0"/>
        <w:ind w:left="0"/>
        <w:jc w:val="both"/>
      </w:pPr>
      <w:r>
        <w:rPr>
          <w:rFonts w:ascii="Times New Roman"/>
          <w:b w:val="false"/>
          <w:i w:val="false"/>
          <w:color w:val="000000"/>
          <w:sz w:val="28"/>
        </w:rPr>
        <w:t xml:space="preserve">
      улучшение экологических показателей; </w:t>
      </w:r>
    </w:p>
    <w:p>
      <w:pPr>
        <w:spacing w:after="0"/>
        <w:ind w:left="0"/>
        <w:jc w:val="both"/>
      </w:pPr>
      <w:r>
        <w:rPr>
          <w:rFonts w:ascii="Times New Roman"/>
          <w:b w:val="false"/>
          <w:i w:val="false"/>
          <w:color w:val="000000"/>
          <w:sz w:val="28"/>
        </w:rPr>
        <w:t xml:space="preserve">
      совершенствование основы для принятия решений; </w:t>
      </w:r>
    </w:p>
    <w:p>
      <w:pPr>
        <w:spacing w:after="0"/>
        <w:ind w:left="0"/>
        <w:jc w:val="both"/>
      </w:pPr>
      <w:r>
        <w:rPr>
          <w:rFonts w:ascii="Times New Roman"/>
          <w:b w:val="false"/>
          <w:i w:val="false"/>
          <w:color w:val="000000"/>
          <w:sz w:val="28"/>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страховых компаний или других заинтересованных сторон (общественность); </w:t>
      </w:r>
    </w:p>
    <w:p>
      <w:pPr>
        <w:spacing w:after="0"/>
        <w:ind w:left="0"/>
        <w:jc w:val="both"/>
      </w:pPr>
      <w:r>
        <w:rPr>
          <w:rFonts w:ascii="Times New Roman"/>
          <w:b w:val="false"/>
          <w:i w:val="false"/>
          <w:color w:val="000000"/>
          <w:sz w:val="28"/>
        </w:rPr>
        <w:t xml:space="preserve">
      повышение уровня мотивации и вовлечения персонала; </w:t>
      </w:r>
    </w:p>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улучшения качества продукции; </w:t>
      </w:r>
    </w:p>
    <w:p>
      <w:pPr>
        <w:spacing w:after="0"/>
        <w:ind w:left="0"/>
        <w:jc w:val="both"/>
      </w:pPr>
      <w:r>
        <w:rPr>
          <w:rFonts w:ascii="Times New Roman"/>
          <w:b w:val="false"/>
          <w:i w:val="false"/>
          <w:color w:val="000000"/>
          <w:sz w:val="28"/>
        </w:rPr>
        <w:t>
      снижение ответственности, страхования и затрат на несоблюдение требований.</w:t>
      </w:r>
    </w:p>
    <w:p>
      <w:pPr>
        <w:spacing w:after="0"/>
        <w:ind w:left="0"/>
        <w:jc w:val="both"/>
      </w:pPr>
      <w:r>
        <w:rPr>
          <w:rFonts w:ascii="Times New Roman"/>
          <w:b/>
          <w:i w:val="false"/>
          <w:color w:val="000000"/>
          <w:sz w:val="28"/>
        </w:rPr>
        <w:t>4.2. Внедрение систем энергетического менеджмента</w:t>
      </w:r>
    </w:p>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могут быть обеспечены в составе существующей системы менеджмента (например, системы экологического менеджмента) или создания отдельной системы энергоменеджмента.</w:t>
      </w:r>
    </w:p>
    <w:p>
      <w:pPr>
        <w:spacing w:after="0"/>
        <w:ind w:left="0"/>
        <w:jc w:val="both"/>
      </w:pPr>
      <w:r>
        <w:rPr>
          <w:rFonts w:ascii="Times New Roman"/>
          <w:b w:val="false"/>
          <w:i w:val="false"/>
          <w:color w:val="000000"/>
          <w:sz w:val="28"/>
        </w:rPr>
        <w:t>
      В состав СМЭЭ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p>
      <w:pPr>
        <w:spacing w:after="0"/>
        <w:ind w:left="0"/>
        <w:jc w:val="both"/>
      </w:pPr>
      <w:r>
        <w:rPr>
          <w:rFonts w:ascii="Times New Roman"/>
          <w:b w:val="false"/>
          <w:i w:val="false"/>
          <w:color w:val="000000"/>
          <w:sz w:val="28"/>
        </w:rPr>
        <w:t>
      Руководства и процедуры системы должны уделять особое внимание следующим вопросам:</w:t>
      </w:r>
    </w:p>
    <w:p>
      <w:pPr>
        <w:spacing w:after="0"/>
        <w:ind w:left="0"/>
        <w:jc w:val="both"/>
      </w:pPr>
      <w:r>
        <w:rPr>
          <w:rFonts w:ascii="Times New Roman"/>
          <w:b w:val="false"/>
          <w:i w:val="false"/>
          <w:color w:val="000000"/>
          <w:sz w:val="28"/>
        </w:rPr>
        <w:t>
      организационной структуре системы;</w:t>
      </w:r>
    </w:p>
    <w:p>
      <w:pPr>
        <w:spacing w:after="0"/>
        <w:ind w:left="0"/>
        <w:jc w:val="both"/>
      </w:pPr>
      <w:r>
        <w:rPr>
          <w:rFonts w:ascii="Times New Roman"/>
          <w:b w:val="false"/>
          <w:i w:val="false"/>
          <w:color w:val="000000"/>
          <w:sz w:val="28"/>
        </w:rPr>
        <w:t>
      ответственности персонала, его обучению, повышение компетентности в области энергоэффективности;</w:t>
      </w:r>
    </w:p>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p>
      <w:pPr>
        <w:spacing w:after="0"/>
        <w:ind w:left="0"/>
        <w:jc w:val="both"/>
      </w:pPr>
      <w:r>
        <w:rPr>
          <w:rFonts w:ascii="Times New Roman"/>
          <w:b w:val="false"/>
          <w:i w:val="false"/>
          <w:color w:val="000000"/>
          <w:sz w:val="28"/>
        </w:rPr>
        <w:t>
      мониторингу и измерениям;</w:t>
      </w:r>
    </w:p>
    <w:p>
      <w:pPr>
        <w:spacing w:after="0"/>
        <w:ind w:left="0"/>
        <w:jc w:val="both"/>
      </w:pPr>
      <w:r>
        <w:rPr>
          <w:rFonts w:ascii="Times New Roman"/>
          <w:b w:val="false"/>
          <w:i w:val="false"/>
          <w:color w:val="000000"/>
          <w:sz w:val="28"/>
        </w:rPr>
        <w:t>
      корректирующим и профилактическим действиям;</w:t>
      </w:r>
    </w:p>
    <w:p>
      <w:pPr>
        <w:spacing w:after="0"/>
        <w:ind w:left="0"/>
        <w:jc w:val="both"/>
      </w:pPr>
      <w:r>
        <w:rPr>
          <w:rFonts w:ascii="Times New Roman"/>
          <w:b w:val="false"/>
          <w:i w:val="false"/>
          <w:color w:val="000000"/>
          <w:sz w:val="28"/>
        </w:rPr>
        <w:t>
      ведению документации;</w:t>
      </w:r>
    </w:p>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связанному с последующим выводом их из эксплуатации;</w:t>
      </w:r>
    </w:p>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p>
      <w:pPr>
        <w:spacing w:after="0"/>
        <w:ind w:left="0"/>
        <w:jc w:val="both"/>
      </w:pPr>
      <w:r>
        <w:rPr>
          <w:rFonts w:ascii="Times New Roman"/>
          <w:b w:val="false"/>
          <w:i w:val="false"/>
          <w:color w:val="000000"/>
          <w:sz w:val="28"/>
        </w:rPr>
        <w:t>
      Оценка опыта внедрения СЭнМ на предприятиях как в Республике Казахстан, так и за рубежом показывает, что организация и внедрение СЭнМ позволяют снизить потребление энергии и ресурсов ежегодно на 1 - 3 % (на начальном этапе до 10 - 20 %), что, соответственно, приводит к снижению выбросов вредных веществ и парниковых газов. Применение энергетического менеджмента на предприятиях играет огромную роль для ограничения выбросов парниковых газов (ПГ), эти направления деятельности характеризуются синергией. В Республике Казахстан пока приоритет в этой области отдается именно вопросам энергетической эффективности.</w:t>
      </w:r>
    </w:p>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4.3. Контроль качества сырья и топлива, параметры контроля</w:t>
      </w:r>
    </w:p>
    <w:p>
      <w:pPr>
        <w:spacing w:after="0"/>
        <w:ind w:left="0"/>
        <w:jc w:val="both"/>
      </w:pPr>
      <w:r>
        <w:rPr>
          <w:rFonts w:ascii="Times New Roman"/>
          <w:b w:val="false"/>
          <w:i w:val="false"/>
          <w:color w:val="000000"/>
          <w:sz w:val="28"/>
        </w:rPr>
        <w:t>
      Контроль качества сырья основывается на принципах входного контроля, который подразумевает под собой комплекс мероприятий, направленных на определение количества, качества, ассортимента и комплектности поступившей продукции, предназначенной для использования в производственной деятельности. Входной контроль является одним из видов контроля, который ведется на производственном объекте. Контроль качества на предприятии включает:</w:t>
      </w:r>
    </w:p>
    <w:p>
      <w:pPr>
        <w:spacing w:after="0"/>
        <w:ind w:left="0"/>
        <w:jc w:val="both"/>
      </w:pPr>
      <w:r>
        <w:rPr>
          <w:rFonts w:ascii="Times New Roman"/>
          <w:b w:val="false"/>
          <w:i w:val="false"/>
          <w:color w:val="000000"/>
          <w:sz w:val="28"/>
        </w:rPr>
        <w:t>
      входной контроль качества сырья, основных и вспомогательных материалов;</w:t>
      </w:r>
    </w:p>
    <w:p>
      <w:pPr>
        <w:spacing w:after="0"/>
        <w:ind w:left="0"/>
        <w:jc w:val="both"/>
      </w:pPr>
      <w:r>
        <w:rPr>
          <w:rFonts w:ascii="Times New Roman"/>
          <w:b w:val="false"/>
          <w:i w:val="false"/>
          <w:color w:val="000000"/>
          <w:sz w:val="28"/>
        </w:rPr>
        <w:t>
      При входном контроле сырья и материалов предварительно проводится их визуальный контроль. Далее после разгрузки продукция сортируется по партиям, каждой партии присваивается свой номер, и информация передается сотрудникам лаборатории. После ознакомления с документацией сотрудники лаборатории отбирают пробы согласно имеющимся методикам, а кладовщики ответственны за то, чтобы до получения результатов тестирования партию не пускали в производство. В лаборатории результаты испытаний сравнивают со спецификацией на сырье и упаковочные материалы, проводят органолептический, физико-химический и микробиологический контроль отобранных образцов на соответствие требованиям нормативной документации. По результатам испытаний устанавливают статус продукции и заполняют формуляры качества. После получения положительных результатов тестирования на партии ставят маркировку "Разрешается передача в производство". В случае отрицательных результатов тестирования партию задерживают на складе до выяснения всех обстоятельств.</w:t>
      </w:r>
    </w:p>
    <w:p>
      <w:pPr>
        <w:spacing w:after="0"/>
        <w:ind w:left="0"/>
        <w:jc w:val="both"/>
      </w:pPr>
      <w:r>
        <w:rPr>
          <w:rFonts w:ascii="Times New Roman"/>
          <w:b w:val="false"/>
          <w:i w:val="false"/>
          <w:color w:val="000000"/>
          <w:sz w:val="28"/>
        </w:rPr>
        <w:t>
      производственный пооперационный контроль за соблюдением установленного технологического режима, а иногда и межоперационную приемку продукции;</w:t>
      </w:r>
    </w:p>
    <w:p>
      <w:pPr>
        <w:spacing w:after="0"/>
        <w:ind w:left="0"/>
        <w:jc w:val="both"/>
      </w:pPr>
      <w:r>
        <w:rPr>
          <w:rFonts w:ascii="Times New Roman"/>
          <w:b w:val="false"/>
          <w:i w:val="false"/>
          <w:color w:val="000000"/>
          <w:sz w:val="28"/>
        </w:rPr>
        <w:t>
      Операционный контроль регламентируется по каждому контролируемому параметру, проводится рабочими на местах, мастером цеха (участка) в соответствии с инструкциями по контролю на каждом подразделении предприятия. По результатам операционного контроля ведутся журналы.</w:t>
      </w:r>
    </w:p>
    <w:p>
      <w:pPr>
        <w:spacing w:after="0"/>
        <w:ind w:left="0"/>
        <w:jc w:val="both"/>
      </w:pPr>
      <w:r>
        <w:rPr>
          <w:rFonts w:ascii="Times New Roman"/>
          <w:b w:val="false"/>
          <w:i w:val="false"/>
          <w:color w:val="000000"/>
          <w:sz w:val="28"/>
        </w:rPr>
        <w:t>
      систематический контроль за состоянием оборудования;</w:t>
      </w:r>
    </w:p>
    <w:p>
      <w:pPr>
        <w:spacing w:after="0"/>
        <w:ind w:left="0"/>
        <w:jc w:val="both"/>
      </w:pPr>
      <w:r>
        <w:rPr>
          <w:rFonts w:ascii="Times New Roman"/>
          <w:b w:val="false"/>
          <w:i w:val="false"/>
          <w:color w:val="000000"/>
          <w:sz w:val="28"/>
        </w:rPr>
        <w:t>
      контроль готовой продукции.</w:t>
      </w:r>
    </w:p>
    <w:p>
      <w:pPr>
        <w:spacing w:after="0"/>
        <w:ind w:left="0"/>
        <w:jc w:val="both"/>
      </w:pPr>
      <w:r>
        <w:rPr>
          <w:rFonts w:ascii="Times New Roman"/>
          <w:b w:val="false"/>
          <w:i w:val="false"/>
          <w:color w:val="000000"/>
          <w:sz w:val="28"/>
        </w:rPr>
        <w:t>
      Контроль готовой продукции выполняется с целью исключения попадания несоответствующей продукции к потребителю. Продукция контролируется по показателям, предусмотренным действующей нормативной документацией. Конкретные показатели готовой продукции, периодичность и оформление результатов контроля определяются в рабочих инструкциях. По результатам контроля выдается соответствующий документ, удостоверяющий качество и безопасность продукции.</w:t>
      </w:r>
    </w:p>
    <w:p>
      <w:pPr>
        <w:spacing w:after="0"/>
        <w:ind w:left="0"/>
        <w:jc w:val="both"/>
      </w:pPr>
      <w:r>
        <w:rPr>
          <w:rFonts w:ascii="Times New Roman"/>
          <w:b/>
          <w:i w:val="false"/>
          <w:color w:val="000000"/>
          <w:sz w:val="28"/>
        </w:rPr>
        <w:t>4.4. Мониторинг выбросов</w:t>
      </w:r>
    </w:p>
    <w:p>
      <w:pPr>
        <w:spacing w:after="0"/>
        <w:ind w:left="0"/>
        <w:jc w:val="both"/>
      </w:pPr>
      <w:r>
        <w:rPr>
          <w:rFonts w:ascii="Times New Roman"/>
          <w:b w:val="false"/>
          <w:i w:val="false"/>
          <w:color w:val="000000"/>
          <w:sz w:val="28"/>
        </w:rPr>
        <w:t xml:space="preserve">
      Большая часть информации, полученной путем проведения инвентаризации потоков (сбор сведении о выбросах, сбросах и тд.) собирается с помощью систем и программ мониторинга, которые представляют собой систематические наблюдения за изменениями химических или физических параметров в различных средах, и основанной на повторяющихся измерениях или наблюдениях с определенной частотой, в соответствии с задокументированными и согласованными процедурами. </w:t>
      </w:r>
    </w:p>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производственных процессов, в том числе процессов, связанных с очисткой выбросов, сбросов, удалением и переработкой отходов для того, чтобы можно мыло провести анализ о достижимости поставленным экологическим целям, а также выявлением и устранением возможных аварий и инцидентов.</w:t>
      </w:r>
    </w:p>
    <w:p>
      <w:pPr>
        <w:spacing w:after="0"/>
        <w:ind w:left="0"/>
        <w:jc w:val="both"/>
      </w:pPr>
      <w:r>
        <w:rPr>
          <w:rFonts w:ascii="Times New Roman"/>
          <w:b/>
          <w:i w:val="false"/>
          <w:color w:val="000000"/>
          <w:sz w:val="28"/>
        </w:rPr>
        <w:t>4.4.1. Общие принципы мониторинга и контроля эмиссий</w:t>
      </w:r>
    </w:p>
    <w:p>
      <w:pPr>
        <w:spacing w:after="0"/>
        <w:ind w:left="0"/>
        <w:jc w:val="both"/>
      </w:pPr>
      <w:r>
        <w:rPr>
          <w:rFonts w:ascii="Times New Roman"/>
          <w:b w:val="false"/>
          <w:i w:val="false"/>
          <w:color w:val="000000"/>
          <w:sz w:val="28"/>
        </w:rPr>
        <w:t>
      Мониторинг выбросов в атмосферный воздух является составной частью ПЭК, назначение и цели которого установлены статьей 186 Экологического кодекса.</w:t>
      </w:r>
    </w:p>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 и согласованным государственными органами;</w:t>
      </w:r>
    </w:p>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(печи обжига, прокалки), сопутствующие процессы для получения готовой продукции в соответствии с установленными стандартами;</w:t>
      </w:r>
    </w:p>
    <w:p>
      <w:pPr>
        <w:spacing w:after="0"/>
        <w:ind w:left="0"/>
        <w:jc w:val="both"/>
      </w:pPr>
      <w:r>
        <w:rPr>
          <w:rFonts w:ascii="Times New Roman"/>
          <w:b w:val="false"/>
          <w:i w:val="false"/>
          <w:color w:val="000000"/>
          <w:sz w:val="28"/>
        </w:rPr>
        <w:t>
      контроля эффективности эксплуатации пылегазоочистного оборудования;</w:t>
      </w:r>
    </w:p>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p>
      <w:pPr>
        <w:spacing w:after="0"/>
        <w:ind w:left="0"/>
        <w:jc w:val="both"/>
      </w:pPr>
      <w:r>
        <w:rPr>
          <w:rFonts w:ascii="Times New Roman"/>
          <w:b w:val="false"/>
          <w:i w:val="false"/>
          <w:color w:val="000000"/>
          <w:sz w:val="28"/>
        </w:rPr>
        <w:t>
      а также с использованием расчетных методов, основанных на использовании методологических данных.</w:t>
      </w:r>
    </w:p>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окружающую среду и человека), характеристик используемого сырьевого материала, мощности предприятия, а также применяемых методов сокращения выбросов, при этом частота должна быть достаточной, чтобы получить репрезентативные данные для контролируемого параметра.</w:t>
      </w:r>
    </w:p>
    <w:p>
      <w:pPr>
        <w:spacing w:after="0"/>
        <w:ind w:left="0"/>
        <w:jc w:val="both"/>
      </w:pPr>
      <w:r>
        <w:rPr>
          <w:rFonts w:ascii="Times New Roman"/>
          <w:b w:val="false"/>
          <w:i w:val="false"/>
          <w:color w:val="000000"/>
          <w:sz w:val="28"/>
        </w:rPr>
        <w:t>
      При наличии на предприятии в собственности площадок захоронения отходов проводится газовый мониторинг для каждой секции полигона с целью получения объективных данных с установленной периодичностью за количеством и качеством газовых эмиссий и их изменением на площадке.</w:t>
      </w:r>
    </w:p>
    <w:p>
      <w:pPr>
        <w:spacing w:after="0"/>
        <w:ind w:left="0"/>
        <w:jc w:val="both"/>
      </w:pPr>
      <w:r>
        <w:rPr>
          <w:rFonts w:ascii="Times New Roman"/>
          <w:b w:val="false"/>
          <w:i w:val="false"/>
          <w:color w:val="000000"/>
          <w:sz w:val="28"/>
        </w:rPr>
        <w:t>
      Мониторинговые наблюдения за состоянием атмосферного воздуха на территории предприятия и на границе санитарно-защитной зоны (мониторинг воздействия) проводятся согласно утвержденной Программе ПЭК.</w:t>
      </w:r>
    </w:p>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p>
      <w:pPr>
        <w:spacing w:after="0"/>
        <w:ind w:left="0"/>
        <w:jc w:val="both"/>
      </w:pPr>
      <w:r>
        <w:rPr>
          <w:rFonts w:ascii="Times New Roman"/>
          <w:b/>
          <w:i w:val="false"/>
          <w:color w:val="000000"/>
          <w:sz w:val="28"/>
        </w:rPr>
        <w:t>4.4.2.      Компоненты мониторинга</w:t>
      </w:r>
    </w:p>
    <w:p>
      <w:pPr>
        <w:spacing w:after="0"/>
        <w:ind w:left="0"/>
        <w:jc w:val="both"/>
      </w:pPr>
      <w:r>
        <w:rPr>
          <w:rFonts w:ascii="Times New Roman"/>
          <w:b w:val="false"/>
          <w:i w:val="false"/>
          <w:color w:val="000000"/>
          <w:sz w:val="28"/>
        </w:rPr>
        <w:t>
      Компонентами производственного мониторинга являются загрязняющие вещества, образующиеся в результате производственной деятельности предприятия, содержащиеся в эмиссиях в окружающую среду и подлежащие слежению.</w:t>
      </w:r>
    </w:p>
    <w:p>
      <w:pPr>
        <w:spacing w:after="0"/>
        <w:ind w:left="0"/>
        <w:jc w:val="both"/>
      </w:pPr>
      <w:r>
        <w:rPr>
          <w:rFonts w:ascii="Times New Roman"/>
          <w:b/>
          <w:i w:val="false"/>
          <w:color w:val="000000"/>
          <w:sz w:val="28"/>
        </w:rPr>
        <w:t>4.4.3. Исходные условия и параметры</w:t>
      </w:r>
    </w:p>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p>
      <w:pPr>
        <w:spacing w:after="0"/>
        <w:ind w:left="0"/>
        <w:jc w:val="both"/>
      </w:pPr>
      <w:r>
        <w:rPr>
          <w:rFonts w:ascii="Times New Roman"/>
          <w:b w:val="false"/>
          <w:i w:val="false"/>
          <w:color w:val="000000"/>
          <w:sz w:val="28"/>
        </w:rPr>
        <w:t>
      температура воздуха;</w:t>
      </w:r>
    </w:p>
    <w:p>
      <w:pPr>
        <w:spacing w:after="0"/>
        <w:ind w:left="0"/>
        <w:jc w:val="both"/>
      </w:pPr>
      <w:r>
        <w:rPr>
          <w:rFonts w:ascii="Times New Roman"/>
          <w:b w:val="false"/>
          <w:i w:val="false"/>
          <w:color w:val="000000"/>
          <w:sz w:val="28"/>
        </w:rPr>
        <w:t>
      относительная влажность;</w:t>
      </w:r>
    </w:p>
    <w:p>
      <w:pPr>
        <w:spacing w:after="0"/>
        <w:ind w:left="0"/>
        <w:jc w:val="both"/>
      </w:pPr>
      <w:r>
        <w:rPr>
          <w:rFonts w:ascii="Times New Roman"/>
          <w:b w:val="false"/>
          <w:i w:val="false"/>
          <w:color w:val="000000"/>
          <w:sz w:val="28"/>
        </w:rPr>
        <w:t>
      скорость и направление ветра;</w:t>
      </w:r>
    </w:p>
    <w:p>
      <w:pPr>
        <w:spacing w:after="0"/>
        <w:ind w:left="0"/>
        <w:jc w:val="both"/>
      </w:pPr>
      <w:r>
        <w:rPr>
          <w:rFonts w:ascii="Times New Roman"/>
          <w:b w:val="false"/>
          <w:i w:val="false"/>
          <w:color w:val="000000"/>
          <w:sz w:val="28"/>
        </w:rPr>
        <w:t>
      атмосферное давление;</w:t>
      </w:r>
    </w:p>
    <w:p>
      <w:pPr>
        <w:spacing w:after="0"/>
        <w:ind w:left="0"/>
        <w:jc w:val="both"/>
      </w:pPr>
      <w:r>
        <w:rPr>
          <w:rFonts w:ascii="Times New Roman"/>
          <w:b w:val="false"/>
          <w:i w:val="false"/>
          <w:color w:val="000000"/>
          <w:sz w:val="28"/>
        </w:rPr>
        <w:t>
      общие погодные состояния (облачность, наличие осадков),</w:t>
      </w:r>
    </w:p>
    <w:p>
      <w:pPr>
        <w:spacing w:after="0"/>
        <w:ind w:left="0"/>
        <w:jc w:val="both"/>
      </w:pPr>
      <w:r>
        <w:rPr>
          <w:rFonts w:ascii="Times New Roman"/>
          <w:b w:val="false"/>
          <w:i w:val="false"/>
          <w:color w:val="000000"/>
          <w:sz w:val="28"/>
        </w:rPr>
        <w:t>
      так и технологические - термодинамические параметры газовоздушной смеси:</w:t>
      </w:r>
    </w:p>
    <w:p>
      <w:pPr>
        <w:spacing w:after="0"/>
        <w:ind w:left="0"/>
        <w:jc w:val="both"/>
      </w:pPr>
      <w:r>
        <w:rPr>
          <w:rFonts w:ascii="Times New Roman"/>
          <w:b w:val="false"/>
          <w:i w:val="false"/>
          <w:color w:val="000000"/>
          <w:sz w:val="28"/>
        </w:rPr>
        <w:t>
      объемный расход (для расчета концентрации и массового расхода);</w:t>
      </w:r>
    </w:p>
    <w:p>
      <w:pPr>
        <w:spacing w:after="0"/>
        <w:ind w:left="0"/>
        <w:jc w:val="both"/>
      </w:pPr>
      <w:r>
        <w:rPr>
          <w:rFonts w:ascii="Times New Roman"/>
          <w:b w:val="false"/>
          <w:i w:val="false"/>
          <w:color w:val="000000"/>
          <w:sz w:val="28"/>
        </w:rPr>
        <w:t>
      температура;</w:t>
      </w:r>
    </w:p>
    <w:p>
      <w:pPr>
        <w:spacing w:after="0"/>
        <w:ind w:left="0"/>
        <w:jc w:val="both"/>
      </w:pPr>
      <w:r>
        <w:rPr>
          <w:rFonts w:ascii="Times New Roman"/>
          <w:b w:val="false"/>
          <w:i w:val="false"/>
          <w:color w:val="000000"/>
          <w:sz w:val="28"/>
        </w:rPr>
        <w:t>
      содержание водяного пара;</w:t>
      </w:r>
    </w:p>
    <w:p>
      <w:pPr>
        <w:spacing w:after="0"/>
        <w:ind w:left="0"/>
        <w:jc w:val="both"/>
      </w:pPr>
      <w:r>
        <w:rPr>
          <w:rFonts w:ascii="Times New Roman"/>
          <w:b w:val="false"/>
          <w:i w:val="false"/>
          <w:color w:val="000000"/>
          <w:sz w:val="28"/>
        </w:rPr>
        <w:t>
      давление;</w:t>
      </w:r>
    </w:p>
    <w:p>
      <w:pPr>
        <w:spacing w:after="0"/>
        <w:ind w:left="0"/>
        <w:jc w:val="both"/>
      </w:pPr>
      <w:r>
        <w:rPr>
          <w:rFonts w:ascii="Times New Roman"/>
          <w:b w:val="false"/>
          <w:i w:val="false"/>
          <w:color w:val="000000"/>
          <w:sz w:val="28"/>
        </w:rPr>
        <w:t>
      содержание кислорода.</w:t>
      </w:r>
    </w:p>
    <w:p>
      <w:pPr>
        <w:spacing w:after="0"/>
        <w:ind w:left="0"/>
        <w:jc w:val="both"/>
      </w:pPr>
      <w:r>
        <w:rPr>
          <w:rFonts w:ascii="Times New Roman"/>
          <w:b w:val="false"/>
          <w:i w:val="false"/>
          <w:color w:val="000000"/>
          <w:sz w:val="28"/>
        </w:rPr>
        <w:t>
      В целях единообразия и соответствия европейским данным выбросы загрязняющих веществ приводятся в стандартные условия, т.е. сухом газовом потоке при температуре 273 К и давлении 101,3 кПа при содержании кислорода О</w:t>
      </w:r>
      <w:r>
        <w:rPr>
          <w:rFonts w:ascii="Times New Roman"/>
          <w:b w:val="false"/>
          <w:i w:val="false"/>
          <w:color w:val="000000"/>
          <w:vertAlign w:val="subscript"/>
        </w:rPr>
        <w:t>2 </w:t>
      </w:r>
      <w:r>
        <w:rPr>
          <w:rFonts w:ascii="Times New Roman"/>
          <w:b w:val="false"/>
          <w:i w:val="false"/>
          <w:color w:val="000000"/>
          <w:sz w:val="28"/>
        </w:rPr>
        <w:t>10 объемных процентов (далее - об. %). Если фактическое содержание кислорода в газовом потоке отличается от 10 об. %, то пересчет концентрации выбросов в стандартное состояние С</w:t>
      </w:r>
      <w:r>
        <w:rPr>
          <w:rFonts w:ascii="Times New Roman"/>
          <w:b w:val="false"/>
          <w:i w:val="false"/>
          <w:color w:val="000000"/>
          <w:vertAlign w:val="subscript"/>
        </w:rPr>
        <w:t>ст</w:t>
      </w:r>
      <w:r>
        <w:rPr>
          <w:rFonts w:ascii="Times New Roman"/>
          <w:b w:val="false"/>
          <w:i w:val="false"/>
          <w:color w:val="000000"/>
          <w:sz w:val="28"/>
        </w:rPr>
        <w:t>., мг/Нм</w:t>
      </w:r>
      <w:r>
        <w:rPr>
          <w:rFonts w:ascii="Times New Roman"/>
          <w:b w:val="false"/>
          <w:i w:val="false"/>
          <w:color w:val="000000"/>
          <w:vertAlign w:val="superscript"/>
        </w:rPr>
        <w:t>3</w:t>
      </w:r>
      <w:r>
        <w:rPr>
          <w:rFonts w:ascii="Times New Roman"/>
          <w:b w:val="false"/>
          <w:i w:val="false"/>
          <w:color w:val="000000"/>
          <w:sz w:val="28"/>
        </w:rPr>
        <w:t xml:space="preserve"> осуществляется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701800" cy="787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изм</w:t>
      </w:r>
      <w:r>
        <w:rPr>
          <w:rFonts w:ascii="Times New Roman"/>
          <w:b w:val="false"/>
          <w:i w:val="false"/>
          <w:color w:val="000000"/>
          <w:sz w:val="28"/>
        </w:rPr>
        <w:t xml:space="preserve"> и С</w:t>
      </w:r>
      <w:r>
        <w:rPr>
          <w:rFonts w:ascii="Times New Roman"/>
          <w:b w:val="false"/>
          <w:i w:val="false"/>
          <w:color w:val="000000"/>
          <w:vertAlign w:val="subscript"/>
        </w:rPr>
        <w:t>ст</w:t>
      </w:r>
      <w:r>
        <w:rPr>
          <w:rFonts w:ascii="Times New Roman"/>
          <w:b w:val="false"/>
          <w:i w:val="false"/>
          <w:color w:val="000000"/>
          <w:sz w:val="28"/>
        </w:rPr>
        <w:t xml:space="preserve"> - концентрация выбросов загрязняющих веществ, измеренная в потоке и при стандартном состоянии, соответственно,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О факт - фактическая концентрация кислорода в потоке в момент измерения, об. %.</w:t>
      </w:r>
    </w:p>
    <w:p>
      <w:pPr>
        <w:spacing w:after="0"/>
        <w:ind w:left="0"/>
        <w:jc w:val="both"/>
      </w:pPr>
      <w:r>
        <w:rPr>
          <w:rFonts w:ascii="Times New Roman"/>
          <w:b/>
          <w:i w:val="false"/>
          <w:color w:val="000000"/>
          <w:sz w:val="28"/>
        </w:rPr>
        <w:t>4.4.4. Периодический мониторинг</w:t>
      </w:r>
    </w:p>
    <w:p>
      <w:pPr>
        <w:spacing w:after="0"/>
        <w:ind w:left="0"/>
        <w:jc w:val="both"/>
      </w:pPr>
      <w:r>
        <w:rPr>
          <w:rFonts w:ascii="Times New Roman"/>
          <w:b w:val="false"/>
          <w:i w:val="false"/>
          <w:color w:val="000000"/>
          <w:sz w:val="28"/>
        </w:rPr>
        <w:t>
      Периодические измерения - это определение измеряемой величины с заданными временными интервалами. Измерение и отбор проб выбросов осуществляются в газоходах и трубах по отдельности в специально оборудованных местах и с использованием мобильных измерительных систем или впоследствии в лаборатории.</w:t>
      </w:r>
    </w:p>
    <w:p>
      <w:pPr>
        <w:spacing w:after="0"/>
        <w:ind w:left="0"/>
        <w:jc w:val="both"/>
      </w:pPr>
      <w:r>
        <w:rPr>
          <w:rFonts w:ascii="Times New Roman"/>
          <w:b w:val="false"/>
          <w:i w:val="false"/>
          <w:color w:val="000000"/>
          <w:sz w:val="28"/>
        </w:rPr>
        <w:t>
      Количество последовательных индивидуальных измерений в одной серии измерений должно быть указано в соответствии с целью измерения и в отношении стабильности нагрузки. При измерении стабильного выброса наилучшей практикой является получение как минимум трех выборок последовательно в одной серии измерений.</w:t>
      </w:r>
    </w:p>
    <w:p>
      <w:pPr>
        <w:spacing w:after="0"/>
        <w:ind w:left="0"/>
        <w:jc w:val="both"/>
      </w:pPr>
      <w:r>
        <w:rPr>
          <w:rFonts w:ascii="Times New Roman"/>
          <w:b w:val="false"/>
          <w:i w:val="false"/>
          <w:color w:val="000000"/>
          <w:sz w:val="28"/>
        </w:rPr>
        <w:t>
      Время и продолжительность измерения выбросов должны быть указаны в плане измерений в соответствии с целью измерения. Наиболее частая продолжительность выборки составляет 30 минут, но также применяется 60 минут, в зависимости от загрязнителя и схемы выбросов процесса.</w:t>
      </w:r>
    </w:p>
    <w:p>
      <w:pPr>
        <w:spacing w:after="0"/>
        <w:ind w:left="0"/>
        <w:jc w:val="both"/>
      </w:pPr>
      <w:r>
        <w:rPr>
          <w:rFonts w:ascii="Times New Roman"/>
          <w:b w:val="false"/>
          <w:i w:val="false"/>
          <w:color w:val="000000"/>
          <w:sz w:val="28"/>
        </w:rPr>
        <w:t xml:space="preserve">
      Типичная частота проведения измерений на источниках выбросов - 1 раз в квартал. </w:t>
      </w:r>
    </w:p>
    <w:p>
      <w:pPr>
        <w:spacing w:after="0"/>
        <w:ind w:left="0"/>
        <w:jc w:val="both"/>
      </w:pPr>
      <w:r>
        <w:rPr>
          <w:rFonts w:ascii="Times New Roman"/>
          <w:b w:val="false"/>
          <w:i w:val="false"/>
          <w:color w:val="000000"/>
          <w:sz w:val="28"/>
        </w:rPr>
        <w:t>
      Типичная частота проведения измерений концентраций загрязняющих веществ в атмосферном воздухе на границе санитарно-защитной зоны - 1 раз в квартал по каждой точке. Измерения проводятся, как правило, по трем точкам.</w:t>
      </w:r>
    </w:p>
    <w:p>
      <w:pPr>
        <w:spacing w:after="0"/>
        <w:ind w:left="0"/>
        <w:jc w:val="both"/>
      </w:pPr>
      <w:r>
        <w:rPr>
          <w:rFonts w:ascii="Times New Roman"/>
          <w:b w:val="false"/>
          <w:i w:val="false"/>
          <w:color w:val="000000"/>
          <w:sz w:val="28"/>
        </w:rPr>
        <w:t>
      Контроль эффективности работы пылегазоочистного оборудования осуществляется в соответствии с нормами технологических регламентов.</w:t>
      </w:r>
    </w:p>
    <w:p>
      <w:pPr>
        <w:spacing w:after="0"/>
        <w:ind w:left="0"/>
        <w:jc w:val="both"/>
      </w:pPr>
      <w:r>
        <w:rPr>
          <w:rFonts w:ascii="Times New Roman"/>
          <w:b/>
          <w:i w:val="false"/>
          <w:color w:val="000000"/>
          <w:sz w:val="28"/>
        </w:rPr>
        <w:t>4.4.5. Непрерывный мониторинг. Места установки датчиков</w:t>
      </w:r>
    </w:p>
    <w:p>
      <w:pPr>
        <w:spacing w:after="0"/>
        <w:ind w:left="0"/>
        <w:jc w:val="both"/>
      </w:pPr>
      <w:r>
        <w:rPr>
          <w:rFonts w:ascii="Times New Roman"/>
          <w:b w:val="false"/>
          <w:i w:val="false"/>
          <w:color w:val="000000"/>
          <w:sz w:val="28"/>
        </w:rPr>
        <w:t>
      Непрерывный (автоматизированный) мониторинг эмиссий в окружающую среду при проведении ПЭК проводится путем установления средств измерений, осуществляющих непрерывные измерения за эмиссиями на источниках загрязнения, согласно разрабатываемому природопользователем или сторонней организацией проекту.</w:t>
      </w:r>
    </w:p>
    <w:p>
      <w:pPr>
        <w:spacing w:after="0"/>
        <w:ind w:left="0"/>
        <w:jc w:val="both"/>
      </w:pPr>
      <w:r>
        <w:rPr>
          <w:rFonts w:ascii="Times New Roman"/>
          <w:b w:val="false"/>
          <w:i w:val="false"/>
          <w:color w:val="000000"/>
          <w:sz w:val="28"/>
        </w:rPr>
        <w:t>
      Преимущество непрерывного мониторинга перед периодическим основывается на возможности получения более качественной (точные концентрации (мг/Нм</w:t>
      </w:r>
      <w:r>
        <w:rPr>
          <w:rFonts w:ascii="Times New Roman"/>
          <w:b w:val="false"/>
          <w:i w:val="false"/>
          <w:color w:val="000000"/>
          <w:vertAlign w:val="superscript"/>
        </w:rPr>
        <w:t>3</w:t>
      </w:r>
      <w:r>
        <w:rPr>
          <w:rFonts w:ascii="Times New Roman"/>
          <w:b w:val="false"/>
          <w:i w:val="false"/>
          <w:color w:val="000000"/>
          <w:sz w:val="28"/>
        </w:rPr>
        <w:t>, ч/млн.) и достоверной (минимальные погрешности) информации по отслеживаемым компонентам в отходящих промышленных газах.</w:t>
      </w:r>
    </w:p>
    <w:p>
      <w:pPr>
        <w:spacing w:after="0"/>
        <w:ind w:left="0"/>
        <w:jc w:val="both"/>
      </w:pPr>
      <w:r>
        <w:rPr>
          <w:rFonts w:ascii="Times New Roman"/>
          <w:b w:val="false"/>
          <w:i w:val="false"/>
          <w:color w:val="000000"/>
          <w:sz w:val="28"/>
        </w:rPr>
        <w:t>
      Выбор схемы размещения и установки точек контроля, типов средств измерений обуславливается необходимостью учета условий компоновки оборудования, типа технологического оборудования, его конструктивных особенностей, технологических параметров, требований безопасности, удобства обслуживания. Автоматизированный мониторинг эмиссий в окружающую среду осуществляется непрерывно, за исключением случаев поверки (калибровки), ремонта, аварийных ситуаций.</w:t>
      </w:r>
    </w:p>
    <w:p>
      <w:pPr>
        <w:spacing w:after="0"/>
        <w:ind w:left="0"/>
        <w:jc w:val="both"/>
      </w:pPr>
      <w:r>
        <w:rPr>
          <w:rFonts w:ascii="Times New Roman"/>
          <w:b w:val="false"/>
          <w:i w:val="false"/>
          <w:color w:val="000000"/>
          <w:sz w:val="28"/>
        </w:rPr>
        <w:t>
      При плановом или аварийном отключении автоматизированной системы мониторинга эмиссий расчет эмиссий обеспечивается на основе инструментального (или расчетного) мониторинга на период отключения.</w:t>
      </w:r>
    </w:p>
    <w:p>
      <w:pPr>
        <w:spacing w:after="0"/>
        <w:ind w:left="0"/>
        <w:jc w:val="both"/>
      </w:pPr>
      <w:r>
        <w:rPr>
          <w:rFonts w:ascii="Times New Roman"/>
          <w:b w:val="false"/>
          <w:i w:val="false"/>
          <w:color w:val="000000"/>
          <w:sz w:val="28"/>
        </w:rPr>
        <w:t>
      Правила ведения непрерывных измерений посредством автоматизированных систем регламентируются НПА в области охраны окружающей среды Республики Казахстан.</w:t>
      </w:r>
    </w:p>
    <w:p>
      <w:pPr>
        <w:spacing w:after="0"/>
        <w:ind w:left="0"/>
        <w:jc w:val="both"/>
      </w:pPr>
      <w:r>
        <w:rPr>
          <w:rFonts w:ascii="Times New Roman"/>
          <w:b/>
          <w:i w:val="false"/>
          <w:color w:val="000000"/>
          <w:sz w:val="28"/>
        </w:rPr>
        <w:t xml:space="preserve">4.5. Техники контроля загрязнения земли/почвы </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Производственные объекты, где вещества (обычно жидкости), представляющие опасность загрязнения почвы, поверхностных и подземных вод, эксплуатируются и обслуживаются таким образом, чтобы не происходило разливов. Используемое технологическое оборудование (комплексы, установки) герметично, надежно и достаточно устойчиво к возможным механическим, термическим или химическим нагрузкам. Утечки выявляются быстро. Возможные утечки подлежат безопасному хранению для последующей обработке или утилизации. Низкий процент возникновения утечек и разливов, которые могут оказать влияние на почвенный покров, достигается путем использования надежного оборудования (оборудование с двойными стенками) и надежных систем обнаружения утечек, основными преимуществами которых являются непроницаемость и стабильность зоны удержания в зависимости от количества вещества, которое может разлиться прежде, чем оно окажет воздействие на окружающую среду. </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Предотвращение загрязнения почвенного грунта, поверхностных и подземных вод.</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xml:space="preserve">
      Для предотвращения загрязнения почвенного грунта, поверхностных и подземных вод могут быть реализованы следующие эксплуатационные меры: </w:t>
      </w:r>
    </w:p>
    <w:p>
      <w:pPr>
        <w:spacing w:after="0"/>
        <w:ind w:left="0"/>
        <w:jc w:val="both"/>
      </w:pPr>
      <w:r>
        <w:rPr>
          <w:rFonts w:ascii="Times New Roman"/>
          <w:b w:val="false"/>
          <w:i w:val="false"/>
          <w:color w:val="000000"/>
          <w:sz w:val="28"/>
        </w:rPr>
        <w:t>
      своевременное техническое обслуживание эксплуатируемого оборудования с целью проверки на целостность, герметичность и устойчивость к проникновению воды или других веществ;</w:t>
      </w:r>
    </w:p>
    <w:p>
      <w:pPr>
        <w:spacing w:after="0"/>
        <w:ind w:left="0"/>
        <w:jc w:val="both"/>
      </w:pPr>
      <w:r>
        <w:rPr>
          <w:rFonts w:ascii="Times New Roman"/>
          <w:b w:val="false"/>
          <w:i w:val="false"/>
          <w:color w:val="000000"/>
          <w:sz w:val="28"/>
        </w:rPr>
        <w:t>
      погрузка и разгрузка материалов осуществляются только в специально отведенных местах, защищенных от утечки стоков (материалы и вещества, планируемые к утилизации, собираются и хранятся в специально отведенных местах, защищенных от утечек);</w:t>
      </w:r>
    </w:p>
    <w:p>
      <w:pPr>
        <w:spacing w:after="0"/>
        <w:ind w:left="0"/>
        <w:jc w:val="both"/>
      </w:pPr>
      <w:r>
        <w:rPr>
          <w:rFonts w:ascii="Times New Roman"/>
          <w:b w:val="false"/>
          <w:i w:val="false"/>
          <w:color w:val="000000"/>
          <w:sz w:val="28"/>
        </w:rPr>
        <w:t>
      применение современных систем обнаружения утечек (сигнализация, устанавливаемая на отстойниках или других камерах очистных сооружений, из которых могут произойти утечки, срабатывающая при повышении уровня жидкости);</w:t>
      </w:r>
    </w:p>
    <w:p>
      <w:pPr>
        <w:spacing w:after="0"/>
        <w:ind w:left="0"/>
        <w:jc w:val="both"/>
      </w:pPr>
      <w:r>
        <w:rPr>
          <w:rFonts w:ascii="Times New Roman"/>
          <w:b w:val="false"/>
          <w:i w:val="false"/>
          <w:color w:val="000000"/>
          <w:sz w:val="28"/>
        </w:rPr>
        <w:t>
      разработка и выполнение программы испытаний и проверок резервуаров и трубопроводов;</w:t>
      </w:r>
    </w:p>
    <w:p>
      <w:pPr>
        <w:spacing w:after="0"/>
        <w:ind w:left="0"/>
        <w:jc w:val="both"/>
      </w:pPr>
      <w:r>
        <w:rPr>
          <w:rFonts w:ascii="Times New Roman"/>
          <w:b w:val="false"/>
          <w:i w:val="false"/>
          <w:color w:val="000000"/>
          <w:sz w:val="28"/>
        </w:rPr>
        <w:t>
      проверка на наличие утечек на всех фланцевых соединениях и клапанах трубопроводов, используемых для транспортировки материалов (кроме воды), с ведением отчетности по проверкам;</w:t>
      </w:r>
    </w:p>
    <w:p>
      <w:pPr>
        <w:spacing w:after="0"/>
        <w:ind w:left="0"/>
        <w:jc w:val="both"/>
      </w:pPr>
      <w:r>
        <w:rPr>
          <w:rFonts w:ascii="Times New Roman"/>
          <w:b w:val="false"/>
          <w:i w:val="false"/>
          <w:color w:val="000000"/>
          <w:sz w:val="28"/>
        </w:rPr>
        <w:t>
      предусмотрена система для сбора любых утечек из фланцев и клапанов, используемых для транспортировки материалов, отличных от воды, за исключением случаев, когда используется герметичное оборудование;</w:t>
      </w:r>
    </w:p>
    <w:p>
      <w:pPr>
        <w:spacing w:after="0"/>
        <w:ind w:left="0"/>
        <w:jc w:val="both"/>
      </w:pPr>
      <w:r>
        <w:rPr>
          <w:rFonts w:ascii="Times New Roman"/>
          <w:b w:val="false"/>
          <w:i w:val="false"/>
          <w:color w:val="000000"/>
          <w:sz w:val="28"/>
        </w:rPr>
        <w:t>
      достаточный запас применимых абсорбирующих материалов и защитного оборудования для локализации распространения загрязняющих веществ на водной поверхности;</w:t>
      </w:r>
    </w:p>
    <w:p>
      <w:pPr>
        <w:spacing w:after="0"/>
        <w:ind w:left="0"/>
        <w:jc w:val="both"/>
      </w:pPr>
      <w:r>
        <w:rPr>
          <w:rFonts w:ascii="Times New Roman"/>
          <w:b w:val="false"/>
          <w:i w:val="false"/>
          <w:color w:val="000000"/>
          <w:sz w:val="28"/>
        </w:rPr>
        <w:t xml:space="preserve">
      своевременная проверка обваловок.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Предотвращение загрязнения почвенного покрова, поверхностных и подземных вод.</w:t>
      </w:r>
    </w:p>
    <w:p>
      <w:pPr>
        <w:spacing w:after="0"/>
        <w:ind w:left="0"/>
        <w:jc w:val="both"/>
      </w:pPr>
      <w:r>
        <w:rPr>
          <w:rFonts w:ascii="Times New Roman"/>
          <w:b/>
          <w:i w:val="false"/>
          <w:color w:val="000000"/>
          <w:sz w:val="28"/>
        </w:rPr>
        <w:t>4.6. Техники управления отходами</w:t>
      </w:r>
    </w:p>
    <w:p>
      <w:pPr>
        <w:spacing w:after="0"/>
        <w:ind w:left="0"/>
        <w:jc w:val="both"/>
      </w:pPr>
      <w:r>
        <w:rPr>
          <w:rFonts w:ascii="Times New Roman"/>
          <w:b w:val="false"/>
          <w:i w:val="false"/>
          <w:color w:val="000000"/>
          <w:sz w:val="28"/>
        </w:rPr>
        <w:t>
      Для предотвращения/минимизации образования отходов в управлении отходами применяется следующая последовательность действий:</w:t>
      </w:r>
    </w:p>
    <w:p>
      <w:pPr>
        <w:spacing w:after="0"/>
        <w:ind w:left="0"/>
        <w:jc w:val="both"/>
      </w:pPr>
      <w:r>
        <w:rPr>
          <w:rFonts w:ascii="Times New Roman"/>
          <w:b w:val="false"/>
          <w:i w:val="false"/>
          <w:color w:val="000000"/>
          <w:sz w:val="28"/>
        </w:rPr>
        <w:t>
      предотвращение образования отходов;</w:t>
      </w:r>
    </w:p>
    <w:p>
      <w:pPr>
        <w:spacing w:after="0"/>
        <w:ind w:left="0"/>
        <w:jc w:val="both"/>
      </w:pPr>
      <w:r>
        <w:rPr>
          <w:rFonts w:ascii="Times New Roman"/>
          <w:b w:val="false"/>
          <w:i w:val="false"/>
          <w:color w:val="000000"/>
          <w:sz w:val="28"/>
        </w:rPr>
        <w:t>
      подготовка/переработка отходов для повторного использования/переработки;</w:t>
      </w:r>
    </w:p>
    <w:p>
      <w:pPr>
        <w:spacing w:after="0"/>
        <w:ind w:left="0"/>
        <w:jc w:val="both"/>
      </w:pPr>
      <w:r>
        <w:rPr>
          <w:rFonts w:ascii="Times New Roman"/>
          <w:b w:val="false"/>
          <w:i w:val="false"/>
          <w:color w:val="000000"/>
          <w:sz w:val="28"/>
        </w:rPr>
        <w:t>
      повторное использование/переработка отходов;</w:t>
      </w:r>
    </w:p>
    <w:p>
      <w:pPr>
        <w:spacing w:after="0"/>
        <w:ind w:left="0"/>
        <w:jc w:val="both"/>
      </w:pPr>
      <w:r>
        <w:rPr>
          <w:rFonts w:ascii="Times New Roman"/>
          <w:b w:val="false"/>
          <w:i w:val="false"/>
          <w:color w:val="000000"/>
          <w:sz w:val="28"/>
        </w:rPr>
        <w:t>
      другое извлечение из отходов, например, восстановление энергии;</w:t>
      </w:r>
    </w:p>
    <w:p>
      <w:pPr>
        <w:spacing w:after="0"/>
        <w:ind w:left="0"/>
        <w:jc w:val="both"/>
      </w:pPr>
      <w:r>
        <w:rPr>
          <w:rFonts w:ascii="Times New Roman"/>
          <w:b w:val="false"/>
          <w:i w:val="false"/>
          <w:color w:val="000000"/>
          <w:sz w:val="28"/>
        </w:rPr>
        <w:t>
      удаление отходов без угрозы для здоровья человека и окружающей среды.</w:t>
      </w:r>
    </w:p>
    <w:p>
      <w:pPr>
        <w:spacing w:after="0"/>
        <w:ind w:left="0"/>
        <w:jc w:val="both"/>
      </w:pPr>
      <w:r>
        <w:rPr>
          <w:rFonts w:ascii="Times New Roman"/>
          <w:b w:val="false"/>
          <w:i w:val="false"/>
          <w:color w:val="000000"/>
          <w:sz w:val="28"/>
        </w:rPr>
        <w:t xml:space="preserve">
      Для оценки производственного процесса химического завода в контексте предотвращения/минимизации отходов может использоваться анализ материального потока. Начиная с исходного сырья, принимая во внимание энергоэффективность различных технологий производства/переработки, а также общее воздействие на окружающую среду, могут рассматриваться межотраслевые аспекты с точки зрения предотвращения и восстановления отходов. Полученные результаты анализа, содержащие адекватные показатели являются основой при дальнейшем принятии технико-экономического решения для предотвращения/минимизации образования отходов. </w:t>
      </w:r>
    </w:p>
    <w:p>
      <w:pPr>
        <w:spacing w:after="0"/>
        <w:ind w:left="0"/>
        <w:jc w:val="both"/>
      </w:pPr>
      <w:r>
        <w:rPr>
          <w:rFonts w:ascii="Times New Roman"/>
          <w:b w:val="false"/>
          <w:i w:val="false"/>
          <w:color w:val="000000"/>
          <w:sz w:val="28"/>
        </w:rPr>
        <w:t>
      Формирование системы управления отходами основывается на следующих показателях:</w:t>
      </w:r>
    </w:p>
    <w:p>
      <w:pPr>
        <w:spacing w:after="0"/>
        <w:ind w:left="0"/>
        <w:jc w:val="both"/>
      </w:pPr>
      <w:r>
        <w:rPr>
          <w:rFonts w:ascii="Times New Roman"/>
          <w:b w:val="false"/>
          <w:i w:val="false"/>
          <w:color w:val="000000"/>
          <w:sz w:val="28"/>
        </w:rPr>
        <w:t>
      эксплуатационные показатели, информация о методах предотвращения/снижения образования отходов в производственном цикле:</w:t>
      </w:r>
    </w:p>
    <w:p>
      <w:pPr>
        <w:spacing w:after="0"/>
        <w:ind w:left="0"/>
        <w:jc w:val="both"/>
      </w:pPr>
      <w:r>
        <w:rPr>
          <w:rFonts w:ascii="Times New Roman"/>
          <w:b w:val="false"/>
          <w:i w:val="false"/>
          <w:color w:val="000000"/>
          <w:sz w:val="28"/>
        </w:rPr>
        <w:t>
      интегрированные меры в производстве, использование менее токсичных веществ;</w:t>
      </w:r>
    </w:p>
    <w:p>
      <w:pPr>
        <w:spacing w:after="0"/>
        <w:ind w:left="0"/>
        <w:jc w:val="both"/>
      </w:pPr>
      <w:r>
        <w:rPr>
          <w:rFonts w:ascii="Times New Roman"/>
          <w:b w:val="false"/>
          <w:i w:val="false"/>
          <w:color w:val="000000"/>
          <w:sz w:val="28"/>
        </w:rPr>
        <w:t>
      конверсия/селективность химического синтеза;</w:t>
      </w:r>
    </w:p>
    <w:p>
      <w:pPr>
        <w:spacing w:after="0"/>
        <w:ind w:left="0"/>
        <w:jc w:val="both"/>
      </w:pPr>
      <w:r>
        <w:rPr>
          <w:rFonts w:ascii="Times New Roman"/>
          <w:b w:val="false"/>
          <w:i w:val="false"/>
          <w:color w:val="000000"/>
          <w:sz w:val="28"/>
        </w:rPr>
        <w:t>
      максимизация выхода продукта и минимизация потребления сырья;</w:t>
      </w:r>
    </w:p>
    <w:p>
      <w:pPr>
        <w:spacing w:after="0"/>
        <w:ind w:left="0"/>
        <w:jc w:val="both"/>
      </w:pPr>
      <w:r>
        <w:rPr>
          <w:rFonts w:ascii="Times New Roman"/>
          <w:b w:val="false"/>
          <w:i w:val="false"/>
          <w:color w:val="000000"/>
          <w:sz w:val="28"/>
        </w:rPr>
        <w:t>
      рециркуляции/обогащения;</w:t>
      </w:r>
    </w:p>
    <w:p>
      <w:pPr>
        <w:spacing w:after="0"/>
        <w:ind w:left="0"/>
        <w:jc w:val="both"/>
      </w:pPr>
      <w:r>
        <w:rPr>
          <w:rFonts w:ascii="Times New Roman"/>
          <w:b w:val="false"/>
          <w:i w:val="false"/>
          <w:color w:val="000000"/>
          <w:sz w:val="28"/>
        </w:rPr>
        <w:t>
      малоотходные производственные процессы (использование больших мешков для упаковки);</w:t>
      </w:r>
    </w:p>
    <w:p>
      <w:pPr>
        <w:spacing w:after="0"/>
        <w:ind w:left="0"/>
        <w:jc w:val="both"/>
      </w:pPr>
      <w:r>
        <w:rPr>
          <w:rFonts w:ascii="Times New Roman"/>
          <w:b w:val="false"/>
          <w:i w:val="false"/>
          <w:color w:val="000000"/>
          <w:sz w:val="28"/>
        </w:rPr>
        <w:t>
      операционные показатели и анализ целесообразности вторичной переработки (переработка материалов с получением нового продукта, переработка с восстановлением энергии):</w:t>
      </w:r>
    </w:p>
    <w:p>
      <w:pPr>
        <w:spacing w:after="0"/>
        <w:ind w:left="0"/>
        <w:jc w:val="both"/>
      </w:pPr>
      <w:r>
        <w:rPr>
          <w:rFonts w:ascii="Times New Roman"/>
          <w:b w:val="false"/>
          <w:i w:val="false"/>
          <w:color w:val="000000"/>
          <w:sz w:val="28"/>
        </w:rPr>
        <w:t>
      токсичность отходов;</w:t>
      </w:r>
    </w:p>
    <w:p>
      <w:pPr>
        <w:spacing w:after="0"/>
        <w:ind w:left="0"/>
        <w:jc w:val="both"/>
      </w:pPr>
      <w:r>
        <w:rPr>
          <w:rFonts w:ascii="Times New Roman"/>
          <w:b w:val="false"/>
          <w:i w:val="false"/>
          <w:color w:val="000000"/>
          <w:sz w:val="28"/>
        </w:rPr>
        <w:t>
      разделение потоков;</w:t>
      </w:r>
    </w:p>
    <w:p>
      <w:pPr>
        <w:spacing w:after="0"/>
        <w:ind w:left="0"/>
        <w:jc w:val="both"/>
      </w:pPr>
      <w:r>
        <w:rPr>
          <w:rFonts w:ascii="Times New Roman"/>
          <w:b w:val="false"/>
          <w:i w:val="false"/>
          <w:color w:val="000000"/>
          <w:sz w:val="28"/>
        </w:rPr>
        <w:t>
      наличие спроса;</w:t>
      </w:r>
    </w:p>
    <w:p>
      <w:pPr>
        <w:spacing w:after="0"/>
        <w:ind w:left="0"/>
        <w:jc w:val="both"/>
      </w:pPr>
      <w:r>
        <w:rPr>
          <w:rFonts w:ascii="Times New Roman"/>
          <w:b w:val="false"/>
          <w:i w:val="false"/>
          <w:color w:val="000000"/>
          <w:sz w:val="28"/>
        </w:rPr>
        <w:t>
      свойства отходов, для выбора соответствующих систем обработки отходов (физическая/химическая обработка, термическая утилизация, захоронение на полигоне).</w:t>
      </w:r>
    </w:p>
    <w:p>
      <w:pPr>
        <w:spacing w:after="0"/>
        <w:ind w:left="0"/>
        <w:jc w:val="both"/>
      </w:pPr>
      <w:r>
        <w:rPr>
          <w:rFonts w:ascii="Times New Roman"/>
          <w:b/>
          <w:i w:val="false"/>
          <w:color w:val="000000"/>
          <w:sz w:val="28"/>
        </w:rPr>
        <w:t>4.7. Водопользование и управление сточными водами</w:t>
      </w:r>
    </w:p>
    <w:p>
      <w:pPr>
        <w:spacing w:after="0"/>
        <w:ind w:left="0"/>
        <w:jc w:val="both"/>
      </w:pPr>
      <w:r>
        <w:rPr>
          <w:rFonts w:ascii="Times New Roman"/>
          <w:b w:val="false"/>
          <w:i w:val="false"/>
          <w:color w:val="000000"/>
          <w:sz w:val="28"/>
        </w:rPr>
        <w:t>
      Основными аспектами водопользования, влияющими на объемы водопотребления предприятия, являются:</w:t>
      </w:r>
    </w:p>
    <w:p>
      <w:pPr>
        <w:spacing w:after="0"/>
        <w:ind w:left="0"/>
        <w:jc w:val="both"/>
      </w:pPr>
      <w:r>
        <w:rPr>
          <w:rFonts w:ascii="Times New Roman"/>
          <w:b w:val="false"/>
          <w:i w:val="false"/>
          <w:color w:val="000000"/>
          <w:sz w:val="28"/>
        </w:rPr>
        <w:t>
      1) контроль и учет объемов потребляемой воды (использование приборов измерения потока: ультразвуковые или индукционные расходомеры);</w:t>
      </w:r>
    </w:p>
    <w:p>
      <w:pPr>
        <w:spacing w:after="0"/>
        <w:ind w:left="0"/>
        <w:jc w:val="both"/>
      </w:pPr>
      <w:r>
        <w:rPr>
          <w:rFonts w:ascii="Times New Roman"/>
          <w:b w:val="false"/>
          <w:i w:val="false"/>
          <w:color w:val="000000"/>
          <w:sz w:val="28"/>
        </w:rPr>
        <w:t>
      2) разделение технологической и ливневой канализации (без загрязнения), подразумевает под собой разделение потоков загрязненных вод, сточных вод и условно чистых вод;</w:t>
      </w:r>
    </w:p>
    <w:p>
      <w:pPr>
        <w:spacing w:after="0"/>
        <w:ind w:left="0"/>
        <w:jc w:val="both"/>
      </w:pPr>
      <w:r>
        <w:rPr>
          <w:rFonts w:ascii="Times New Roman"/>
          <w:b w:val="false"/>
          <w:i w:val="false"/>
          <w:color w:val="000000"/>
          <w:sz w:val="28"/>
        </w:rPr>
        <w:t>
      3) оптимизация системы водопотребления посредством:</w:t>
      </w:r>
    </w:p>
    <w:p>
      <w:pPr>
        <w:spacing w:after="0"/>
        <w:ind w:left="0"/>
        <w:jc w:val="both"/>
      </w:pPr>
      <w:r>
        <w:rPr>
          <w:rFonts w:ascii="Times New Roman"/>
          <w:b w:val="false"/>
          <w:i w:val="false"/>
          <w:color w:val="000000"/>
          <w:sz w:val="28"/>
        </w:rPr>
        <w:t>
      4) применения технологии, позволяющей снизить объемы потребляемой воды;</w:t>
      </w:r>
    </w:p>
    <w:p>
      <w:pPr>
        <w:spacing w:after="0"/>
        <w:ind w:left="0"/>
        <w:jc w:val="both"/>
      </w:pPr>
      <w:r>
        <w:rPr>
          <w:rFonts w:ascii="Times New Roman"/>
          <w:b w:val="false"/>
          <w:i w:val="false"/>
          <w:color w:val="000000"/>
          <w:sz w:val="28"/>
        </w:rPr>
        <w:t>
      5) возможность использования сточных вод без очистки, если степень загрязненности сбрасываемых сточных вод не окажет влияния при их применении в технологическом цикле;</w:t>
      </w:r>
    </w:p>
    <w:p>
      <w:pPr>
        <w:spacing w:after="0"/>
        <w:ind w:left="0"/>
        <w:jc w:val="both"/>
      </w:pPr>
      <w:r>
        <w:rPr>
          <w:rFonts w:ascii="Times New Roman"/>
          <w:b w:val="false"/>
          <w:i w:val="false"/>
          <w:color w:val="000000"/>
          <w:sz w:val="28"/>
        </w:rPr>
        <w:t>
      6) предварительная очистка сточных вод с возможностью их повторного использования;</w:t>
      </w:r>
    </w:p>
    <w:p>
      <w:pPr>
        <w:spacing w:after="0"/>
        <w:ind w:left="0"/>
        <w:jc w:val="both"/>
      </w:pPr>
      <w:r>
        <w:rPr>
          <w:rFonts w:ascii="Times New Roman"/>
          <w:b w:val="false"/>
          <w:i w:val="false"/>
          <w:color w:val="000000"/>
          <w:sz w:val="28"/>
        </w:rPr>
        <w:t>
      7) применение систем очистки отходящих газовых выбросов в атмосферу, не предполагающих применение исходной воды (т. е. не использование абсорбционных методов).</w:t>
      </w:r>
    </w:p>
    <w:p>
      <w:pPr>
        <w:spacing w:after="0"/>
        <w:ind w:left="0"/>
        <w:jc w:val="both"/>
      </w:pPr>
      <w:r>
        <w:rPr>
          <w:rFonts w:ascii="Times New Roman"/>
          <w:b w:val="false"/>
          <w:i w:val="false"/>
          <w:color w:val="000000"/>
          <w:sz w:val="28"/>
        </w:rPr>
        <w:t>
      Таблица .. Способы оптимизации систем водопользования, которые нашли широкое распространение в химической промышленности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 экзотермических реакций посредством выработки технологического пара, использования избыточного технологического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потребления оборотной охлаждающей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 а также проведение мероприятия по предупреждению загрязнения условно чистой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Сокращения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эффективности систем повторного использования вод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ПЭК,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Оптимизации процесса обработки сточных вод и обеспечения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p>
      <w:pPr>
        <w:spacing w:after="0"/>
        <w:ind w:left="0"/>
        <w:jc w:val="both"/>
      </w:pPr>
      <w:r>
        <w:rPr>
          <w:rFonts w:ascii="Times New Roman"/>
          <w:b w:val="false"/>
          <w:i w:val="false"/>
          <w:color w:val="000000"/>
          <w:sz w:val="28"/>
        </w:rPr>
        <w:t>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p>
      <w:pPr>
        <w:spacing w:after="0"/>
        <w:ind w:left="0"/>
        <w:jc w:val="both"/>
      </w:pPr>
      <w:r>
        <w:rPr>
          <w:rFonts w:ascii="Times New Roman"/>
          <w:b w:val="false"/>
          <w:i w:val="false"/>
          <w:color w:val="000000"/>
          <w:sz w:val="28"/>
        </w:rPr>
        <w:t>
      Виды образуемых сточных вод при производстве неорганических химических веществ представлены в таблице 4.2.</w:t>
      </w:r>
    </w:p>
    <w:p>
      <w:pPr>
        <w:spacing w:after="0"/>
        <w:ind w:left="0"/>
        <w:jc w:val="both"/>
      </w:pPr>
      <w:r>
        <w:rPr>
          <w:rFonts w:ascii="Times New Roman"/>
          <w:b w:val="false"/>
          <w:i w:val="false"/>
          <w:color w:val="000000"/>
          <w:sz w:val="28"/>
        </w:rPr>
        <w:t>
      Таблица .. Сточные воды при производстве неорганических химических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Азотсодержащие сточные воды после очистки на биологических/биохимических очистных сооружениях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Нитрит-анион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Химическое потребление кислорода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фосфору)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и фторсодержащие сточные воды после очистки методом нейтрализации известковым молоком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 анион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фосфору)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производства калийных удобрений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(при наличии в сырье)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ливневых и дренажных вод после механической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продувок водооборотных циклов и процессов первичной водоподготовки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фосфору)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Сульфат-анион (сульфаты)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процессов химической подготовки и обессоливания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Сульфат-анион (сульфаты) </w:t>
            </w:r>
          </w:p>
        </w:tc>
      </w:tr>
    </w:tbl>
    <w:p>
      <w:pPr>
        <w:spacing w:after="0"/>
        <w:ind w:left="0"/>
        <w:jc w:val="both"/>
      </w:pPr>
      <w:r>
        <w:rPr>
          <w:rFonts w:ascii="Times New Roman"/>
          <w:b/>
          <w:i w:val="false"/>
          <w:color w:val="000000"/>
          <w:sz w:val="28"/>
        </w:rPr>
        <w:t>4.7.1. Системы сбора сточных вод (раздельная канализация)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Выбор подходящей системы сбора сточных вод обеспечивает оптимальный сброс сточных вод с минимально возможным воздействием на окружающую среду.</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xml:space="preserve">
      Сложность требований к канализационным системам при производстве химических соединений является предпосылкой для внедрения и обслуживания систем разделения сточных вод. Сточные воды, не требующие очистки (например, незагрязненная охлаждающая вода или незагрязненная дождевая вода), отделяются от сточных вод, которые должны подвергаться очистке, что позволяет снизить гидравлическую нагрузку на систему водоотведения и очистки. Разделение потоков сточных вод также осуществляется для: </w:t>
      </w:r>
    </w:p>
    <w:p>
      <w:pPr>
        <w:spacing w:after="0"/>
        <w:ind w:left="0"/>
        <w:jc w:val="both"/>
      </w:pPr>
      <w:r>
        <w:rPr>
          <w:rFonts w:ascii="Times New Roman"/>
          <w:b w:val="false"/>
          <w:i w:val="false"/>
          <w:color w:val="000000"/>
          <w:sz w:val="28"/>
        </w:rPr>
        <w:t xml:space="preserve">
      предварительной очистки соединений, которые негативно влияют на конечные очистные сооружения (защита биологических очистных сооружений от ингибирующих или токсичных соединений); </w:t>
      </w:r>
    </w:p>
    <w:p>
      <w:pPr>
        <w:spacing w:after="0"/>
        <w:ind w:left="0"/>
        <w:jc w:val="both"/>
      </w:pPr>
      <w:r>
        <w:rPr>
          <w:rFonts w:ascii="Times New Roman"/>
          <w:b w:val="false"/>
          <w:i w:val="false"/>
          <w:color w:val="000000"/>
          <w:sz w:val="28"/>
        </w:rPr>
        <w:t xml:space="preserve">
      предварительной очистки соединений, которые недостаточно удаляются во время конечной очистки (токсичные соединения, плохо/неразлагаемые органические соединения, органические соединения, присутствующие в высоких концентрациях, или металлы во время биологической очистки); </w:t>
      </w:r>
    </w:p>
    <w:p>
      <w:pPr>
        <w:spacing w:after="0"/>
        <w:ind w:left="0"/>
        <w:jc w:val="both"/>
      </w:pPr>
      <w:r>
        <w:rPr>
          <w:rFonts w:ascii="Times New Roman"/>
          <w:b w:val="false"/>
          <w:i w:val="false"/>
          <w:color w:val="000000"/>
          <w:sz w:val="28"/>
        </w:rPr>
        <w:t>
      предварительной очистки соединений, которые иначе попадают в воздух из системы сбора или во время конечной очистки;</w:t>
      </w:r>
    </w:p>
    <w:p>
      <w:pPr>
        <w:spacing w:after="0"/>
        <w:ind w:left="0"/>
        <w:jc w:val="both"/>
      </w:pPr>
      <w:r>
        <w:rPr>
          <w:rFonts w:ascii="Times New Roman"/>
          <w:b w:val="false"/>
          <w:i w:val="false"/>
          <w:color w:val="000000"/>
          <w:sz w:val="28"/>
        </w:rPr>
        <w:t xml:space="preserve">
      предварительная очистка соединений, которые имеют другие негативные последствия (коррозия оборудования, нежелательная реакция с другими веществами, загрязнение осадка сточных вод); </w:t>
      </w:r>
    </w:p>
    <w:p>
      <w:pPr>
        <w:spacing w:after="0"/>
        <w:ind w:left="0"/>
        <w:jc w:val="both"/>
      </w:pPr>
      <w:r>
        <w:rPr>
          <w:rFonts w:ascii="Times New Roman"/>
          <w:b w:val="false"/>
          <w:i w:val="false"/>
          <w:color w:val="000000"/>
          <w:sz w:val="28"/>
        </w:rPr>
        <w:t>
      обеспечение возможности повторного использования материалов.</w:t>
      </w:r>
    </w:p>
    <w:p>
      <w:pPr>
        <w:spacing w:after="0"/>
        <w:ind w:left="0"/>
        <w:jc w:val="both"/>
      </w:pPr>
      <w:r>
        <w:rPr>
          <w:rFonts w:ascii="Times New Roman"/>
          <w:b w:val="false"/>
          <w:i w:val="false"/>
          <w:color w:val="000000"/>
          <w:sz w:val="28"/>
        </w:rPr>
        <w:t>
      Потоки сточных вод, которые не отвечают требованиям качества для окончательной очистки, подлежат специальным операциям предварительной очистки.</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объема сточных вод, требующих очистки.</w:t>
      </w:r>
    </w:p>
    <w:p>
      <w:pPr>
        <w:spacing w:after="0"/>
        <w:ind w:left="0"/>
        <w:jc w:val="both"/>
      </w:pPr>
      <w:r>
        <w:rPr>
          <w:rFonts w:ascii="Times New Roman"/>
          <w:b w:val="false"/>
          <w:i w:val="false"/>
          <w:color w:val="000000"/>
          <w:sz w:val="28"/>
        </w:rPr>
        <w:t>
      Повышение эффективности очистки.</w:t>
      </w:r>
    </w:p>
    <w:p>
      <w:pPr>
        <w:spacing w:after="0"/>
        <w:ind w:left="0"/>
        <w:jc w:val="both"/>
      </w:pPr>
      <w:r>
        <w:rPr>
          <w:rFonts w:ascii="Times New Roman"/>
          <w:b w:val="false"/>
          <w:i w:val="false"/>
          <w:color w:val="000000"/>
          <w:sz w:val="28"/>
        </w:rPr>
        <w:t>
      Возможность переработки/повторного использования материалов.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Предотвращение попадания загрязняющих веществ в очищенные сточных вод. Концентрированные стоки, получаемые в результате разделения, повышают эффективность их очистки на последующих этапах.</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к новым производствам.</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общего воздействия на окружающую среду.</w:t>
      </w:r>
    </w:p>
    <w:p>
      <w:pPr>
        <w:spacing w:after="0"/>
        <w:ind w:left="0"/>
        <w:jc w:val="both"/>
      </w:pPr>
      <w:r>
        <w:rPr>
          <w:rFonts w:ascii="Times New Roman"/>
          <w:b/>
          <w:i w:val="false"/>
          <w:color w:val="000000"/>
          <w:sz w:val="28"/>
        </w:rPr>
        <w:t>4.7.2. Повторное использование и рециркуляция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дистилляты, промывочная вода, фильтраты);</w:t>
      </w:r>
    </w:p>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или накипи продукта, очистки многоцелевого оборудования в связи со сменой продукта).</w:t>
      </w:r>
    </w:p>
    <w:p>
      <w:pPr>
        <w:spacing w:after="0"/>
        <w:ind w:left="0"/>
        <w:jc w:val="both"/>
      </w:pPr>
      <w:r>
        <w:rPr>
          <w:rFonts w:ascii="Times New Roman"/>
          <w:b w:val="false"/>
          <w:i w:val="false"/>
          <w:color w:val="000000"/>
          <w:sz w:val="28"/>
        </w:rPr>
        <w:t>
      Повторное использование воды, полученной в результате мойки, ополаскивания и очистки оборудования, помимо снижения нагрузки на сточные воды имеет преимущество восстановления продукта и увеличения выхода продукции при условии, что вода циркулирует в самом производственном процессе. Для этого требуется оборудование для сбора, буферизации или хранения сточных вод, что может быть ограничивающим фактором. Существуют и другие возможности рециркуляции стоков в технологический процесс вместо их сброса: например, дождевая вода может собираться и использоваться для подачи в скрубберы; рециркуляция конденсатов.</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объемов первичного водопользования.</w:t>
      </w:r>
    </w:p>
    <w:p>
      <w:pPr>
        <w:spacing w:after="0"/>
        <w:ind w:left="0"/>
        <w:jc w:val="both"/>
      </w:pPr>
      <w:r>
        <w:rPr>
          <w:rFonts w:ascii="Times New Roman"/>
          <w:b w:val="false"/>
          <w:i w:val="false"/>
          <w:color w:val="000000"/>
          <w:sz w:val="28"/>
        </w:rPr>
        <w:t>
      Сокращение объемов очищенных сточных вод.</w:t>
      </w:r>
    </w:p>
    <w:p>
      <w:pPr>
        <w:spacing w:after="0"/>
        <w:ind w:left="0"/>
        <w:jc w:val="both"/>
      </w:pPr>
      <w:r>
        <w:rPr>
          <w:rFonts w:ascii="Times New Roman"/>
          <w:b w:val="false"/>
          <w:i w:val="false"/>
          <w:color w:val="000000"/>
          <w:sz w:val="28"/>
        </w:rPr>
        <w:t>
      Повторное использование/переработка материалов.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которые могут быть достаточно большими, чтобы свести на нет преимущества возможной рециркуляции.</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Применение возможно, если такие компоненты, как побочные продукты или соли, не оказывают негативного влияния на качество конечной продукции.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Необходимость применения обусловлена следующими факторами:</w:t>
      </w:r>
    </w:p>
    <w:p>
      <w:pPr>
        <w:spacing w:after="0"/>
        <w:ind w:left="0"/>
        <w:jc w:val="both"/>
      </w:pPr>
      <w:r>
        <w:rPr>
          <w:rFonts w:ascii="Times New Roman"/>
          <w:b w:val="false"/>
          <w:i w:val="false"/>
          <w:color w:val="000000"/>
          <w:sz w:val="28"/>
        </w:rPr>
        <w:t>
      снижение объемов водопотребления;</w:t>
      </w:r>
    </w:p>
    <w:p>
      <w:pPr>
        <w:spacing w:after="0"/>
        <w:ind w:left="0"/>
        <w:jc w:val="both"/>
      </w:pPr>
      <w:r>
        <w:rPr>
          <w:rFonts w:ascii="Times New Roman"/>
          <w:b w:val="false"/>
          <w:i w:val="false"/>
          <w:color w:val="000000"/>
          <w:sz w:val="28"/>
        </w:rPr>
        <w:t>
      отсутствие мест для сброса сточных вод, например, ограниченное законодательством или местными условиями;</w:t>
      </w:r>
    </w:p>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p>
      <w:pPr>
        <w:spacing w:after="0"/>
        <w:ind w:left="0"/>
        <w:jc w:val="both"/>
      </w:pPr>
      <w:r>
        <w:rPr>
          <w:rFonts w:ascii="Times New Roman"/>
          <w:b/>
          <w:i w:val="false"/>
          <w:color w:val="000000"/>
          <w:sz w:val="28"/>
        </w:rPr>
        <w:t>4.8. Техники снижения уровня шумового воздействия</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xml:space="preserve">
      Образование шума сопровождает все стадии производственного процесса от подготовки сырья до процесса получения, складирования, выгрузки и отправки готовой продукции. Основными источниками образования шума на предприятиях химического сектора являются: </w:t>
      </w:r>
    </w:p>
    <w:p>
      <w:pPr>
        <w:spacing w:after="0"/>
        <w:ind w:left="0"/>
        <w:jc w:val="both"/>
      </w:pPr>
      <w:r>
        <w:rPr>
          <w:rFonts w:ascii="Times New Roman"/>
          <w:b w:val="false"/>
          <w:i w:val="false"/>
          <w:color w:val="000000"/>
          <w:sz w:val="28"/>
        </w:rPr>
        <w:t>
      транспорт, используемый при разгрузке и погрузке сырья и материалов;</w:t>
      </w:r>
    </w:p>
    <w:p>
      <w:pPr>
        <w:spacing w:after="0"/>
        <w:ind w:left="0"/>
        <w:jc w:val="both"/>
      </w:pPr>
      <w:r>
        <w:rPr>
          <w:rFonts w:ascii="Times New Roman"/>
          <w:b w:val="false"/>
          <w:i w:val="false"/>
          <w:color w:val="000000"/>
          <w:sz w:val="28"/>
        </w:rPr>
        <w:t>
      двигатели;</w:t>
      </w:r>
    </w:p>
    <w:p>
      <w:pPr>
        <w:spacing w:after="0"/>
        <w:ind w:left="0"/>
        <w:jc w:val="both"/>
      </w:pPr>
      <w:r>
        <w:rPr>
          <w:rFonts w:ascii="Times New Roman"/>
          <w:b w:val="false"/>
          <w:i w:val="false"/>
          <w:color w:val="000000"/>
          <w:sz w:val="28"/>
        </w:rPr>
        <w:t>
      трансформаторы и выпрямители;</w:t>
      </w:r>
    </w:p>
    <w:p>
      <w:pPr>
        <w:spacing w:after="0"/>
        <w:ind w:left="0"/>
        <w:jc w:val="both"/>
      </w:pPr>
      <w:r>
        <w:rPr>
          <w:rFonts w:ascii="Times New Roman"/>
          <w:b w:val="false"/>
          <w:i w:val="false"/>
          <w:color w:val="000000"/>
          <w:sz w:val="28"/>
        </w:rPr>
        <w:t>
      насосное оборудование;</w:t>
      </w:r>
    </w:p>
    <w:p>
      <w:pPr>
        <w:spacing w:after="0"/>
        <w:ind w:left="0"/>
        <w:jc w:val="both"/>
      </w:pPr>
      <w:r>
        <w:rPr>
          <w:rFonts w:ascii="Times New Roman"/>
          <w:b w:val="false"/>
          <w:i w:val="false"/>
          <w:color w:val="000000"/>
          <w:sz w:val="28"/>
        </w:rPr>
        <w:t>
      регулирующие клапана;</w:t>
      </w:r>
    </w:p>
    <w:p>
      <w:pPr>
        <w:spacing w:after="0"/>
        <w:ind w:left="0"/>
        <w:jc w:val="both"/>
      </w:pPr>
      <w:r>
        <w:rPr>
          <w:rFonts w:ascii="Times New Roman"/>
          <w:b w:val="false"/>
          <w:i w:val="false"/>
          <w:color w:val="000000"/>
          <w:sz w:val="28"/>
        </w:rPr>
        <w:t>
      вентиляторы (вентиляционные камеры);</w:t>
      </w:r>
    </w:p>
    <w:p>
      <w:pPr>
        <w:spacing w:after="0"/>
        <w:ind w:left="0"/>
        <w:jc w:val="both"/>
      </w:pPr>
      <w:r>
        <w:rPr>
          <w:rFonts w:ascii="Times New Roman"/>
          <w:b w:val="false"/>
          <w:i w:val="false"/>
          <w:color w:val="000000"/>
          <w:sz w:val="28"/>
        </w:rPr>
        <w:t>
      компрессоры;</w:t>
      </w:r>
    </w:p>
    <w:p>
      <w:pPr>
        <w:spacing w:after="0"/>
        <w:ind w:left="0"/>
        <w:jc w:val="both"/>
      </w:pPr>
      <w:r>
        <w:rPr>
          <w:rFonts w:ascii="Times New Roman"/>
          <w:b w:val="false"/>
          <w:i w:val="false"/>
          <w:color w:val="000000"/>
          <w:sz w:val="28"/>
        </w:rPr>
        <w:t>
      центрифуги;</w:t>
      </w:r>
    </w:p>
    <w:p>
      <w:pPr>
        <w:spacing w:after="0"/>
        <w:ind w:left="0"/>
        <w:jc w:val="both"/>
      </w:pPr>
      <w:r>
        <w:rPr>
          <w:rFonts w:ascii="Times New Roman"/>
          <w:b w:val="false"/>
          <w:i w:val="false"/>
          <w:color w:val="000000"/>
          <w:sz w:val="28"/>
        </w:rPr>
        <w:t>
      холодильные машины;</w:t>
      </w:r>
    </w:p>
    <w:p>
      <w:pPr>
        <w:spacing w:after="0"/>
        <w:ind w:left="0"/>
        <w:jc w:val="both"/>
      </w:pPr>
      <w:r>
        <w:rPr>
          <w:rFonts w:ascii="Times New Roman"/>
          <w:b w:val="false"/>
          <w:i w:val="false"/>
          <w:color w:val="000000"/>
          <w:sz w:val="28"/>
        </w:rPr>
        <w:t>
      транспортировка сред в трубопроводах и других системах, не имеющих оптимальных размеров;</w:t>
      </w:r>
    </w:p>
    <w:p>
      <w:pPr>
        <w:spacing w:after="0"/>
        <w:ind w:left="0"/>
        <w:jc w:val="both"/>
      </w:pPr>
      <w:r>
        <w:rPr>
          <w:rFonts w:ascii="Times New Roman"/>
          <w:b w:val="false"/>
          <w:i w:val="false"/>
          <w:color w:val="000000"/>
          <w:sz w:val="28"/>
        </w:rPr>
        <w:t>
      транспортировка на территории и вблизи объекта, включая железные дороги;</w:t>
      </w:r>
    </w:p>
    <w:p>
      <w:pPr>
        <w:spacing w:after="0"/>
        <w:ind w:left="0"/>
        <w:jc w:val="both"/>
      </w:pPr>
      <w:r>
        <w:rPr>
          <w:rFonts w:ascii="Times New Roman"/>
          <w:b w:val="false"/>
          <w:i w:val="false"/>
          <w:color w:val="000000"/>
          <w:sz w:val="28"/>
        </w:rPr>
        <w:t>
      очистка технологического оборудования и др.</w:t>
      </w:r>
    </w:p>
    <w:p>
      <w:pPr>
        <w:spacing w:after="0"/>
        <w:ind w:left="0"/>
        <w:jc w:val="both"/>
      </w:pPr>
      <w:r>
        <w:rPr>
          <w:rFonts w:ascii="Times New Roman"/>
          <w:b w:val="false"/>
          <w:i w:val="false"/>
          <w:color w:val="000000"/>
          <w:sz w:val="28"/>
        </w:rPr>
        <w:t>
      Для уменьшения шума применяются следующие основные методы:</w:t>
      </w:r>
    </w:p>
    <w:p>
      <w:pPr>
        <w:spacing w:after="0"/>
        <w:ind w:left="0"/>
        <w:jc w:val="both"/>
      </w:pPr>
      <w:r>
        <w:rPr>
          <w:rFonts w:ascii="Times New Roman"/>
          <w:b w:val="false"/>
          <w:i w:val="false"/>
          <w:color w:val="000000"/>
          <w:sz w:val="28"/>
        </w:rPr>
        <w:t>
      устранение причин шума в источнике его образования;</w:t>
      </w:r>
    </w:p>
    <w:p>
      <w:pPr>
        <w:spacing w:after="0"/>
        <w:ind w:left="0"/>
        <w:jc w:val="both"/>
      </w:pPr>
      <w:r>
        <w:rPr>
          <w:rFonts w:ascii="Times New Roman"/>
          <w:b w:val="false"/>
          <w:i w:val="false"/>
          <w:color w:val="000000"/>
          <w:sz w:val="28"/>
        </w:rPr>
        <w:t>
      изменение направленности излучения;</w:t>
      </w:r>
    </w:p>
    <w:p>
      <w:pPr>
        <w:spacing w:after="0"/>
        <w:ind w:left="0"/>
        <w:jc w:val="both"/>
      </w:pPr>
      <w:r>
        <w:rPr>
          <w:rFonts w:ascii="Times New Roman"/>
          <w:b w:val="false"/>
          <w:i w:val="false"/>
          <w:color w:val="000000"/>
          <w:sz w:val="28"/>
        </w:rPr>
        <w:t>
      рациональная планировка предприятий и цехов;</w:t>
      </w:r>
    </w:p>
    <w:p>
      <w:pPr>
        <w:spacing w:after="0"/>
        <w:ind w:left="0"/>
        <w:jc w:val="both"/>
      </w:pPr>
      <w:r>
        <w:rPr>
          <w:rFonts w:ascii="Times New Roman"/>
          <w:b w:val="false"/>
          <w:i w:val="false"/>
          <w:color w:val="000000"/>
          <w:sz w:val="28"/>
        </w:rPr>
        <w:t>
      звукоизоляция;</w:t>
      </w:r>
    </w:p>
    <w:p>
      <w:pPr>
        <w:spacing w:after="0"/>
        <w:ind w:left="0"/>
        <w:jc w:val="both"/>
      </w:pPr>
      <w:r>
        <w:rPr>
          <w:rFonts w:ascii="Times New Roman"/>
          <w:b w:val="false"/>
          <w:i w:val="false"/>
          <w:color w:val="000000"/>
          <w:sz w:val="28"/>
        </w:rPr>
        <w:t>
      звукопоглощение;</w:t>
      </w:r>
    </w:p>
    <w:p>
      <w:pPr>
        <w:spacing w:after="0"/>
        <w:ind w:left="0"/>
        <w:jc w:val="both"/>
      </w:pPr>
      <w:r>
        <w:rPr>
          <w:rFonts w:ascii="Times New Roman"/>
          <w:b w:val="false"/>
          <w:i w:val="false"/>
          <w:color w:val="000000"/>
          <w:sz w:val="28"/>
        </w:rPr>
        <w:t>
      применение средств индивидуальной и коллективной защиты.</w:t>
      </w:r>
    </w:p>
    <w:p>
      <w:pPr>
        <w:spacing w:after="0"/>
        <w:ind w:left="0"/>
        <w:jc w:val="both"/>
      </w:pPr>
      <w:r>
        <w:rPr>
          <w:rFonts w:ascii="Times New Roman"/>
          <w:b w:val="false"/>
          <w:i w:val="false"/>
          <w:color w:val="000000"/>
          <w:sz w:val="28"/>
        </w:rPr>
        <w:t>
      Наиболее действенным способом борьбы с шумом является уменьшение его в источнике образования путем применения технологических и конструктивных мер, организации правильной наладки и эксплуатации оборудования. К конструктивным и технологическим мерам, позволяющим создать механизмы и агрегаты с низким уровнем шума, относят совершенствование кинематических схем. Своевременная смазка, тщательная регулировка, подтягивание болтовых соединений, замена изношенных частей, негодных фланцев и резиновых прокладок также приводят к уменьшению шума. В борьбе с вредным действием шума на производстве большое значение имеет правильная организация периодических перерывов в работе.</w:t>
      </w:r>
    </w:p>
    <w:p>
      <w:pPr>
        <w:spacing w:after="0"/>
        <w:ind w:left="0"/>
        <w:jc w:val="both"/>
      </w:pPr>
      <w:r>
        <w:rPr>
          <w:rFonts w:ascii="Times New Roman"/>
          <w:b w:val="false"/>
          <w:i w:val="false"/>
          <w:color w:val="000000"/>
          <w:sz w:val="28"/>
        </w:rPr>
        <w:t>
      Изменение направленности излучения шума достигается соответствующей ориентацией установок по отношению к рабочим местам.</w:t>
      </w:r>
    </w:p>
    <w:p>
      <w:pPr>
        <w:spacing w:after="0"/>
        <w:ind w:left="0"/>
        <w:jc w:val="both"/>
      </w:pPr>
      <w:r>
        <w:rPr>
          <w:rFonts w:ascii="Times New Roman"/>
          <w:b w:val="false"/>
          <w:i w:val="false"/>
          <w:color w:val="000000"/>
          <w:sz w:val="28"/>
        </w:rPr>
        <w:t>
      При рациональной планировке наиболее шумные источники должны располагаться по возможности дальше от другого оборудования. При этом шумные источники должны оказывать минимальное влияние на жилые массивы. Уменьшение шумов достигается также применением средств коллективной и индивидуальной защиты. Средствами коллективной защиты являются акустическая обработка рабочих помещений, улучшение герметичности дверных и др. проемов, которые позволяют уменьшить проникновение шума из этих помещений.</w:t>
      </w:r>
    </w:p>
    <w:p>
      <w:pPr>
        <w:spacing w:after="0"/>
        <w:ind w:left="0"/>
        <w:jc w:val="both"/>
      </w:pPr>
      <w:r>
        <w:rPr>
          <w:rFonts w:ascii="Times New Roman"/>
          <w:b w:val="false"/>
          <w:i w:val="false"/>
          <w:color w:val="000000"/>
          <w:sz w:val="28"/>
        </w:rPr>
        <w:t xml:space="preserve">
      Одним из широко используемых на практике методов снижения шума на предприятиях является применение звукопоглощающих облицовок, которые служат для поглощения звука в помещениях с самим источником шума и в изолированных от него. </w:t>
      </w:r>
    </w:p>
    <w:p>
      <w:pPr>
        <w:spacing w:after="0"/>
        <w:ind w:left="0"/>
        <w:jc w:val="both"/>
      </w:pPr>
      <w:r>
        <w:rPr>
          <w:rFonts w:ascii="Times New Roman"/>
          <w:b w:val="false"/>
          <w:i w:val="false"/>
          <w:color w:val="000000"/>
          <w:sz w:val="28"/>
        </w:rPr>
        <w:t>
      Для снижения уровня шумового воздействия возможно применение одного или комплекса мероприятий, указанных выше.</w:t>
      </w:r>
    </w:p>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p>
      <w:pPr>
        <w:spacing w:after="0"/>
        <w:ind w:left="0"/>
        <w:jc w:val="both"/>
      </w:pPr>
      <w:r>
        <w:rPr>
          <w:rFonts w:ascii="Times New Roman"/>
          <w:b/>
          <w:i w:val="false"/>
          <w:color w:val="000000"/>
          <w:sz w:val="28"/>
        </w:rPr>
        <w:t>5.1. Производство фосфора и фосфорсодержащей продукции</w:t>
      </w:r>
    </w:p>
    <w:p>
      <w:pPr>
        <w:spacing w:after="0"/>
        <w:ind w:left="0"/>
        <w:jc w:val="both"/>
      </w:pPr>
      <w:r>
        <w:rPr>
          <w:rFonts w:ascii="Times New Roman"/>
          <w:b/>
          <w:i w:val="false"/>
          <w:color w:val="000000"/>
          <w:sz w:val="28"/>
        </w:rPr>
        <w:t>5.1.1. Техники для предотвращения выбросов в атмосферный воздух</w:t>
      </w:r>
    </w:p>
    <w:p>
      <w:pPr>
        <w:spacing w:after="0"/>
        <w:ind w:left="0"/>
        <w:jc w:val="both"/>
      </w:pPr>
      <w:r>
        <w:rPr>
          <w:rFonts w:ascii="Times New Roman"/>
          <w:b/>
          <w:i w:val="false"/>
          <w:color w:val="000000"/>
          <w:sz w:val="28"/>
        </w:rPr>
        <w:t>5.1.1.1. Снижение выбросов твердых частиц</w:t>
      </w:r>
    </w:p>
    <w:p>
      <w:pPr>
        <w:spacing w:after="0"/>
        <w:ind w:left="0"/>
        <w:jc w:val="both"/>
      </w:pPr>
      <w:r>
        <w:rPr>
          <w:rFonts w:ascii="Times New Roman"/>
          <w:b w:val="false"/>
          <w:i w:val="false"/>
          <w:color w:val="000000"/>
          <w:sz w:val="28"/>
        </w:rPr>
        <w:t xml:space="preserve">
      Методы для уменьшения образования выбросов твердых частиц, применимые на начальном этапе производственного цикла, применимые ко всем производствам, рассматриваемым в рамках настоящего справочника по НДТ: </w:t>
      </w:r>
    </w:p>
    <w:p>
      <w:pPr>
        <w:spacing w:after="0"/>
        <w:ind w:left="0"/>
        <w:jc w:val="both"/>
      </w:pPr>
      <w:r>
        <w:rPr>
          <w:rFonts w:ascii="Times New Roman"/>
          <w:b w:val="false"/>
          <w:i w:val="false"/>
          <w:color w:val="000000"/>
          <w:sz w:val="28"/>
        </w:rPr>
        <w:t>
      оптимизация энерго- и ресурсосбережения;</w:t>
      </w:r>
    </w:p>
    <w:p>
      <w:pPr>
        <w:spacing w:after="0"/>
        <w:ind w:left="0"/>
        <w:jc w:val="both"/>
      </w:pPr>
      <w:r>
        <w:rPr>
          <w:rFonts w:ascii="Times New Roman"/>
          <w:b w:val="false"/>
          <w:i w:val="false"/>
          <w:color w:val="000000"/>
          <w:sz w:val="28"/>
        </w:rPr>
        <w:t>
      использование более чистых сырья и материалов;</w:t>
      </w:r>
    </w:p>
    <w:p>
      <w:pPr>
        <w:spacing w:after="0"/>
        <w:ind w:left="0"/>
        <w:jc w:val="both"/>
      </w:pPr>
      <w:r>
        <w:rPr>
          <w:rFonts w:ascii="Times New Roman"/>
          <w:b w:val="false"/>
          <w:i w:val="false"/>
          <w:color w:val="000000"/>
          <w:sz w:val="28"/>
        </w:rPr>
        <w:t>
      использование альтернативных (более чистых) видов топлива;</w:t>
      </w:r>
    </w:p>
    <w:p>
      <w:pPr>
        <w:spacing w:after="0"/>
        <w:ind w:left="0"/>
        <w:jc w:val="both"/>
      </w:pPr>
      <w:r>
        <w:rPr>
          <w:rFonts w:ascii="Times New Roman"/>
          <w:b w:val="false"/>
          <w:i w:val="false"/>
          <w:color w:val="000000"/>
          <w:sz w:val="28"/>
        </w:rPr>
        <w:t>
      предварительная обработка топлива;</w:t>
      </w:r>
    </w:p>
    <w:p>
      <w:pPr>
        <w:spacing w:after="0"/>
        <w:ind w:left="0"/>
        <w:jc w:val="both"/>
      </w:pPr>
      <w:r>
        <w:rPr>
          <w:rFonts w:ascii="Times New Roman"/>
          <w:b w:val="false"/>
          <w:i w:val="false"/>
          <w:color w:val="000000"/>
          <w:sz w:val="28"/>
        </w:rPr>
        <w:t>
      превентивные меры по сокращению выбросов при обращении с сырьем и материалами, топливом (погрузка, разгрузка, хранение и пр.).</w:t>
      </w:r>
    </w:p>
    <w:p>
      <w:pPr>
        <w:spacing w:after="0"/>
        <w:ind w:left="0"/>
        <w:jc w:val="both"/>
      </w:pPr>
      <w:r>
        <w:rPr>
          <w:rFonts w:ascii="Times New Roman"/>
          <w:b w:val="false"/>
          <w:i w:val="false"/>
          <w:color w:val="000000"/>
          <w:sz w:val="28"/>
        </w:rPr>
        <w:t xml:space="preserve">
      Для максимального сокращения выбросов пыли возможно проведение комплекса указанных мероприятий после оценки местных условий. </w:t>
      </w:r>
    </w:p>
    <w:p>
      <w:pPr>
        <w:spacing w:after="0"/>
        <w:ind w:left="0"/>
        <w:jc w:val="both"/>
      </w:pPr>
      <w:r>
        <w:rPr>
          <w:rFonts w:ascii="Times New Roman"/>
          <w:b w:val="false"/>
          <w:i w:val="false"/>
          <w:color w:val="000000"/>
          <w:sz w:val="28"/>
        </w:rPr>
        <w:t>
      Все методы, направленные на предотвращение и/или сокращение выбросы пыли, можно разделить на первичные и вторичные:</w:t>
      </w:r>
    </w:p>
    <w:p>
      <w:pPr>
        <w:spacing w:after="0"/>
        <w:ind w:left="0"/>
        <w:jc w:val="both"/>
      </w:pPr>
      <w:r>
        <w:rPr>
          <w:rFonts w:ascii="Times New Roman"/>
          <w:b w:val="false"/>
          <w:i w:val="false"/>
          <w:color w:val="000000"/>
          <w:sz w:val="28"/>
        </w:rPr>
        <w:t>
      к первичным можно отнести методы, связанные с организацией оптимальных решений при разгрузочно-погрузочных работах, перемещении материала, хранении и складировании вне помещений;</w:t>
      </w:r>
    </w:p>
    <w:p>
      <w:pPr>
        <w:spacing w:after="0"/>
        <w:ind w:left="0"/>
        <w:jc w:val="both"/>
      </w:pPr>
      <w:r>
        <w:rPr>
          <w:rFonts w:ascii="Times New Roman"/>
          <w:b w:val="false"/>
          <w:i w:val="false"/>
          <w:color w:val="000000"/>
          <w:sz w:val="28"/>
        </w:rPr>
        <w:t>
      к вторичным – методы, обеспечивающее предотвращение/снижение выбросов пыли внутри производственных помещений (установка фильтров, распыление, струйное орошение и пр.). Вторичные мероприятия по предотвращению и сокращению количества пыли в отходящих газах включают технологии доочистки и природоохранные технологии в конце производственного цикла. При выборе метода очистки необходимо учитывать характеристики пыли, а также свойства газа, переносящего пыль. Основной задачей описываемых в данном разделе методов является достижение минимальных показателей выбросов общей пыли в отходящих газах с применением одного или нескольких из них.</w:t>
      </w:r>
    </w:p>
    <w:p>
      <w:pPr>
        <w:spacing w:after="0"/>
        <w:ind w:left="0"/>
        <w:jc w:val="both"/>
      </w:pPr>
      <w:r>
        <w:rPr>
          <w:rFonts w:ascii="Times New Roman"/>
          <w:b/>
          <w:i w:val="false"/>
          <w:color w:val="000000"/>
          <w:sz w:val="28"/>
        </w:rPr>
        <w:t>5.1.1.1.1. Циклоны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Циклоны предназначены для сухой очистки воздуха и газов, выделяющихся при некоторых технологических процессах (сушка, обжиг, агломерация, сжигание топлива и т.д.), а также для очистки аспирационного воздуха. Для удаления частиц из отходящего газового потока используется инерция, которая действует путем создания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выбросов в атмосферу.</w:t>
      </w:r>
    </w:p>
    <w:p>
      <w:pPr>
        <w:spacing w:after="0"/>
        <w:ind w:left="0"/>
        <w:jc w:val="both"/>
      </w:pPr>
      <w:r>
        <w:rPr>
          <w:rFonts w:ascii="Times New Roman"/>
          <w:b w:val="false"/>
          <w:i w:val="false"/>
          <w:color w:val="000000"/>
          <w:sz w:val="28"/>
        </w:rPr>
        <w:t>
      Снижение нагрузки загрязняющих веществ, направляемых на окончательную обработку отходящих газов. Циклоны применяются для контроля твердых частиц размером 5 – 25 мкм (5 мкм с применением мультициклонов)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увеличивается по мере возрастания нагрузки загрязняющим веществом: для стандартных отдельных циклонов данная величина ориентировочно равна 70 %–90 % для общего количества взвешенных частиц, 30 % — 90 %.</w:t>
      </w:r>
    </w:p>
    <w:p>
      <w:pPr>
        <w:spacing w:after="0"/>
        <w:ind w:left="0"/>
        <w:jc w:val="both"/>
      </w:pPr>
      <w:r>
        <w:rPr>
          <w:rFonts w:ascii="Times New Roman"/>
          <w:b w:val="false"/>
          <w:i w:val="false"/>
          <w:color w:val="000000"/>
          <w:sz w:val="28"/>
        </w:rPr>
        <w:t>
      Циклоны применяются в качестве предварительных очистителей для более эффективных систем очистки (тканевые и электрофильтры). Это объясняется низкими показателями эффективности, которые, как правило, не отвечают нормам загрязнения воздуха.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 Необходимость рассмотрения дальнейшей обработки или утилизации токсичных выбросов пыли, которые могут образоваться ввиду специфики производства и типа источника выделения. Дополнительный расход энергии для питания вентиляторов.</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xml:space="preserve">
      Экологическое законодательство. </w:t>
      </w:r>
    </w:p>
    <w:p>
      <w:pPr>
        <w:spacing w:after="0"/>
        <w:ind w:left="0"/>
        <w:jc w:val="both"/>
      </w:pPr>
      <w:r>
        <w:rPr>
          <w:rFonts w:ascii="Times New Roman"/>
          <w:b/>
          <w:i w:val="false"/>
          <w:color w:val="000000"/>
          <w:sz w:val="28"/>
        </w:rPr>
        <w:t>5.1.1.1.2. Тканевые фильтры</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Тканевые фильтры (рукавные фильтры) изготавливаются из пористой тканой или войлочной ткани, через которую пропускаются газы для удаления частиц. Использование тканевого фильтра требует выбора ткани, подходящей для характеристик отходящего газа и максимальной рабочей температуры.</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Очистка отходящих газов посредством использования тканевых фильтров заключается в том, что отработанные газы проходят через плотно сплетенную или войлочную ткань, в результате чего твердые частицы собираются на ткани путем просеивания или другими способами.</w:t>
      </w:r>
    </w:p>
    <w:p>
      <w:pPr>
        <w:spacing w:after="0"/>
        <w:ind w:left="0"/>
        <w:jc w:val="both"/>
      </w:pPr>
      <w:r>
        <w:rPr>
          <w:rFonts w:ascii="Times New Roman"/>
          <w:b w:val="false"/>
          <w:i w:val="false"/>
          <w:color w:val="000000"/>
          <w:sz w:val="28"/>
        </w:rPr>
        <w:t>
      Тканевые фильтры можно сгруппировать, используя такие признаки, как:</w:t>
      </w:r>
    </w:p>
    <w:p>
      <w:pPr>
        <w:spacing w:after="0"/>
        <w:ind w:left="0"/>
        <w:jc w:val="both"/>
      </w:pPr>
      <w:r>
        <w:rPr>
          <w:rFonts w:ascii="Times New Roman"/>
          <w:b w:val="false"/>
          <w:i w:val="false"/>
          <w:color w:val="000000"/>
          <w:sz w:val="28"/>
        </w:rPr>
        <w:t>
      форма фильтровальных элементов (рукавные, плоские, клиновые и др.) и наличие в них опорных устройств (каркасные, рамные);</w:t>
      </w:r>
    </w:p>
    <w:p>
      <w:pPr>
        <w:spacing w:after="0"/>
        <w:ind w:left="0"/>
        <w:jc w:val="both"/>
      </w:pPr>
      <w:r>
        <w:rPr>
          <w:rFonts w:ascii="Times New Roman"/>
          <w:b w:val="false"/>
          <w:i w:val="false"/>
          <w:color w:val="000000"/>
          <w:sz w:val="28"/>
        </w:rPr>
        <w:t>
      место расположения вентилятора относительно фильтра (нагнетательные, работающие под давлением, и всасывающие, работающие под разрежением);</w:t>
      </w:r>
    </w:p>
    <w:p>
      <w:pPr>
        <w:spacing w:after="0"/>
        <w:ind w:left="0"/>
        <w:jc w:val="both"/>
      </w:pPr>
      <w:r>
        <w:rPr>
          <w:rFonts w:ascii="Times New Roman"/>
          <w:b w:val="false"/>
          <w:i w:val="false"/>
          <w:color w:val="000000"/>
          <w:sz w:val="28"/>
        </w:rPr>
        <w:t>
      способ регенерации ткани (встряхиваемые, с обратной продувкой, с вибрационным встряхиванием, с импульсной продувкой и др.);</w:t>
      </w:r>
    </w:p>
    <w:p>
      <w:pPr>
        <w:spacing w:after="0"/>
        <w:ind w:left="0"/>
        <w:jc w:val="both"/>
      </w:pPr>
      <w:r>
        <w:rPr>
          <w:rFonts w:ascii="Times New Roman"/>
          <w:b w:val="false"/>
          <w:i w:val="false"/>
          <w:color w:val="000000"/>
          <w:sz w:val="28"/>
        </w:rPr>
        <w:t>
      наличие и форма корпуса для размещения ткани (прямоугольные цилиндрические, открытые или бескамерные);</w:t>
      </w:r>
    </w:p>
    <w:p>
      <w:pPr>
        <w:spacing w:after="0"/>
        <w:ind w:left="0"/>
        <w:jc w:val="both"/>
      </w:pPr>
      <w:r>
        <w:rPr>
          <w:rFonts w:ascii="Times New Roman"/>
          <w:b w:val="false"/>
          <w:i w:val="false"/>
          <w:color w:val="000000"/>
          <w:sz w:val="28"/>
        </w:rPr>
        <w:t>
      число секций в установке (однокамерные и многосекционные);</w:t>
      </w:r>
    </w:p>
    <w:p>
      <w:pPr>
        <w:spacing w:after="0"/>
        <w:ind w:left="0"/>
        <w:jc w:val="both"/>
      </w:pPr>
      <w:r>
        <w:rPr>
          <w:rFonts w:ascii="Times New Roman"/>
          <w:b w:val="false"/>
          <w:i w:val="false"/>
          <w:color w:val="000000"/>
          <w:sz w:val="28"/>
        </w:rPr>
        <w:t>
      вид используемой ткани (стеклотканевые и др.).</w:t>
      </w:r>
    </w:p>
    <w:p>
      <w:pPr>
        <w:spacing w:after="0"/>
        <w:ind w:left="0"/>
        <w:jc w:val="both"/>
      </w:pPr>
      <w:r>
        <w:rPr>
          <w:rFonts w:ascii="Times New Roman"/>
          <w:b w:val="false"/>
          <w:i w:val="false"/>
          <w:color w:val="000000"/>
          <w:sz w:val="28"/>
        </w:rPr>
        <w:t>
      Способы регенерации тканевых фильтров подразделяют на механические (обычно встряхивание, иногда кручение) и пневматические (различные виды обратной продувки: непрерывная, пульсирующая, импульсная, струйная).</w:t>
      </w:r>
    </w:p>
    <w:p>
      <w:pPr>
        <w:spacing w:after="0"/>
        <w:ind w:left="0"/>
        <w:jc w:val="both"/>
      </w:pPr>
      <w:r>
        <w:rPr>
          <w:rFonts w:ascii="Times New Roman"/>
          <w:b w:val="false"/>
          <w:i w:val="false"/>
          <w:color w:val="000000"/>
          <w:sz w:val="28"/>
        </w:rPr>
        <w:t>
      Самым распространенным типом используемых фильтров являются тканевые фильтры в виде мешков, при этом несколько отдельных фильтрующих элементов из ткани размещаются вместе в группе. Образующийся на фильтре пылевой кек может значительно повысить эффективность сбора. Тканевые фильтры также могут быть в виде листов или картриджей.</w:t>
      </w:r>
    </w:p>
    <w:p>
      <w:pPr>
        <w:spacing w:after="0"/>
        <w:ind w:left="0"/>
        <w:jc w:val="both"/>
      </w:pPr>
      <w:r>
        <w:rPr>
          <w:rFonts w:ascii="Times New Roman"/>
          <w:b w:val="false"/>
          <w:i w:val="false"/>
          <w:color w:val="000000"/>
          <w:sz w:val="28"/>
        </w:rPr>
        <w:t xml:space="preserve">
      Добавление рукавной камеры, расположенной после электростатического фильтра, позволяет достичь очень низкого уровня выброса твердых частиц. </w:t>
      </w:r>
    </w:p>
    <w:p>
      <w:pPr>
        <w:spacing w:after="0"/>
        <w:ind w:left="0"/>
        <w:jc w:val="both"/>
      </w:pPr>
      <w:r>
        <w:rPr>
          <w:rFonts w:ascii="Times New Roman"/>
          <w:b w:val="false"/>
          <w:i w:val="false"/>
          <w:color w:val="000000"/>
          <w:sz w:val="28"/>
        </w:rPr>
        <w:t>
      В случае содержания в поступающих отработанных относительно крупных частиц, для снижения нагрузки на тканевый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Удаление твердых частиц размером до 2.5 мкм. Удаление конкретных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 – 99,9 %.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Энергоемкость. Расход фильтровальных материалов.</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p>
      <w:pPr>
        <w:spacing w:after="0"/>
        <w:ind w:left="0"/>
        <w:jc w:val="both"/>
      </w:pPr>
      <w:r>
        <w:rPr>
          <w:rFonts w:ascii="Times New Roman"/>
          <w:b/>
          <w:i w:val="false"/>
          <w:color w:val="000000"/>
          <w:sz w:val="28"/>
        </w:rPr>
        <w:t>5.1.1.1.3. Электрофильтры</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Частицы, подлежащие удалению, заряжаются и разделяются под воздействием электрического поля.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 Мокрые электрофильтры обычно используются на стадии удаления остаточной пыли и капель после абсорбции.</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При этом необходимо поддержание напряжения постоянного тока в диапазоне 20 – 100 кВт. Электрофильтры ионной абразивной обработки обычно работают в диапазоне 100 – 150 кВт для обеспечения высокой эффективности сепарации. Эффективность удаления частиц пыли обычно составляет от 97 % до более чем 99 %.</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Снижение выбросов в атмосферу (улавливание твердых частиц размером менее 1 мкм). Возможность вторичного использования уловленных частиц.</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по улавливанию твердых частиц (с минимальным размером &lt;1 мкм) от 99 % до более чем 99,99 % в диапазоне от 0,01 до &gt;100 мкм.</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Энергоемкость.</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Сокращение выбросов твердых частиц с возможностью их повторного использования.</w:t>
      </w:r>
    </w:p>
    <w:p>
      <w:pPr>
        <w:spacing w:after="0"/>
        <w:ind w:left="0"/>
        <w:jc w:val="both"/>
      </w:pPr>
      <w:r>
        <w:rPr>
          <w:rFonts w:ascii="Times New Roman"/>
          <w:b/>
          <w:i w:val="false"/>
          <w:color w:val="000000"/>
          <w:sz w:val="28"/>
        </w:rPr>
        <w:t>5.1.1.1.4. "Мокрые" пылеуловители</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xml:space="preserve">
      "Мокрая" очистка от пыли является разновидностью мокрой очистки газов, при этом используются те же или эквивалентные методы для удаления или регенерации твердых частиц в дополнение к газообразным соединениям. </w:t>
      </w:r>
    </w:p>
    <w:p>
      <w:pPr>
        <w:spacing w:after="0"/>
        <w:ind w:left="0"/>
        <w:jc w:val="both"/>
      </w:pPr>
      <w:r>
        <w:rPr>
          <w:rFonts w:ascii="Times New Roman"/>
          <w:b w:val="false"/>
          <w:i w:val="false"/>
          <w:color w:val="000000"/>
          <w:sz w:val="28"/>
        </w:rPr>
        <w:t>
      Мокрая очистка от пыли подразумевает отделение пыли путем интенсивного смешивания 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Удаленная твердая пыль собирается в нижней части скруббера. Помимо пыли также смогут быть удалены неорганические химические вещества, такие как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Cl, летучие органические соединения и тяжелые металлы. Основной целью, для которой применяется скруббер, является удаление пыли.</w:t>
      </w:r>
    </w:p>
    <w:p>
      <w:pPr>
        <w:spacing w:after="0"/>
        <w:ind w:left="0"/>
        <w:jc w:val="both"/>
      </w:pPr>
      <w:r>
        <w:rPr>
          <w:rFonts w:ascii="Times New Roman"/>
          <w:b w:val="false"/>
          <w:i w:val="false"/>
          <w:color w:val="000000"/>
          <w:sz w:val="28"/>
        </w:rPr>
        <w:t>
      В основном используются следующие виды скрубберов:</w:t>
      </w:r>
    </w:p>
    <w:p>
      <w:pPr>
        <w:spacing w:after="0"/>
        <w:ind w:left="0"/>
        <w:jc w:val="both"/>
      </w:pPr>
      <w:r>
        <w:rPr>
          <w:rFonts w:ascii="Times New Roman"/>
          <w:b w:val="false"/>
          <w:i w:val="false"/>
          <w:color w:val="000000"/>
          <w:sz w:val="28"/>
        </w:rPr>
        <w:t>
      скрубберы с подвижной насадкой;</w:t>
      </w:r>
    </w:p>
    <w:p>
      <w:pPr>
        <w:spacing w:after="0"/>
        <w:ind w:left="0"/>
        <w:jc w:val="both"/>
      </w:pPr>
      <w:r>
        <w:rPr>
          <w:rFonts w:ascii="Times New Roman"/>
          <w:b w:val="false"/>
          <w:i w:val="false"/>
          <w:color w:val="000000"/>
          <w:sz w:val="28"/>
        </w:rPr>
        <w:t>
      тарельчатые (пенные) скрубберы;</w:t>
      </w:r>
    </w:p>
    <w:p>
      <w:pPr>
        <w:spacing w:after="0"/>
        <w:ind w:left="0"/>
        <w:jc w:val="both"/>
      </w:pPr>
      <w:r>
        <w:rPr>
          <w:rFonts w:ascii="Times New Roman"/>
          <w:b w:val="false"/>
          <w:i w:val="false"/>
          <w:color w:val="000000"/>
          <w:sz w:val="28"/>
        </w:rPr>
        <w:t>
      барботажно-пенные скрубберы;</w:t>
      </w:r>
    </w:p>
    <w:p>
      <w:pPr>
        <w:spacing w:after="0"/>
        <w:ind w:left="0"/>
        <w:jc w:val="both"/>
      </w:pPr>
      <w:r>
        <w:rPr>
          <w:rFonts w:ascii="Times New Roman"/>
          <w:b w:val="false"/>
          <w:i w:val="false"/>
          <w:color w:val="000000"/>
          <w:sz w:val="28"/>
        </w:rPr>
        <w:t>
      распылительные башни, в которых моющая жидкость распыляется или рассеивается быстро вращающимся распылительным диском или вращающимися распылителями, создавая большую поверхность контакта для капель и поступающего газа. Существуют варианты распылительной башни, в которой нет вращающейся турбины;</w:t>
      </w:r>
    </w:p>
    <w:p>
      <w:pPr>
        <w:spacing w:after="0"/>
        <w:ind w:left="0"/>
        <w:jc w:val="both"/>
      </w:pPr>
      <w:r>
        <w:rPr>
          <w:rFonts w:ascii="Times New Roman"/>
          <w:b w:val="false"/>
          <w:i w:val="false"/>
          <w:color w:val="000000"/>
          <w:sz w:val="28"/>
        </w:rPr>
        <w:t>
      скрубберы Вентури, характерной особенностью которых является сужение канала - что приводит к увеличению скорости газа. Жидкость вводится в скруббер и образует пленку на стенках, которая распыляется потоком газа в суженном канале. Скрубберы Вентури являются высокоэффективными устройствами для очистки от твердых частиц, вплоть до частиц субмикронных размеров. Они также могут использоваться для удаления следовых газов, особенно реактивных суспензий. Проблема, возникающая при использовании этого метода, заключается в эрозии, которая может возникнуть из-за высокой скорости в канале. Горло канала иногда оснащается огнеупорной футеровкой, чтобы противостоять истиранию частицами пыли. Вентури изготовлен из коррозионностойкого материала, рассчитанного на максимальный срок службы. Окончательный выбор материала зависит от таких факторов таких как температура, истирание, коррозия и химические воздействия. Эффективность сбора увеличивается со скоростью газа и перепадом давления. Как правило, для скрубберов Вентури не требуется предварительная обработка, хотя в некоторых случаях отходящий газ отходящий газ закаливается для снижения температуры для скрубберов, изготовленных из материалов, которые могут подвергаться воздействию высоких температур. Когда поток отходящих газов содержит как твердые частицы, так и газы, подлежащие контролю, скрубберы Вентури могут использоваться в качестве устройства предварительной очистки, которое удаляет твердые частицы, для предотвращения засорения последующей установки для очистки отходящих газов.</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выбросов пыли.</w:t>
      </w:r>
    </w:p>
    <w:p>
      <w:pPr>
        <w:spacing w:after="0"/>
        <w:ind w:left="0"/>
        <w:jc w:val="both"/>
      </w:pPr>
      <w:r>
        <w:rPr>
          <w:rFonts w:ascii="Times New Roman"/>
          <w:b w:val="false"/>
          <w:i w:val="false"/>
          <w:color w:val="000000"/>
          <w:sz w:val="28"/>
        </w:rPr>
        <w:t>
      Эффективность методов мокрой очистки пыли сильно зависит от размера твердых частиц и собираемых аэрозолей.</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очистки отходящих газов от твердых частиц зависит от типа оборудования и находится в пределах 50 – 99 %. В случае пыли абсорбция (также называемая очисткой от пыли) может сочетаться с последующей обработкой путем фильтрации (например, абсолютные фильтры или тканевые фильтры) или электростатического осаждения. Эффективность удаления пыли обычно составляет от 90 % до более чем 99 %.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подходящей абсорбента.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xml:space="preserve">
      Экологическое законодательство. </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5.1.1.1.5. Комбинации методов очистки</w:t>
      </w:r>
    </w:p>
    <w:p>
      <w:pPr>
        <w:spacing w:after="0"/>
        <w:ind w:left="0"/>
        <w:jc w:val="both"/>
      </w:pPr>
      <w:r>
        <w:rPr>
          <w:rFonts w:ascii="Times New Roman"/>
          <w:b w:val="false"/>
          <w:i w:val="false"/>
          <w:color w:val="000000"/>
          <w:sz w:val="28"/>
        </w:rPr>
        <w:t>
      По комбинированным методом очистки подразумевается применение одновременно двух и более из вышеуказанных методов очистки. Это необходимо для достижения максимального эффекта. Выбор методов очистки для комбинирования зависит от особенностей промышленных выбросов и используемого технологического оборудования.</w:t>
      </w:r>
    </w:p>
    <w:p>
      <w:pPr>
        <w:spacing w:after="0"/>
        <w:ind w:left="0"/>
        <w:jc w:val="both"/>
      </w:pPr>
      <w:r>
        <w:rPr>
          <w:rFonts w:ascii="Times New Roman"/>
          <w:b/>
          <w:i w:val="false"/>
          <w:color w:val="000000"/>
          <w:sz w:val="28"/>
        </w:rPr>
        <w:t>5.1.1.1.5.1. Коагуляционные мокрые пылеуловители</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Коагуляционный мокрый пылеуловитель (КМП) предназначен для очистки выбросов с начальной запыленностью воздуха до 30 г/м и улавливания пылевых частиц размером не менее 20 мкм, а также для очистки удаляемого вытяжными системами вентиляции воздуха от пыли мелкой и средней дисперсности концентрацией от 0,05 до 100 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Конструктивно газопромыватель представляет собой трубу-распылитель (скруббер Вентури) и циклон-каплеуловитель (ЦВП). Вода подается в трубу Вентури центрально в зоне конфузора. Распылительная форсунка на выходе из сопла оснащена отбойником, дробящим жидкостный поток. В основе принципа работы скруббера Вентури лежат диспергирование воды потоком газа, захват каплями воды пылевых частиц и их коагуляция с последующим осаждением в циклоне-каплеуловителе. Конструкция скруббера Вентури представляет собой три секции: конфузор (сужающаяся секция), горловина, диффузор (расширяющаяся секция). Входящий газовый поток поступает в конфузор, где его скорость увеличивается по мере уменьшения площади поперечного сечения. В горловине трубы скорость потока газа достигает 40–70 м/с. Одновременно с этим по расположенным сбоку патрубкам в горловину подается промывочная жидкость. Вследствие движения газа с очень высокой скоростью в узкой горловине возникает большая турбулентность газового потока, разбивающая поток жидкости на множество мелких капель (то есть происходит диспергирование жидкости). Содержащаяся в газе пыль оседает на поверхности капель. Из горловины смесь газа и мелких капель жидкости поступает в диффузор, где скорость газового потока уменьшается ввиду увеличения площади поперечного сечения, а турбулентность снижается, благодаря чему мелкие капли объединяются в более крупные. Так происходит коагуляция капель жидкости с адсорбированными на них частицами пыли. На выходе из коагулятора запыленные капли жидкости отделяются от газового потока и поступают в циклон типа ЦВП.</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Степени очистки воздуха от пыли в КМП зависят от диаметра частиц, удельной мощности контактирования, т.е. мощности, которая затрачивается только на контактирование газа с жидкостью.</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Затраты энергии.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xml:space="preserve">
      Экологическое законодательство. </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5.1.1.1.5.2. Инерционно-турбулентный аппарат с регулируемой подвижной насадкой (ИТПН с РПН)</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Очистка отходящих газов с использованием двухступенчатой схемы пылеулавливания, включающей сухую очистку (циклон) на первой ступени и мокрую (с применением ИТПН С РПН) - на второй.</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Принцип действия аппарата основан на использовании трех зон улавливания твердых частиц с новой высокоэффективной конструкцией каплеуловителя, более интенсивным инерционно-турбулентным механизмом улавливания за счет применения насадочных элементов с изменяющимся вертикальным шагом. Отходящие газы, прошедшие предварительную сухую очистку в циклонах с помощью вентилятора через секционные входные патрубки, поступают в аппарат ИТПН с РПН, ударяются о зеркало жидкости и эжектируют ее в виде капель в контактную зону. При ударе о поверхность преобладает инерционный механизм осаждения крупных частиц и пыли. Уровень жидкости поддерживается с помощью регулятора уровня жидкости, размещенного в переливном баке. Газожидкостной поток с нижней части контактной зоны, где насадочные элементы расположены с шагом 150–200 мм, образует интенсивный пенный слой. Для этой зоны преобладают инерционно-турбулентный механизм улавливания более крупных частиц и диффузионный механизм для мелких частиц пыли. В верхней части контактной зоны, где насадочные элементы расположены с шагом 200–240 мм, происходит сепарация капель жидкости и прореагировавших частиц пыли. Затем газожидкостный поток поступает в завихритель центробежного каплеуловителя, который придает потоку вращательное движение. За счет действия центробежных сил на внутренней стенке сепаратора образуется жидкостная пленка, которая стекает через кольцевой зазор, образованный между внутренней и внешней оболочками каплеуловителя, в сливной карман. Это увеличивает эффективность каплеуловителя, т. к. исключается вторичный каплеунос с поверхности жидкостной пленки.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Средняя эксплуатационная эффективность пылеулавливания в двухступенчатой схеме очистки с применением циклона и аппарата ИТПН составляет 98 %.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Затраты энергии.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5.1.1.2. Конденсация желтого фосфора из печного газа</w:t>
      </w:r>
    </w:p>
    <w:p>
      <w:pPr>
        <w:spacing w:after="0"/>
        <w:ind w:left="0"/>
        <w:jc w:val="both"/>
      </w:pPr>
      <w:r>
        <w:rPr>
          <w:rFonts w:ascii="Times New Roman"/>
          <w:b w:val="false"/>
          <w:i w:val="false"/>
          <w:color w:val="000000"/>
          <w:sz w:val="28"/>
        </w:rPr>
        <w:t>
      В производстве желтого фосфора переход фосфора из газообразного состояния в жидкое состояние протекает в конденсаторах скрубберного типа путем орошения фосфорсодержащего газа водой. Печной газ, поступающий после пылеочистки в электрофильтрах на конденсацию, содержит 5 - 7 % парообразного фосфора, до 85 % оксида углерода, 10 - 15 % общего азота, примеси, из которых основным являются SiF</w:t>
      </w:r>
      <w:r>
        <w:rPr>
          <w:rFonts w:ascii="Times New Roman"/>
          <w:b w:val="false"/>
          <w:i w:val="false"/>
          <w:color w:val="000000"/>
          <w:vertAlign w:val="subscript"/>
        </w:rPr>
        <w:t>4</w:t>
      </w:r>
      <w:r>
        <w:rPr>
          <w:rFonts w:ascii="Times New Roman"/>
          <w:b w:val="false"/>
          <w:i w:val="false"/>
          <w:color w:val="000000"/>
          <w:sz w:val="28"/>
        </w:rPr>
        <w:t>, РН</w:t>
      </w:r>
      <w:r>
        <w:rPr>
          <w:rFonts w:ascii="Times New Roman"/>
          <w:b w:val="false"/>
          <w:i w:val="false"/>
          <w:color w:val="000000"/>
          <w:vertAlign w:val="subscript"/>
        </w:rPr>
        <w:t>3</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СО</w:t>
      </w:r>
      <w:r>
        <w:rPr>
          <w:rFonts w:ascii="Times New Roman"/>
          <w:b w:val="false"/>
          <w:i w:val="false"/>
          <w:color w:val="000000"/>
          <w:vertAlign w:val="subscript"/>
        </w:rPr>
        <w:t>2</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а также остаточную пыль, не уловленную в электрофильтрах. Процесс конденсации осуществляется в последовательно включенных "горячем" газоходе, "горячем" и "холодном" конденсаторах с приемниками фосфора.</w:t>
      </w:r>
    </w:p>
    <w:p>
      <w:pPr>
        <w:spacing w:after="0"/>
        <w:ind w:left="0"/>
        <w:jc w:val="both"/>
      </w:pPr>
      <w:r>
        <w:rPr>
          <w:rFonts w:ascii="Times New Roman"/>
          <w:b w:val="false"/>
          <w:i w:val="false"/>
          <w:color w:val="000000"/>
          <w:sz w:val="28"/>
        </w:rPr>
        <w:t>
      В технологическую нитку конденсации входят последовательно включенные "горячий" газоход, "горячий", "холодный" конденсаторы с приемниками фосфора, насосами, баками и системой трубопроводов. Из электрофильтров печной газ по горячим газоходам поступает в "горячие" конденсаторы (1 ступень конденсации). "Горячий" конденсатор представляет собой полый скруббер, свободно на лапах подвешенный к перекрытию. Нижним суженным концом конденсатор опущен в приемник фосфора. Герметичность соединения конденсатора с приемником обеспечивается кольцевыми гидрозатворами с глубиной погружения 0,5 м (500 мм). Для дополнительного охлаждения, в случае нарушения температурного режима, "горячие" конденсаторы имеют наружное орошение оборотной водой грязного цикла. Охлаждающая вода подается по кольцевым перфорированным трубопроводам, расположенным по высоте конденсаторов, и пленкой стекает по его сторонам, собираясь в кольцевые поддоны, откуда возвращается в "грязный" оборотный цикл. В горячем газоходе газ и вода движутся по принципу прямотока, а в "горячем" конденсаторе - по принципу противотока. В первой ступени конденсации улавливается 98 - 99 % фосфора, содержащегося в газе. Печной газ из верхней части конденсатора фосфора первой ступени по газоходу поступает в конденсатор второй ступени ("холодный" конденсатор), где улавливается фосфор, не уловленный в конденсаторе первой ступени. "Холодный" конденсатор - полый скруббер, орошаемый водой с помощью форсунок, расположенных по его высоте. Уловленный во второй ступени фосфор выпадает в виде твердых частиц, налипающих на стенки конденсатора и приемника фосфора, расположенного под конденсатором. Фосфор, накопившийся в приемниках "горячих" и "холодных" конденсаторов, загрязнен шламом и представляет собой фосфор-сырец, который для получения товарного фосфора подвергается отстаиванию в отделении отстоя фосфора. Очищенный печной газ, основными компонентами которого являются окись углерода и азота, которые поступают из верхней части холодного конденсатора на свечи, где сгорают в виде факела. Очистка печного газа является одной из стадий технологического процесса получения желтого фосфора.</w:t>
      </w:r>
    </w:p>
    <w:p>
      <w:pPr>
        <w:spacing w:after="0"/>
        <w:ind w:left="0"/>
        <w:jc w:val="both"/>
      </w:pPr>
      <w:r>
        <w:rPr>
          <w:rFonts w:ascii="Times New Roman"/>
          <w:b w:val="false"/>
          <w:i w:val="false"/>
          <w:color w:val="000000"/>
          <w:sz w:val="28"/>
        </w:rPr>
        <w:t>
      Реализация проекта "Система утилизации печного газа" направлена на улучшение экологической обстановки на площадке. Использование печного газа в качестве топлива на зажигательных горнах агломашин № 2, № 3 позволит уменьшить выбросы в атмосферу вредных веществ, в том числе:</w:t>
      </w:r>
    </w:p>
    <w:p>
      <w:pPr>
        <w:spacing w:after="0"/>
        <w:ind w:left="0"/>
        <w:jc w:val="both"/>
      </w:pPr>
      <w:r>
        <w:rPr>
          <w:rFonts w:ascii="Times New Roman"/>
          <w:b w:val="false"/>
          <w:i w:val="false"/>
          <w:color w:val="000000"/>
          <w:sz w:val="28"/>
        </w:rPr>
        <w:t>
      пентаоксид фосфора на 55,32 тонн/год;</w:t>
      </w:r>
    </w:p>
    <w:p>
      <w:pPr>
        <w:spacing w:after="0"/>
        <w:ind w:left="0"/>
        <w:jc w:val="both"/>
      </w:pPr>
      <w:r>
        <w:rPr>
          <w:rFonts w:ascii="Times New Roman"/>
          <w:b w:val="false"/>
          <w:i w:val="false"/>
          <w:color w:val="000000"/>
          <w:sz w:val="28"/>
        </w:rPr>
        <w:t>
      диоксид серы на10,3 тонн/год;</w:t>
      </w:r>
    </w:p>
    <w:p>
      <w:pPr>
        <w:spacing w:after="0"/>
        <w:ind w:left="0"/>
        <w:jc w:val="both"/>
      </w:pPr>
      <w:r>
        <w:rPr>
          <w:rFonts w:ascii="Times New Roman"/>
          <w:b w:val="false"/>
          <w:i w:val="false"/>
          <w:color w:val="000000"/>
          <w:sz w:val="28"/>
        </w:rPr>
        <w:t>
      фтористых соединений на 2,25 тонн/год.</w:t>
      </w:r>
    </w:p>
    <w:p>
      <w:pPr>
        <w:spacing w:after="0"/>
        <w:ind w:left="0"/>
        <w:jc w:val="both"/>
      </w:pPr>
      <w:r>
        <w:rPr>
          <w:rFonts w:ascii="Times New Roman"/>
          <w:b/>
          <w:i w:val="false"/>
          <w:color w:val="000000"/>
          <w:sz w:val="28"/>
        </w:rPr>
        <w:t>5.1.1.3.Абсорбция</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Удаление газообразных или твердых загрязняющих веществ из технологического отходящего газа или потока отходящего газа, которое основано на поглощении вредоносных и нежелательных примесей из газа жидкостью.</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Метод абсорбции основывается на разделении газо-воздушной смеси на составные части посредством поглощения одного или нескольких газовых компонентов (абсорбатов) этой смеси жидким поглотителем (абсорбентом) с образованием раствора.</w:t>
      </w:r>
    </w:p>
    <w:p>
      <w:pPr>
        <w:spacing w:after="0"/>
        <w:ind w:left="0"/>
        <w:jc w:val="both"/>
      </w:pPr>
      <w:r>
        <w:rPr>
          <w:rFonts w:ascii="Times New Roman"/>
          <w:b w:val="false"/>
          <w:i w:val="false"/>
          <w:color w:val="000000"/>
          <w:sz w:val="28"/>
        </w:rPr>
        <w:t>
      Описываемый процесс делится на физическую и химическую абсорбцию. В первом случае улов газов происходит без протекания химической реакции, во втором случае с ее протеканием в слое поглотителя. Физическая абсорбция чаще всего является обратимым процессом. Для сокращения расходов на абсорбенты при обратимых реакциях применяют абсорбционно-десорбционные установки. В десорберах происходят регенерация улавливающей жидкости, т.е. выделение из нее поглощенного компонента. Если для сорбции требуются высокое давление и низкая температура, то для обратного течения процесса (десорбции) необходимы высокая температура и низкое давление.</w:t>
      </w:r>
    </w:p>
    <w:p>
      <w:pPr>
        <w:spacing w:after="0"/>
        <w:ind w:left="0"/>
        <w:jc w:val="both"/>
      </w:pPr>
      <w:r>
        <w:rPr>
          <w:rFonts w:ascii="Times New Roman"/>
          <w:b w:val="false"/>
          <w:i w:val="false"/>
          <w:color w:val="000000"/>
          <w:sz w:val="28"/>
        </w:rPr>
        <w:t>
      Одним из важных моментов при очистке воздуха в аппаратах-абсорберах является правильный подбор улавливающей жидкости. Абсорбент выбирают по следующим критериям:</w:t>
      </w:r>
    </w:p>
    <w:p>
      <w:pPr>
        <w:spacing w:after="0"/>
        <w:ind w:left="0"/>
        <w:jc w:val="both"/>
      </w:pPr>
      <w:r>
        <w:rPr>
          <w:rFonts w:ascii="Times New Roman"/>
          <w:b w:val="false"/>
          <w:i w:val="false"/>
          <w:color w:val="000000"/>
          <w:sz w:val="28"/>
        </w:rPr>
        <w:t>
      поглотительная способность;</w:t>
      </w:r>
    </w:p>
    <w:p>
      <w:pPr>
        <w:spacing w:after="0"/>
        <w:ind w:left="0"/>
        <w:jc w:val="both"/>
      </w:pPr>
      <w:r>
        <w:rPr>
          <w:rFonts w:ascii="Times New Roman"/>
          <w:b w:val="false"/>
          <w:i w:val="false"/>
          <w:color w:val="000000"/>
          <w:sz w:val="28"/>
        </w:rPr>
        <w:t>
      зависимость поглотительной способности от изменения термо-барометрических характеристик;</w:t>
      </w:r>
    </w:p>
    <w:p>
      <w:pPr>
        <w:spacing w:after="0"/>
        <w:ind w:left="0"/>
        <w:jc w:val="both"/>
      </w:pPr>
      <w:r>
        <w:rPr>
          <w:rFonts w:ascii="Times New Roman"/>
          <w:b w:val="false"/>
          <w:i w:val="false"/>
          <w:color w:val="000000"/>
          <w:sz w:val="28"/>
        </w:rPr>
        <w:t>
      селективность к выбранному веществу;</w:t>
      </w:r>
    </w:p>
    <w:p>
      <w:pPr>
        <w:spacing w:after="0"/>
        <w:ind w:left="0"/>
        <w:jc w:val="both"/>
      </w:pPr>
      <w:r>
        <w:rPr>
          <w:rFonts w:ascii="Times New Roman"/>
          <w:b w:val="false"/>
          <w:i w:val="false"/>
          <w:color w:val="000000"/>
          <w:sz w:val="28"/>
        </w:rPr>
        <w:t>
      стоимость;</w:t>
      </w:r>
    </w:p>
    <w:p>
      <w:pPr>
        <w:spacing w:after="0"/>
        <w:ind w:left="0"/>
        <w:jc w:val="both"/>
      </w:pPr>
      <w:r>
        <w:rPr>
          <w:rFonts w:ascii="Times New Roman"/>
          <w:b w:val="false"/>
          <w:i w:val="false"/>
          <w:color w:val="000000"/>
          <w:sz w:val="28"/>
        </w:rPr>
        <w:t>
      возможность регенерации.</w:t>
      </w:r>
    </w:p>
    <w:p>
      <w:pPr>
        <w:spacing w:after="0"/>
        <w:ind w:left="0"/>
        <w:jc w:val="both"/>
      </w:pPr>
      <w:r>
        <w:rPr>
          <w:rFonts w:ascii="Times New Roman"/>
          <w:b w:val="false"/>
          <w:i w:val="false"/>
          <w:color w:val="000000"/>
          <w:sz w:val="28"/>
        </w:rPr>
        <w:t>
      Скруббер - абсорбер – это устройство, работа которого основана на поглощении вредоносных и нежелательных примесей из газа жидкостью. Принцип работы основан на последовательном промывании газов жидким поглотителем и перевохом загрязняющих компонентов в жидкую фазу.</w:t>
      </w:r>
    </w:p>
    <w:p>
      <w:pPr>
        <w:spacing w:after="0"/>
        <w:ind w:left="0"/>
        <w:jc w:val="both"/>
      </w:pPr>
      <w:r>
        <w:rPr>
          <w:rFonts w:ascii="Times New Roman"/>
          <w:b w:val="false"/>
          <w:i w:val="false"/>
          <w:color w:val="000000"/>
          <w:sz w:val="28"/>
        </w:rPr>
        <w:t>
      Зачастую производственные линии включают несколько очистных устройств, подсоединенных последовательно. При наличии пыли в газовоздушном потоке абсорбционная установка комплексной очистки газа состоит из нескольких ступеней:</w:t>
      </w:r>
    </w:p>
    <w:p>
      <w:pPr>
        <w:spacing w:after="0"/>
        <w:ind w:left="0"/>
        <w:jc w:val="both"/>
      </w:pPr>
      <w:r>
        <w:rPr>
          <w:rFonts w:ascii="Times New Roman"/>
          <w:b w:val="false"/>
          <w:i w:val="false"/>
          <w:color w:val="000000"/>
          <w:sz w:val="28"/>
        </w:rPr>
        <w:t>
      Пылеулавливание. Основная цель – полностью удалить механические примеси из потока газа. На данной ступени могут применять скрубберы Вентури, скрубберы с подвижной насадкой, рукавные фильтры, электрофильтры.</w:t>
      </w:r>
    </w:p>
    <w:p>
      <w:pPr>
        <w:spacing w:after="0"/>
        <w:ind w:left="0"/>
        <w:jc w:val="both"/>
      </w:pPr>
      <w:r>
        <w:rPr>
          <w:rFonts w:ascii="Times New Roman"/>
          <w:b w:val="false"/>
          <w:i w:val="false"/>
          <w:color w:val="000000"/>
          <w:sz w:val="28"/>
        </w:rPr>
        <w:t>
      Химическая очистка от газовых примесей. Количество и последовательность ступеней химической очистки могу варьироваться в зависимости от требований производства.</w:t>
      </w:r>
    </w:p>
    <w:p>
      <w:pPr>
        <w:spacing w:after="0"/>
        <w:ind w:left="0"/>
        <w:jc w:val="both"/>
      </w:pPr>
      <w:r>
        <w:rPr>
          <w:rFonts w:ascii="Times New Roman"/>
          <w:b w:val="false"/>
          <w:i w:val="false"/>
          <w:color w:val="000000"/>
          <w:sz w:val="28"/>
        </w:rPr>
        <w:t>
      Основными типами абсорберов мокрого типа являются:</w:t>
      </w:r>
    </w:p>
    <w:p>
      <w:pPr>
        <w:spacing w:after="0"/>
        <w:ind w:left="0"/>
        <w:jc w:val="both"/>
      </w:pPr>
      <w:r>
        <w:rPr>
          <w:rFonts w:ascii="Times New Roman"/>
          <w:b w:val="false"/>
          <w:i w:val="false"/>
          <w:color w:val="000000"/>
          <w:sz w:val="28"/>
        </w:rPr>
        <w:t>
      распыливающие полые абсорберы: устройство представляет собой полую вертикальную цилиндрическую колонну, снизу которой подведен газоход. Вверху камеры установки расположены форсунки, распыляющие очищающую жидкость. Внутри абсорбера происходит контакт примесей газа с мелкодисперсными каплями реагента. Надежность, долговечность, неприхотливость обусловлена отсутствием механических узлов, обслуживание сводится к периодической очистке нижней камеры и промывке форсунок.</w:t>
      </w:r>
    </w:p>
    <w:p>
      <w:pPr>
        <w:spacing w:after="0"/>
        <w:ind w:left="0"/>
        <w:jc w:val="both"/>
      </w:pPr>
      <w:r>
        <w:rPr>
          <w:rFonts w:ascii="Times New Roman"/>
          <w:b w:val="false"/>
          <w:i w:val="false"/>
          <w:color w:val="000000"/>
          <w:sz w:val="28"/>
        </w:rPr>
        <w:t>
      насадочные: абсорберы такого типа работают по схожему принципу. Отличие в том, что воздушный поток проходит сквозь секции с насадкой, разделенные решетками. Насадка — это твердые тела с большой площадью контакт. Орошение производится таким образом, чтобы вся насадка была смочена. Взаимодействие газов с примесями происходит на поверхности насадочных тел, а отработанная жидкость стекает в нижнюю часть абсорбера, где собирается и направляется в циркуляционный бак, а оттуда на повторное использование. Современные насадочные абсорберы способны уловить 99,9 % примесей и не создают высокое сопротивление.</w:t>
      </w:r>
    </w:p>
    <w:p>
      <w:pPr>
        <w:spacing w:after="0"/>
        <w:ind w:left="0"/>
        <w:jc w:val="both"/>
      </w:pPr>
      <w:r>
        <w:rPr>
          <w:rFonts w:ascii="Times New Roman"/>
          <w:b w:val="false"/>
          <w:i w:val="false"/>
          <w:color w:val="000000"/>
          <w:sz w:val="28"/>
        </w:rPr>
        <w:t>
      пенные: установки данного типа проявили свою эффективность в процессах очистки промышленного воздуха от пыли, фтористых, аммиачных, серных и других токсичных компонентов. Скоростной пенный абсорбер может иметь в сечении окружность или прямоугольник. Достоинства установки следующие:</w:t>
      </w:r>
    </w:p>
    <w:p>
      <w:pPr>
        <w:spacing w:after="0"/>
        <w:ind w:left="0"/>
        <w:jc w:val="both"/>
      </w:pPr>
      <w:r>
        <w:rPr>
          <w:rFonts w:ascii="Times New Roman"/>
          <w:b w:val="false"/>
          <w:i w:val="false"/>
          <w:color w:val="000000"/>
          <w:sz w:val="28"/>
        </w:rPr>
        <w:t>
      полностью отсутствует брызгоунос;</w:t>
      </w:r>
    </w:p>
    <w:p>
      <w:pPr>
        <w:spacing w:after="0"/>
        <w:ind w:left="0"/>
        <w:jc w:val="both"/>
      </w:pPr>
      <w:r>
        <w:rPr>
          <w:rFonts w:ascii="Times New Roman"/>
          <w:b w:val="false"/>
          <w:i w:val="false"/>
          <w:color w:val="000000"/>
          <w:sz w:val="28"/>
        </w:rPr>
        <w:t>
      аппарат легко обслуживать;</w:t>
      </w:r>
    </w:p>
    <w:p>
      <w:pPr>
        <w:spacing w:after="0"/>
        <w:ind w:left="0"/>
        <w:jc w:val="both"/>
      </w:pPr>
      <w:r>
        <w:rPr>
          <w:rFonts w:ascii="Times New Roman"/>
          <w:b w:val="false"/>
          <w:i w:val="false"/>
          <w:color w:val="000000"/>
          <w:sz w:val="28"/>
        </w:rPr>
        <w:t>
      малые габаритные размеры;</w:t>
      </w:r>
    </w:p>
    <w:p>
      <w:pPr>
        <w:spacing w:after="0"/>
        <w:ind w:left="0"/>
        <w:jc w:val="both"/>
      </w:pPr>
      <w:r>
        <w:rPr>
          <w:rFonts w:ascii="Times New Roman"/>
          <w:b w:val="false"/>
          <w:i w:val="false"/>
          <w:color w:val="000000"/>
          <w:sz w:val="28"/>
        </w:rPr>
        <w:t>
      степень очистки – 98 %.</w:t>
      </w:r>
    </w:p>
    <w:p>
      <w:pPr>
        <w:spacing w:after="0"/>
        <w:ind w:left="0"/>
        <w:jc w:val="both"/>
      </w:pPr>
      <w:r>
        <w:rPr>
          <w:rFonts w:ascii="Times New Roman"/>
          <w:b w:val="false"/>
          <w:i w:val="false"/>
          <w:color w:val="000000"/>
          <w:sz w:val="28"/>
        </w:rPr>
        <w:t>
      Внутри рабочей камеры расположены одно или несколько контактных устройств, внешне напоминающих тарелку с перфорацией, на которой происходит контакт. Жидкость направляется в рабочую камеру насосом посредством циркуляционных труб. Результатом контакта абсорбента с газом является газо-жидкостная пена, образующаяся на масообменной тарелке, где и происходит очистка. Далее очищенный газ поступает в сепаратор, который отделяет от него капельную влагу, а чистый газ выбрасывается в атмосферу.</w:t>
      </w:r>
    </w:p>
    <w:p>
      <w:pPr>
        <w:spacing w:after="0"/>
        <w:ind w:left="0"/>
        <w:jc w:val="both"/>
      </w:pPr>
      <w:r>
        <w:rPr>
          <w:rFonts w:ascii="Times New Roman"/>
          <w:b w:val="false"/>
          <w:i w:val="false"/>
          <w:color w:val="000000"/>
          <w:sz w:val="28"/>
        </w:rPr>
        <w:t>
      Минусом данного типа оборудования является то, что мелкие перфорации на масообменной тарелке склонны к зарастанию, что требует частой остановки для обслуживания.</w:t>
      </w:r>
    </w:p>
    <w:p>
      <w:pPr>
        <w:spacing w:after="0"/>
        <w:ind w:left="0"/>
        <w:jc w:val="both"/>
      </w:pPr>
      <w:r>
        <w:rPr>
          <w:rFonts w:ascii="Times New Roman"/>
          <w:b w:val="false"/>
          <w:i w:val="false"/>
          <w:color w:val="000000"/>
          <w:sz w:val="28"/>
        </w:rPr>
        <w:t>
      абсорберы Вентури: внешне абсорбер Вентури это цилиндрическая колонна с сужающейся горловиной. Конструкция позволяет изменять скорость пропускаемого газа для увеличения степени фильтрации и расширения спектра рабочих параметров. Изменением сечения горловины обеспечиваются:</w:t>
      </w:r>
    </w:p>
    <w:p>
      <w:pPr>
        <w:spacing w:after="0"/>
        <w:ind w:left="0"/>
        <w:jc w:val="both"/>
      </w:pPr>
      <w:r>
        <w:rPr>
          <w:rFonts w:ascii="Times New Roman"/>
          <w:b w:val="false"/>
          <w:i w:val="false"/>
          <w:color w:val="000000"/>
          <w:sz w:val="28"/>
        </w:rPr>
        <w:t>
      более эффективное удаление твердых взвешенных частиц и газовых компонентов при перепаде расхода газа;</w:t>
      </w:r>
    </w:p>
    <w:p>
      <w:pPr>
        <w:spacing w:after="0"/>
        <w:ind w:left="0"/>
        <w:jc w:val="both"/>
      </w:pPr>
      <w:r>
        <w:rPr>
          <w:rFonts w:ascii="Times New Roman"/>
          <w:b w:val="false"/>
          <w:i w:val="false"/>
          <w:color w:val="000000"/>
          <w:sz w:val="28"/>
        </w:rPr>
        <w:t>
      увеличение плотности орошения;</w:t>
      </w:r>
    </w:p>
    <w:p>
      <w:pPr>
        <w:spacing w:after="0"/>
        <w:ind w:left="0"/>
        <w:jc w:val="both"/>
      </w:pPr>
      <w:r>
        <w:rPr>
          <w:rFonts w:ascii="Times New Roman"/>
          <w:b w:val="false"/>
          <w:i w:val="false"/>
          <w:color w:val="000000"/>
          <w:sz w:val="28"/>
        </w:rPr>
        <w:t>
      увеличение контракта газовой фазы с абсорбентом.</w:t>
      </w:r>
    </w:p>
    <w:p>
      <w:pPr>
        <w:spacing w:after="0"/>
        <w:ind w:left="0"/>
        <w:jc w:val="both"/>
      </w:pPr>
      <w:r>
        <w:rPr>
          <w:rFonts w:ascii="Times New Roman"/>
          <w:b w:val="false"/>
          <w:i w:val="false"/>
          <w:color w:val="000000"/>
          <w:sz w:val="28"/>
        </w:rPr>
        <w:t>
      Эффективность абсорберов Вентури достигается благодаря дроблению потока жидкости на мелкие капли из-за разности скоростей воздуха и жидкости в горловине. Для решения сложных задач на производствах возможна установка батареи, состоящий из нескольких абсорберов Вентури, подсоединенных последовательно. Количество установок и параметры каждой из них разрабатываются индивидуально для каждого производства.</w:t>
      </w:r>
    </w:p>
    <w:p>
      <w:pPr>
        <w:spacing w:after="0"/>
        <w:ind w:left="0"/>
        <w:jc w:val="both"/>
      </w:pPr>
      <w:r>
        <w:rPr>
          <w:rFonts w:ascii="Times New Roman"/>
          <w:b w:val="false"/>
          <w:i w:val="false"/>
          <w:color w:val="000000"/>
          <w:sz w:val="28"/>
        </w:rPr>
        <w:t>
      Подбор должен производиться на основании расчета и моделирования процесса. В зависимости от целевого назначения и качественного состава загрязнений меняются не только система очистки, но и очищающая жидкость.</w:t>
      </w:r>
    </w:p>
    <w:p>
      <w:pPr>
        <w:spacing w:after="0"/>
        <w:ind w:left="0"/>
        <w:jc w:val="both"/>
      </w:pPr>
      <w:r>
        <w:rPr>
          <w:rFonts w:ascii="Times New Roman"/>
          <w:b w:val="false"/>
          <w:i w:val="false"/>
          <w:color w:val="000000"/>
          <w:sz w:val="28"/>
        </w:rPr>
        <w:t>
      Применение абсорбционных методов обычно связано с использованием схем, включающих узлы абсорбции и при необходимости десорбции. Десорбцию растворенного газа (или регенерацию растворителя) проводят либо снижением общего давления (или парциального давления) примеси, либо повышением температуры, либо использованием двух приемов одновременно.</w:t>
      </w:r>
    </w:p>
    <w:p>
      <w:pPr>
        <w:spacing w:after="0"/>
        <w:ind w:left="0"/>
        <w:jc w:val="both"/>
      </w:pPr>
      <w:r>
        <w:rPr>
          <w:rFonts w:ascii="Times New Roman"/>
          <w:b w:val="false"/>
          <w:i w:val="false"/>
          <w:color w:val="000000"/>
          <w:sz w:val="28"/>
        </w:rPr>
        <w:t>
      Достоинства абсорбционных методов являются экономичность очистки большого количества газов и осуществление непрерывных технологических процессов.</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выбросов в окружающую среду.</w:t>
      </w:r>
    </w:p>
    <w:p>
      <w:pPr>
        <w:spacing w:after="0"/>
        <w:ind w:left="0"/>
        <w:jc w:val="both"/>
      </w:pPr>
      <w:r>
        <w:rPr>
          <w:rFonts w:ascii="Times New Roman"/>
          <w:b w:val="false"/>
          <w:i w:val="false"/>
          <w:color w:val="000000"/>
          <w:sz w:val="28"/>
        </w:rPr>
        <w:t>
      Эффективность очистки в газовых скрубберах зависит от времени пребывания газа в абсорбционной секции, типа используемой набивки, соотношения жидкости и газа (L/G), скорости обновления, температуры воды и добавления химических веществ.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xml:space="preserve">
      В случае пыли абсорбция может сочетаться с последующей обработкой путем фильтрации (циклоны, рукавные фильтры) или электростатического осаждения. </w:t>
      </w:r>
    </w:p>
    <w:p>
      <w:pPr>
        <w:spacing w:after="0"/>
        <w:ind w:left="0"/>
        <w:jc w:val="both"/>
      </w:pPr>
      <w:r>
        <w:rPr>
          <w:rFonts w:ascii="Times New Roman"/>
          <w:b w:val="false"/>
          <w:i w:val="false"/>
          <w:color w:val="000000"/>
          <w:sz w:val="28"/>
        </w:rPr>
        <w:t xml:space="preserve">
      Эффективность удаления пыли обычно составляет от 90 % до более чем 99 %. </w:t>
      </w:r>
    </w:p>
    <w:p>
      <w:pPr>
        <w:spacing w:after="0"/>
        <w:ind w:left="0"/>
        <w:jc w:val="both"/>
      </w:pPr>
      <w:r>
        <w:rPr>
          <w:rFonts w:ascii="Times New Roman"/>
          <w:b w:val="false"/>
          <w:i w:val="false"/>
          <w:color w:val="000000"/>
          <w:sz w:val="28"/>
        </w:rPr>
        <w:t xml:space="preserve">
      Эффективность удаления аммиака обычно составляет от 95 % до более чем 99 %. </w:t>
      </w:r>
    </w:p>
    <w:p>
      <w:pPr>
        <w:spacing w:after="0"/>
        <w:ind w:left="0"/>
        <w:jc w:val="both"/>
      </w:pPr>
      <w:r>
        <w:rPr>
          <w:rFonts w:ascii="Times New Roman"/>
          <w:b w:val="false"/>
          <w:i w:val="false"/>
          <w:color w:val="000000"/>
          <w:sz w:val="28"/>
        </w:rPr>
        <w:t xml:space="preserve">
      Эффективность удаления оксидов азота обычно составляет от 80 % до более чем 99 %. </w:t>
      </w:r>
    </w:p>
    <w:p>
      <w:pPr>
        <w:spacing w:after="0"/>
        <w:ind w:left="0"/>
        <w:jc w:val="both"/>
      </w:pPr>
      <w:r>
        <w:rPr>
          <w:rFonts w:ascii="Times New Roman"/>
          <w:b w:val="false"/>
          <w:i w:val="false"/>
          <w:color w:val="000000"/>
          <w:sz w:val="28"/>
        </w:rPr>
        <w:t xml:space="preserve">
      Эффективность удаления газообразных фторидов обычно превышает 99 %. </w:t>
      </w:r>
    </w:p>
    <w:p>
      <w:pPr>
        <w:spacing w:after="0"/>
        <w:ind w:left="0"/>
        <w:jc w:val="both"/>
      </w:pPr>
      <w:r>
        <w:rPr>
          <w:rFonts w:ascii="Times New Roman"/>
          <w:b w:val="false"/>
          <w:i w:val="false"/>
          <w:color w:val="000000"/>
          <w:sz w:val="28"/>
        </w:rPr>
        <w:t>
      Эффективность удаления оксидов серы обычно составляет от 98 % до более чем 99 %.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подходящего абсорбента.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5.1.2. Техники очистки сточных вод</w:t>
      </w:r>
    </w:p>
    <w:p>
      <w:pPr>
        <w:spacing w:after="0"/>
        <w:ind w:left="0"/>
        <w:jc w:val="both"/>
      </w:pPr>
      <w:r>
        <w:rPr>
          <w:rFonts w:ascii="Times New Roman"/>
          <w:b w:val="false"/>
          <w:i w:val="false"/>
          <w:color w:val="000000"/>
          <w:sz w:val="28"/>
        </w:rPr>
        <w:t>
      При выборе методов (технологических подходов), направленных на очистку сточных вод, содержащих загрязняющие вещества, необходимо учитывать состав и особенности сбрасываемых сточных вод.</w:t>
      </w:r>
    </w:p>
    <w:p>
      <w:pPr>
        <w:spacing w:after="0"/>
        <w:ind w:left="0"/>
        <w:jc w:val="both"/>
      </w:pPr>
      <w:r>
        <w:rPr>
          <w:rFonts w:ascii="Times New Roman"/>
          <w:b w:val="false"/>
          <w:i w:val="false"/>
          <w:color w:val="000000"/>
          <w:sz w:val="28"/>
        </w:rPr>
        <w:t>
      Характеристики, учитываемые при оценке качества вод:</w:t>
      </w:r>
    </w:p>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БПК:ХПК, содержание взвешенных веществ;</w:t>
      </w:r>
    </w:p>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(Na, Ca, Mg, Al, Fe, Mn, Cr, Cu, Zn);</w:t>
      </w:r>
    </w:p>
    <w:p>
      <w:pPr>
        <w:spacing w:after="0"/>
        <w:ind w:left="0"/>
        <w:jc w:val="both"/>
      </w:pPr>
      <w:r>
        <w:rPr>
          <w:rFonts w:ascii="Times New Roman"/>
          <w:b w:val="false"/>
          <w:i w:val="false"/>
          <w:color w:val="000000"/>
          <w:sz w:val="28"/>
        </w:rPr>
        <w:t>
      органические показатели: общий органический углерод, содержание нефтепродуктов, АОХ, фенолов, ПХДД/ПХДФ.</w:t>
      </w:r>
    </w:p>
    <w:p>
      <w:pPr>
        <w:spacing w:after="0"/>
        <w:ind w:left="0"/>
        <w:jc w:val="both"/>
      </w:pPr>
      <w:r>
        <w:rPr>
          <w:rFonts w:ascii="Times New Roman"/>
          <w:b w:val="false"/>
          <w:i w:val="false"/>
          <w:color w:val="000000"/>
          <w:sz w:val="28"/>
        </w:rPr>
        <w:t>
      Значимость этих параметров и применимость их для контроля зависят от специализации конкретного предприятия и используемых им технологий, которые также определяют перечень загрязняющих веществ и их концентрацию до очистки.</w:t>
      </w:r>
    </w:p>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обработку вод, определяется составом и особенностями сточных вод конкретных возможностей применения. Перечисленные способы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Воды после очистки могут быть использованы в производственных процессах. Все описываемые способы (методы) очистки вод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p>
      <w:pPr>
        <w:spacing w:after="0"/>
        <w:ind w:left="0"/>
        <w:jc w:val="both"/>
      </w:pPr>
      <w:r>
        <w:rPr>
          <w:rFonts w:ascii="Times New Roman"/>
          <w:b/>
          <w:i w:val="false"/>
          <w:color w:val="000000"/>
          <w:sz w:val="28"/>
        </w:rPr>
        <w:t>5.1.2.1. Биологический метод очистки сточных вод</w:t>
      </w:r>
    </w:p>
    <w:p>
      <w:pPr>
        <w:spacing w:after="0"/>
        <w:ind w:left="0"/>
        <w:jc w:val="both"/>
      </w:pPr>
      <w:r>
        <w:rPr>
          <w:rFonts w:ascii="Times New Roman"/>
          <w:b w:val="false"/>
          <w:i w:val="false"/>
          <w:color w:val="000000"/>
          <w:sz w:val="28"/>
        </w:rPr>
        <w:t>
      Биологическая очистка – это разложение растворенных органических веществ с помощью микроорганизмов (т.е. бактерий) в качестве окислителей. Биоразлагаемость потока сточных вод можно по эмпирическому правилу, оценить по соотношению БПК/ХПК (до очистки).</w:t>
      </w:r>
    </w:p>
    <w:p>
      <w:pPr>
        <w:spacing w:after="0"/>
        <w:ind w:left="0"/>
        <w:jc w:val="both"/>
      </w:pPr>
      <w:r>
        <w:rPr>
          <w:rFonts w:ascii="Times New Roman"/>
          <w:b w:val="false"/>
          <w:i w:val="false"/>
          <w:color w:val="000000"/>
          <w:sz w:val="28"/>
        </w:rPr>
        <w:t>
      Для удаления из сточных вод суспендированных, коллоидальных и растворенных органических веществ предусмотрена биологическая очистка осветленных стоков на аэротенках.</w:t>
      </w:r>
    </w:p>
    <w:p>
      <w:pPr>
        <w:spacing w:after="0"/>
        <w:ind w:left="0"/>
        <w:jc w:val="both"/>
      </w:pPr>
      <w:r>
        <w:rPr>
          <w:rFonts w:ascii="Times New Roman"/>
          <w:b w:val="false"/>
          <w:i w:val="false"/>
          <w:color w:val="000000"/>
          <w:sz w:val="28"/>
        </w:rPr>
        <w:t>
      В основе биологического метода очистки сточных вод на аэротенках лежит жизнедеятельность активного ила. Активный ил представляет собой скопление (хлопья) различной консистенции микроорганизмов, способных использовать для своего питания находящиеся в сточных водах органические вещества (белки, углеводы, органические кислоты, спирты и другие вещества). Необходимые для жизнедеятельности микроорганизмов азот, фосфор, калий получают из различных соединений, содержащихся в сточных водах. В процессе питания микроорганизмы получают материал для построения своего тела, вследствие чего происходит прирост биомассы бактерии. Для дыхания микроорганизмы используют кислород воздуха, который расходуется на окисление и минерализацию органических веществ стоков. Химические реакции, протекающие в живой клетке, ускоряются при помощи особых катализаторов – ферментов. При неблагоприятных условиях ферменты теряют свою способность к активности. Особое значение имеют: температура, рН, концентрация растворенных и токсичных веществ.</w:t>
      </w:r>
    </w:p>
    <w:p>
      <w:pPr>
        <w:spacing w:after="0"/>
        <w:ind w:left="0"/>
        <w:jc w:val="both"/>
      </w:pPr>
      <w:r>
        <w:rPr>
          <w:rFonts w:ascii="Times New Roman"/>
          <w:b/>
          <w:i w:val="false"/>
          <w:color w:val="000000"/>
          <w:sz w:val="28"/>
        </w:rPr>
        <w:t>5.1.2.2. Сбор и очистка ливневых и дренажных вод</w:t>
      </w:r>
    </w:p>
    <w:p>
      <w:pPr>
        <w:spacing w:after="0"/>
        <w:ind w:left="0"/>
        <w:jc w:val="both"/>
      </w:pPr>
      <w:r>
        <w:rPr>
          <w:rFonts w:ascii="Times New Roman"/>
          <w:b w:val="false"/>
          <w:i w:val="false"/>
          <w:color w:val="000000"/>
          <w:sz w:val="28"/>
        </w:rPr>
        <w:t>
      Не менее важным аспектом при производственной деятельности предприятия по обращению со сточными водами и их очистке является предотвращение неконтролируемых стоков с территории предприятия, таких как загрязненные ливневые воды. Для этих целей применяется разделение промышленно-ливневой канализация предприятия на 2 части:</w:t>
      </w:r>
    </w:p>
    <w:p>
      <w:pPr>
        <w:spacing w:after="0"/>
        <w:ind w:left="0"/>
        <w:jc w:val="both"/>
      </w:pPr>
      <w:r>
        <w:rPr>
          <w:rFonts w:ascii="Times New Roman"/>
          <w:b w:val="false"/>
          <w:i w:val="false"/>
          <w:color w:val="000000"/>
          <w:sz w:val="28"/>
        </w:rPr>
        <w:t>
      для чистых ливневых стоков (стоки с административных площадок, дорог на территории объекта, с незагрязненных поверхностей крыш, парковочных зон);</w:t>
      </w:r>
    </w:p>
    <w:p>
      <w:pPr>
        <w:spacing w:after="0"/>
        <w:ind w:left="0"/>
        <w:jc w:val="both"/>
      </w:pPr>
      <w:r>
        <w:rPr>
          <w:rFonts w:ascii="Times New Roman"/>
          <w:b w:val="false"/>
          <w:i w:val="false"/>
          <w:color w:val="000000"/>
          <w:sz w:val="28"/>
        </w:rPr>
        <w:t>
      для стоков с возможным загрязнением (загрязненные поверхности крыш производственных цехов, вода с производственных поверхностей цехов, площадки резервуарных парков и т. д.).</w:t>
      </w:r>
    </w:p>
    <w:p>
      <w:pPr>
        <w:spacing w:after="0"/>
        <w:ind w:left="0"/>
        <w:jc w:val="both"/>
      </w:pPr>
      <w:r>
        <w:rPr>
          <w:rFonts w:ascii="Times New Roman"/>
          <w:b w:val="false"/>
          <w:i w:val="false"/>
          <w:color w:val="000000"/>
          <w:sz w:val="28"/>
        </w:rPr>
        <w:t>
      Дождевая вода с производственных площадок собирается либо в отстойники на местах, либо в другие центральные сооружения (резервуары или отстойники) для контроля на загрязненность, после чего принимается решение о сбросе непосредственно в водоприемник или на очистные сооружения. Преимуществом использования накопительных резервуаров или отстойников является возможность использования компактных очистных систем достаточно низкой производительности.</w:t>
      </w:r>
    </w:p>
    <w:p>
      <w:pPr>
        <w:spacing w:after="0"/>
        <w:ind w:left="0"/>
        <w:jc w:val="both"/>
      </w:pPr>
      <w:r>
        <w:rPr>
          <w:rFonts w:ascii="Times New Roman"/>
          <w:b w:val="false"/>
          <w:i w:val="false"/>
          <w:color w:val="000000"/>
          <w:sz w:val="28"/>
        </w:rPr>
        <w:t>
      Помимо накопительной системы очистки ливневых вод возможно применение проточной схемы, принцип работы которой заключается в том, что вода поступает на очистные сооружения непосредственно из водосборной сети. Излишняя, не подлежащая очистке вода, сбрасывается по отводящему трубопроводу. Главным достоинством этой схемы является отсутствие необходимости в строительстве накопительного резервуара и подвода электроэнергии, что позволяет значительно сократить сроки монтажа очистных сооружений. К недостаткам проточной схемы можно отнести необходимость использования очистных систем большей производительности, чем при накопительных схемах.</w:t>
      </w:r>
    </w:p>
    <w:p>
      <w:pPr>
        <w:spacing w:after="0"/>
        <w:ind w:left="0"/>
        <w:jc w:val="both"/>
      </w:pPr>
      <w:r>
        <w:rPr>
          <w:rFonts w:ascii="Times New Roman"/>
          <w:b w:val="false"/>
          <w:i w:val="false"/>
          <w:color w:val="000000"/>
          <w:sz w:val="28"/>
        </w:rPr>
        <w:t>
      Правильный выбор схемы водосбора, очистки и сброса ливневых и дренажных вод является одной из главных задач при предотвращении неконтролируемых загрязненных стоков с территории предприятия. Правильность выбора обусловлена рациональностью технических решений, удобством эксплуатации, стоимостью строительства и обслуживания.</w:t>
      </w:r>
    </w:p>
    <w:p>
      <w:pPr>
        <w:spacing w:after="0"/>
        <w:ind w:left="0"/>
        <w:jc w:val="both"/>
      </w:pPr>
      <w:r>
        <w:rPr>
          <w:rFonts w:ascii="Times New Roman"/>
          <w:b/>
          <w:i w:val="false"/>
          <w:color w:val="000000"/>
          <w:sz w:val="28"/>
        </w:rPr>
        <w:t>5.1.2.2.1. Пруд-накопитель</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Пруд-накопитель применяется для хранения ливневых вод в течение какого-то определенного критического периода и их очистки с применением физических, биологических и химических методов очистки. Размер пруда зависит от необходимого гидравлического времени пребывания. В зависимости от вида загрязняющих веществ и времени пребывания воды в пруду может произойти эвтрофикация. Время от времени необходимо удалять осадок. Вода в пруду отводится через выпускное отверстие, состоящее из вертикального стояка, прикрепленного к горизонтальному стволу, который направляет поток дождевой воды под насыпью к приемнику. Отвод предназначен для отпуска избыточной воды для сохранения постоянного уровня вод в пруду. Стояки обычно устанавливаются в насыпи или на ее краю и закрываются мусоросборником для предотвращения засорения.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Удаление загрязняющих веществ.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Необходимо вести тщательный контроль технического состояния пруда-накопителя.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Образование осажденного ила в виде остатка и необходимость его утилизации.</w:t>
      </w:r>
    </w:p>
    <w:p>
      <w:pPr>
        <w:spacing w:after="0"/>
        <w:ind w:left="0"/>
        <w:jc w:val="both"/>
      </w:pPr>
      <w:r>
        <w:rPr>
          <w:rFonts w:ascii="Times New Roman"/>
          <w:b w:val="false"/>
          <w:i w:val="false"/>
          <w:color w:val="000000"/>
          <w:sz w:val="28"/>
        </w:rPr>
        <w:t>
      Образование неприятного запаха из-за содержания легкоразлагающихся веществ в сбрасываемых водах.</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Применимость может быть ограничена размерами территории, используемой под пруды-отстойники во избежание возможных разливов.</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Недопущение попадания загрязняющих веществ в поверхностные воды.</w:t>
      </w:r>
    </w:p>
    <w:p>
      <w:pPr>
        <w:spacing w:after="0"/>
        <w:ind w:left="0"/>
        <w:jc w:val="both"/>
      </w:pPr>
      <w:r>
        <w:rPr>
          <w:rFonts w:ascii="Times New Roman"/>
          <w:b/>
          <w:i w:val="false"/>
          <w:color w:val="000000"/>
          <w:sz w:val="28"/>
        </w:rPr>
        <w:t>5.1.2.3. Комбинации методов очистки</w:t>
      </w:r>
    </w:p>
    <w:p>
      <w:pPr>
        <w:spacing w:after="0"/>
        <w:ind w:left="0"/>
        <w:jc w:val="both"/>
      </w:pPr>
      <w:r>
        <w:rPr>
          <w:rFonts w:ascii="Times New Roman"/>
          <w:b w:val="false"/>
          <w:i w:val="false"/>
          <w:color w:val="000000"/>
          <w:sz w:val="28"/>
        </w:rPr>
        <w:t>
      По комбинированным методом очистки подразумевается применение одновременно двух и более из вышеуказанных методов очистки. Это необходимо для достижения максимального эффекта. Стандартной схемой комбинирования методов очистки является последовательность из механического, биологического и физико-химического очищения. Выбор методов очистки для комбинирования зависит от особенностей промышленных стоков и водоема, куда идет слив очищенной воды.</w:t>
      </w:r>
    </w:p>
    <w:p>
      <w:pPr>
        <w:spacing w:after="0"/>
        <w:ind w:left="0"/>
        <w:jc w:val="both"/>
      </w:pPr>
      <w:r>
        <w:rPr>
          <w:rFonts w:ascii="Times New Roman"/>
          <w:b/>
          <w:i w:val="false"/>
          <w:color w:val="000000"/>
          <w:sz w:val="28"/>
        </w:rPr>
        <w:t>5.1.2.4. Обезвоживание осадков сточных вод</w:t>
      </w:r>
    </w:p>
    <w:p>
      <w:pPr>
        <w:spacing w:after="0"/>
        <w:ind w:left="0"/>
        <w:jc w:val="both"/>
      </w:pPr>
      <w:r>
        <w:rPr>
          <w:rFonts w:ascii="Times New Roman"/>
          <w:b/>
          <w:i w:val="false"/>
          <w:color w:val="000000"/>
          <w:sz w:val="28"/>
        </w:rPr>
        <w:t>5.1.2.4.1. Механическое обезвоживание осадков</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Обезвоживание жидких осадков основывается на использовании следующих физических принципов:</w:t>
      </w:r>
    </w:p>
    <w:p>
      <w:pPr>
        <w:spacing w:after="0"/>
        <w:ind w:left="0"/>
        <w:jc w:val="both"/>
      </w:pPr>
      <w:r>
        <w:rPr>
          <w:rFonts w:ascii="Times New Roman"/>
          <w:b w:val="false"/>
          <w:i w:val="false"/>
          <w:color w:val="000000"/>
          <w:sz w:val="28"/>
        </w:rPr>
        <w:t>
      фильтрация жидкой фазы через фильтрующий элемент под давлением или под вакуумом;</w:t>
      </w:r>
    </w:p>
    <w:p>
      <w:pPr>
        <w:spacing w:after="0"/>
        <w:ind w:left="0"/>
        <w:jc w:val="both"/>
      </w:pPr>
      <w:r>
        <w:rPr>
          <w:rFonts w:ascii="Times New Roman"/>
          <w:b w:val="false"/>
          <w:i w:val="false"/>
          <w:color w:val="000000"/>
          <w:sz w:val="28"/>
        </w:rPr>
        <w:t>
      отделение жидкой фазы под действием центробежных сил, превышающих гравитационное поле.</w:t>
      </w:r>
    </w:p>
    <w:p>
      <w:pPr>
        <w:spacing w:after="0"/>
        <w:ind w:left="0"/>
        <w:jc w:val="both"/>
      </w:pPr>
      <w:r>
        <w:rPr>
          <w:rFonts w:ascii="Times New Roman"/>
          <w:b w:val="false"/>
          <w:i w:val="false"/>
          <w:color w:val="000000"/>
          <w:sz w:val="28"/>
        </w:rPr>
        <w:t>
      Методы обезвоживания основанные на принципе фильтрации:</w:t>
      </w:r>
    </w:p>
    <w:p>
      <w:pPr>
        <w:spacing w:after="0"/>
        <w:ind w:left="0"/>
        <w:jc w:val="both"/>
      </w:pPr>
      <w:r>
        <w:rPr>
          <w:rFonts w:ascii="Times New Roman"/>
          <w:b w:val="false"/>
          <w:i w:val="false"/>
          <w:color w:val="000000"/>
          <w:sz w:val="28"/>
        </w:rPr>
        <w:t>
      ленточные фильтр-прессы, в которых давление на осадок формируется протягиванием с двоенной фильтровальной ленты, внутри которой находится осадок, через последовательность специальных валков;</w:t>
      </w:r>
    </w:p>
    <w:p>
      <w:pPr>
        <w:spacing w:after="0"/>
        <w:ind w:left="0"/>
        <w:jc w:val="both"/>
      </w:pPr>
      <w:r>
        <w:rPr>
          <w:rFonts w:ascii="Times New Roman"/>
          <w:b w:val="false"/>
          <w:i w:val="false"/>
          <w:color w:val="000000"/>
          <w:sz w:val="28"/>
        </w:rPr>
        <w:t>
      камерные фильтр-прессы, в которых давление формируется высоконапорным насосом, закачивающим жидкий осадок в совокупность камер, внутри которых имеются фильтрующие элементы;</w:t>
      </w:r>
    </w:p>
    <w:p>
      <w:pPr>
        <w:spacing w:after="0"/>
        <w:ind w:left="0"/>
        <w:jc w:val="both"/>
      </w:pPr>
      <w:r>
        <w:rPr>
          <w:rFonts w:ascii="Times New Roman"/>
          <w:b w:val="false"/>
          <w:i w:val="false"/>
          <w:color w:val="000000"/>
          <w:sz w:val="28"/>
        </w:rPr>
        <w:t>
      шнековые прессы (дегидраторы, обезвоживатели), в которых давление формируется шнеком, а в роли фильтрующего элемента выступает цилиндрическая сетка (стационарная либо подвижная наборная);</w:t>
      </w:r>
    </w:p>
    <w:p>
      <w:pPr>
        <w:spacing w:after="0"/>
        <w:ind w:left="0"/>
        <w:jc w:val="both"/>
      </w:pPr>
      <w:r>
        <w:rPr>
          <w:rFonts w:ascii="Times New Roman"/>
          <w:b w:val="false"/>
          <w:i w:val="false"/>
          <w:color w:val="000000"/>
          <w:sz w:val="28"/>
        </w:rPr>
        <w:t>
      одноразовые фильтрующие мешки фильтрующие трубы (геотубы), в которых осадок обезвоживается под собственным весом.</w:t>
      </w:r>
    </w:p>
    <w:p>
      <w:pPr>
        <w:spacing w:after="0"/>
        <w:ind w:left="0"/>
        <w:jc w:val="both"/>
      </w:pPr>
      <w:r>
        <w:rPr>
          <w:rFonts w:ascii="Times New Roman"/>
          <w:b w:val="false"/>
          <w:i w:val="false"/>
          <w:color w:val="000000"/>
          <w:sz w:val="28"/>
        </w:rPr>
        <w:t>
      Центробежное поле используется в одном типе аппаратов – центрифугах. Важным аспектом механического обезвоживания является кондиционирование осадка для придания ему оптимальных водоотдающих свойств. Для кондиционирования практически повсеместно используют органические полимерные флокулянты.</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Уменьшение объема образуемого осадка, размещаемого в окружающей среде.</w:t>
      </w:r>
    </w:p>
    <w:p>
      <w:pPr>
        <w:spacing w:after="0"/>
        <w:ind w:left="0"/>
        <w:jc w:val="both"/>
      </w:pPr>
      <w:r>
        <w:rPr>
          <w:rFonts w:ascii="Times New Roman"/>
          <w:b w:val="false"/>
          <w:i w:val="false"/>
          <w:color w:val="000000"/>
          <w:sz w:val="28"/>
        </w:rPr>
        <w:t>
      Возможность повторного использования растворенных соединений.</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Контроль качества состава обрабатываемого осадка.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Выделение запаха и дополнительный выброс загрязняющих веществ вследствие улетучивания их жидкого и обезвоженного осадка.</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воздействия на окружающую среду</w:t>
      </w:r>
    </w:p>
    <w:p>
      <w:pPr>
        <w:spacing w:after="0"/>
        <w:ind w:left="0"/>
        <w:jc w:val="both"/>
      </w:pPr>
      <w:r>
        <w:rPr>
          <w:rFonts w:ascii="Times New Roman"/>
          <w:b/>
          <w:i w:val="false"/>
          <w:color w:val="000000"/>
          <w:sz w:val="28"/>
        </w:rPr>
        <w:t>5.1.2.4.2. Обезвоживание осадков на иловых площадках</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Слив жидкого осадка на специальные подготовленные площадки (карты) для последовательного отделения части иловой воды (с ее сливом), подсушка посредством испарения влаги с поверхности, промораживание и отстаивание для дополнительного отделения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Уменьшение объема образуемого осадка, размещаемого в окружающей среде.</w:t>
      </w:r>
    </w:p>
    <w:p>
      <w:pPr>
        <w:spacing w:after="0"/>
        <w:ind w:left="0"/>
        <w:jc w:val="both"/>
      </w:pPr>
      <w:r>
        <w:rPr>
          <w:rFonts w:ascii="Times New Roman"/>
          <w:b w:val="false"/>
          <w:i w:val="false"/>
          <w:color w:val="000000"/>
          <w:sz w:val="28"/>
        </w:rPr>
        <w:t>
      Возможность повторного использования растворенных соединений.</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Контроль качества состава размещаемого осадка.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Снижения воздействия на окружающую среду.</w:t>
      </w:r>
    </w:p>
    <w:p>
      <w:pPr>
        <w:spacing w:after="0"/>
        <w:ind w:left="0"/>
        <w:jc w:val="both"/>
      </w:pPr>
      <w:r>
        <w:rPr>
          <w:rFonts w:ascii="Times New Roman"/>
          <w:b/>
          <w:i w:val="false"/>
          <w:color w:val="000000"/>
          <w:sz w:val="28"/>
        </w:rPr>
        <w:t>5.1.3. Техники контроля загрязнения земли/почвы и управления отходами</w:t>
      </w:r>
    </w:p>
    <w:p>
      <w:pPr>
        <w:spacing w:after="0"/>
        <w:ind w:left="0"/>
        <w:jc w:val="both"/>
      </w:pPr>
      <w:r>
        <w:rPr>
          <w:rFonts w:ascii="Times New Roman"/>
          <w:b w:val="false"/>
          <w:i w:val="false"/>
          <w:color w:val="000000"/>
          <w:sz w:val="28"/>
        </w:rPr>
        <w:t>
      Отходы ТОО "НДФЗ":</w:t>
      </w:r>
    </w:p>
    <w:p>
      <w:pPr>
        <w:spacing w:after="0"/>
        <w:ind w:left="0"/>
        <w:jc w:val="both"/>
      </w:pPr>
      <w:r>
        <w:rPr>
          <w:rFonts w:ascii="Times New Roman"/>
          <w:b w:val="false"/>
          <w:i w:val="false"/>
          <w:color w:val="000000"/>
          <w:sz w:val="28"/>
        </w:rPr>
        <w:t>
      осадок от канализационных сооружений, солевые отходы, твердые бытовые отходы, непрореагировавшие зерна извести размещаются на собственном отвале ТБО площадью 4 га;</w:t>
      </w:r>
    </w:p>
    <w:p>
      <w:pPr>
        <w:spacing w:after="0"/>
        <w:ind w:left="0"/>
        <w:jc w:val="both"/>
      </w:pPr>
      <w:r>
        <w:rPr>
          <w:rFonts w:ascii="Times New Roman"/>
          <w:b w:val="false"/>
          <w:i w:val="false"/>
          <w:color w:val="000000"/>
          <w:sz w:val="28"/>
        </w:rPr>
        <w:t>
      отработанные масла используются для собственных нужд;</w:t>
      </w:r>
    </w:p>
    <w:p>
      <w:pPr>
        <w:spacing w:after="0"/>
        <w:ind w:left="0"/>
        <w:jc w:val="both"/>
      </w:pPr>
      <w:r>
        <w:rPr>
          <w:rFonts w:ascii="Times New Roman"/>
          <w:b w:val="false"/>
          <w:i w:val="false"/>
          <w:color w:val="000000"/>
          <w:sz w:val="28"/>
        </w:rPr>
        <w:t>
      котрельная пыль внедрен проект по утилизации "котрельного молока", в качестве обогащения фосфоритного сырья, а также производится переработка котрельной пыли из шламонакопителей на фосфорно-калийное удобрение;</w:t>
      </w:r>
    </w:p>
    <w:p>
      <w:pPr>
        <w:spacing w:after="0"/>
        <w:ind w:left="0"/>
        <w:jc w:val="both"/>
      </w:pPr>
      <w:r>
        <w:rPr>
          <w:rFonts w:ascii="Times New Roman"/>
          <w:b w:val="false"/>
          <w:i w:val="false"/>
          <w:color w:val="000000"/>
          <w:sz w:val="28"/>
        </w:rPr>
        <w:t>
      водонерастворимые комплексы сульфидов мышьяка и свинца утилизируются, согласно проекту, в руднотермических печах;</w:t>
      </w:r>
    </w:p>
    <w:p>
      <w:pPr>
        <w:spacing w:after="0"/>
        <w:ind w:left="0"/>
        <w:jc w:val="both"/>
      </w:pPr>
      <w:r>
        <w:rPr>
          <w:rFonts w:ascii="Times New Roman"/>
          <w:b w:val="false"/>
          <w:i w:val="false"/>
          <w:color w:val="000000"/>
          <w:sz w:val="28"/>
        </w:rPr>
        <w:t>
      шлам известковой очистки фосфорсодержащих вод - производится утилизация на установке.</w:t>
      </w:r>
    </w:p>
    <w:p>
      <w:pPr>
        <w:spacing w:after="0"/>
        <w:ind w:left="0"/>
        <w:jc w:val="both"/>
      </w:pPr>
      <w:r>
        <w:rPr>
          <w:rFonts w:ascii="Times New Roman"/>
          <w:b/>
          <w:i w:val="false"/>
          <w:color w:val="000000"/>
          <w:sz w:val="28"/>
        </w:rPr>
        <w:t>5.1.3.1. Утилизация "котрельного молока"</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Обработка "котрельного молока" смесью серной и фосфорной кислот с последующим использованием в качестве сырья для производства фосфорно-калийных удобрений. Метод также применим в отношении "котрельной пыли", которая образуется в результате осаждения в электрофильтрах из печного газа.</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Метод утилизации "котрельного молока" основан на использовании его в производстве минеральных удобрений, включающий обработку "котрельного молока" смесью серной и фосфорной кислоты с последующей сушкой пульпы при температуре 150 - 250 °С в псевдоподвижном слое, характерной особенностью которого является то, что с целью снижения потерь серной кислоты при снижении расходов фосфорной кислоты смесь кислот предварительно смешивается с фосфоритной мукой и в полученную пульпу вводят "котрельное молоко".</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воздействия на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Необходимо контролировать соотношение используемых материалов, температуры.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Законодательные требования в области охраны окружающей среды.</w:t>
      </w:r>
    </w:p>
    <w:p>
      <w:pPr>
        <w:spacing w:after="0"/>
        <w:ind w:left="0"/>
        <w:jc w:val="both"/>
      </w:pPr>
      <w:r>
        <w:rPr>
          <w:rFonts w:ascii="Times New Roman"/>
          <w:b/>
          <w:i w:val="false"/>
          <w:color w:val="000000"/>
          <w:sz w:val="28"/>
        </w:rPr>
        <w:t>5.1.4. Снижение потребления энергии (энергетическая эффективность)</w:t>
      </w:r>
    </w:p>
    <w:p>
      <w:pPr>
        <w:spacing w:after="0"/>
        <w:ind w:left="0"/>
        <w:jc w:val="both"/>
      </w:pPr>
      <w:r>
        <w:rPr>
          <w:rFonts w:ascii="Times New Roman"/>
          <w:b w:val="false"/>
          <w:i w:val="false"/>
          <w:color w:val="000000"/>
          <w:sz w:val="28"/>
        </w:rPr>
        <w:t>
      Производство фосфорных соединений в Казахстане уникально и по показателям энергоэффективности может быть отнесено к НДТ.</w:t>
      </w:r>
    </w:p>
    <w:p>
      <w:pPr>
        <w:spacing w:after="0"/>
        <w:ind w:left="0"/>
        <w:jc w:val="both"/>
      </w:pPr>
      <w:r>
        <w:rPr>
          <w:rFonts w:ascii="Times New Roman"/>
          <w:b w:val="false"/>
          <w:i w:val="false"/>
          <w:color w:val="000000"/>
          <w:sz w:val="28"/>
        </w:rPr>
        <w:t>
      Анализ фактического потребления энергоресурсов показал, что в процессе производства фосфорных соединений потребляется значительное количество электроэнергии и природного газа. Необходимо продолжить работу по утилизации печного газа и сокращению использования природного газа. Значительно и потребление тепла, которое влияет на потребление природного газа, так как тепло производится в собственной котельной в виде технологического пара и горячей воды. Установленное котельное оборудование, как показал анализ, имеет значительный резерв по производительности, что позволяет говорить о возможности использования существующих паровых мощностей для производства собственной электроэнергии. Существует возможность для дальнейшей модернизации установок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5.1.</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фосфорных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для приводов технологических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Точный температурный контроль стадий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турбины мятого пара с противодавлением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утилизация тепла избыточного количества пара с давлением 13 кгс/см</w:t>
            </w:r>
            <w:r>
              <w:rPr>
                <w:rFonts w:ascii="Times New Roman"/>
                <w:b w:val="false"/>
                <w:i w:val="false"/>
                <w:color w:val="000000"/>
                <w:vertAlign w:val="superscript"/>
              </w:rPr>
              <w:t>2</w:t>
            </w:r>
            <w:r>
              <w:rPr>
                <w:rFonts w:ascii="Times New Roman"/>
                <w:b w:val="false"/>
                <w:i w:val="false"/>
                <w:color w:val="000000"/>
                <w:sz w:val="20"/>
              </w:rPr>
              <w:t>, снижение затрат на покупку электроэнергии</w:t>
            </w:r>
          </w:p>
        </w:tc>
      </w:tr>
    </w:tbl>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осуществлять собственное производство электроэнергии на базе когенерационной установки,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характеристики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путем устранения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Точный температурный контроль стадий процесса. Технологические процессы, происходящие при высоких температурах, связаны с потерями энергии, эти потери определяются температурным уровнем и температурными напорами, влияющими на эффективность теплообмена. Контроль и оптимизация температур стадий технологического процесса позволят повысить эффективность технологического процесса и снизить тепловые потери.</w:t>
      </w:r>
    </w:p>
    <w:p>
      <w:pPr>
        <w:spacing w:after="0"/>
        <w:ind w:left="0"/>
        <w:jc w:val="both"/>
      </w:pPr>
      <w:r>
        <w:rPr>
          <w:rFonts w:ascii="Times New Roman"/>
          <w:b w:val="false"/>
          <w:i w:val="false"/>
          <w:color w:val="000000"/>
          <w:sz w:val="28"/>
        </w:rPr>
        <w:t>
      4.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 Эффективное сжигание топлива с низким уровнем токсичных выбросов требует применения современных горелочных устройств, обеспечивающих контроль и регулирование избытков воздуха, а также контроль температурных уровней и полноты сгорания.</w:t>
      </w:r>
    </w:p>
    <w:p>
      <w:pPr>
        <w:spacing w:after="0"/>
        <w:ind w:left="0"/>
        <w:jc w:val="both"/>
      </w:pPr>
      <w:r>
        <w:rPr>
          <w:rFonts w:ascii="Times New Roman"/>
          <w:b w:val="false"/>
          <w:i w:val="false"/>
          <w:color w:val="000000"/>
          <w:sz w:val="28"/>
        </w:rPr>
        <w:t>
      5. Установка турбины мятого пара с противодавлением. Одним из направлений повышения энергоэффективности производства является внедрение комбинированного производства тепла и электроэнергии. В производствах, имеющих избыток тепловых мощностей, целесообразно рассмотреть производство электроэнергии установкой паровой турбины с противодавлением, что позволит утилизировать тепло избыточного количества пара, снизить затраты на покупку электроэнергии.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Точный температурный контроль стадий процесса позволит экономить до 15 - 20 % тепла. Внедрение современных топочно-горелочных устройств с современной системой КИПиА позволяет экономить до 1 - 2 % топлива.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5.1.5.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желтого фосфора и фосфорсодержащей продукции в РК представлены в таблице 5.2.</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 и фосфорсодержащей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5.1.6. Мониторинг сбросов в водные объекты</w:t>
      </w:r>
    </w:p>
    <w:p>
      <w:pPr>
        <w:spacing w:after="0"/>
        <w:ind w:left="0"/>
        <w:jc w:val="both"/>
      </w:pPr>
      <w:r>
        <w:rPr>
          <w:rFonts w:ascii="Times New Roman"/>
          <w:b w:val="false"/>
          <w:i w:val="false"/>
          <w:color w:val="000000"/>
          <w:sz w:val="28"/>
        </w:rPr>
        <w:t xml:space="preserve">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 </w:t>
      </w:r>
    </w:p>
    <w:p>
      <w:pPr>
        <w:spacing w:after="0"/>
        <w:ind w:left="0"/>
        <w:jc w:val="both"/>
      </w:pPr>
      <w:r>
        <w:rPr>
          <w:rFonts w:ascii="Times New Roman"/>
          <w:b w:val="false"/>
          <w:i w:val="false"/>
          <w:color w:val="000000"/>
          <w:sz w:val="28"/>
        </w:rPr>
        <w:t xml:space="preserve">
      В рамках производственного мониторинга состояния водных ресурсов предусматриваются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 </w:t>
      </w:r>
    </w:p>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 предприятия.</w:t>
      </w:r>
    </w:p>
    <w:p>
      <w:pPr>
        <w:spacing w:after="0"/>
        <w:ind w:left="0"/>
        <w:jc w:val="both"/>
      </w:pPr>
      <w:r>
        <w:rPr>
          <w:rFonts w:ascii="Times New Roman"/>
          <w:b w:val="false"/>
          <w:i w:val="false"/>
          <w:color w:val="000000"/>
          <w:sz w:val="28"/>
        </w:rPr>
        <w:t>
      Мониторинг состояния водных ресурсов включает:</w:t>
      </w:r>
    </w:p>
    <w:p>
      <w:pPr>
        <w:spacing w:after="0"/>
        <w:ind w:left="0"/>
        <w:jc w:val="both"/>
      </w:pPr>
      <w:r>
        <w:rPr>
          <w:rFonts w:ascii="Times New Roman"/>
          <w:b w:val="false"/>
          <w:i w:val="false"/>
          <w:color w:val="000000"/>
          <w:sz w:val="28"/>
        </w:rPr>
        <w:t>
      мониторинг эмиссий - наблюдения за объемами сбрасываемых сточных вод и их соответствие установленным лимитам; наблюдения за качеством сточных вод и их соответствие установленным нормам ПДС при отведении в приемник сточных вод;</w:t>
      </w:r>
    </w:p>
    <w:p>
      <w:pPr>
        <w:spacing w:after="0"/>
        <w:ind w:left="0"/>
        <w:jc w:val="both"/>
      </w:pPr>
      <w:r>
        <w:rPr>
          <w:rFonts w:ascii="Times New Roman"/>
          <w:b w:val="false"/>
          <w:i w:val="false"/>
          <w:color w:val="000000"/>
          <w:sz w:val="28"/>
        </w:rPr>
        <w:t>
      мониторинг воздействия – наблюдения за качеством подземных и поверхностных вод; наблюдения за качеством вод приемника сточных вод – открытые водоемы (фоновые концентрации загрязняющих веществ), в случае возможного воздействия деятельности предприятия на водные ресурсы.</w:t>
      </w:r>
    </w:p>
    <w:p>
      <w:pPr>
        <w:spacing w:after="0"/>
        <w:ind w:left="0"/>
        <w:jc w:val="both"/>
      </w:pPr>
      <w:r>
        <w:rPr>
          <w:rFonts w:ascii="Times New Roman"/>
          <w:b w:val="false"/>
          <w:i w:val="false"/>
          <w:color w:val="000000"/>
          <w:sz w:val="28"/>
        </w:rPr>
        <w:t>
      Все виды мониторинговых наблюдений проводятся в соответствии с графиками аналитического контроля, утвержденными на предприятии и согласованными с контролирующими органами. Данные, полученные в результате проведения мониторинговых наблюдений, обобщаются в отчетах по производственному мониторингу.</w:t>
      </w:r>
    </w:p>
    <w:p>
      <w:pPr>
        <w:spacing w:after="0"/>
        <w:ind w:left="0"/>
        <w:jc w:val="both"/>
      </w:pPr>
      <w:r>
        <w:rPr>
          <w:rFonts w:ascii="Times New Roman"/>
          <w:b w:val="false"/>
          <w:i w:val="false"/>
          <w:color w:val="000000"/>
          <w:sz w:val="28"/>
        </w:rPr>
        <w:t>
      Наблюдения за качеством отводимых сточных вод осуществляются с целью охраны и рационального использования водных ресурсов, а также предотвращения воздействия на подземные воды в районе приемника сточных вод. При утилизации сточных вод в приемник сточных вод – природные водоемы или подземные горизонты должно соблюдаться требование об обязательном учете водоотведения, что является условием регулирования водохозяйственного баланса. На всех основных узлах сбора и распределения сточных вод установлены приборы учета отводимой воды.</w:t>
      </w:r>
    </w:p>
    <w:p>
      <w:pPr>
        <w:spacing w:after="0"/>
        <w:ind w:left="0"/>
        <w:jc w:val="both"/>
      </w:pPr>
      <w:r>
        <w:rPr>
          <w:rFonts w:ascii="Times New Roman"/>
          <w:b w:val="false"/>
          <w:i w:val="false"/>
          <w:color w:val="000000"/>
          <w:sz w:val="28"/>
        </w:rPr>
        <w:t>
      Перечень контролируемых параметров качества сточных вод определяется в зависимости от их категории и должен полностью отражать состав сточных вод.</w:t>
      </w:r>
    </w:p>
    <w:p>
      <w:pPr>
        <w:spacing w:after="0"/>
        <w:ind w:left="0"/>
        <w:jc w:val="both"/>
      </w:pPr>
      <w:r>
        <w:rPr>
          <w:rFonts w:ascii="Times New Roman"/>
          <w:b w:val="false"/>
          <w:i w:val="false"/>
          <w:color w:val="000000"/>
          <w:sz w:val="28"/>
        </w:rPr>
        <w:t>
      Перечень нормируемых веществ формируется на основе исходной информации об использовании веществ на конкретном предприятии и анализе данных о качестве исходной и сточных вод.</w:t>
      </w:r>
    </w:p>
    <w:p>
      <w:pPr>
        <w:spacing w:after="0"/>
        <w:ind w:left="0"/>
        <w:jc w:val="both"/>
      </w:pPr>
      <w:r>
        <w:rPr>
          <w:rFonts w:ascii="Times New Roman"/>
          <w:b w:val="false"/>
          <w:i w:val="false"/>
          <w:color w:val="000000"/>
          <w:sz w:val="28"/>
        </w:rPr>
        <w:t>
      Таблица .. Рекомендуемая частота мониторинга сбросов сточных вод в водные объекты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Частота измерений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Входные потоки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Общее количество взвешенных твердых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Нитриты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Фосфаты (PO</w:t>
            </w:r>
            <w:r>
              <w:rPr>
                <w:rFonts w:ascii="Times New Roman"/>
                <w:b w:val="false"/>
                <w:i w:val="false"/>
                <w:color w:val="000000"/>
                <w:vertAlign w:val="subscript"/>
              </w:rPr>
              <w:t>4</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Тяжелые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Цианиды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Другое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конкретного производства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Выходные потоки (после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Общее количество взвешенных твердых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Нитриты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Фосфаты (PO</w:t>
            </w:r>
            <w:r>
              <w:rPr>
                <w:rFonts w:ascii="Times New Roman"/>
                <w:b w:val="false"/>
                <w:i w:val="false"/>
                <w:color w:val="000000"/>
                <w:vertAlign w:val="subscript"/>
              </w:rPr>
              <w:t>4</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Тяжелые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Цианиды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Другое (углеводороды, фторид и т.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конкретного производства</w:t>
            </w:r>
          </w:p>
        </w:tc>
      </w:tr>
    </w:tbl>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желтого фосфора и фосфорсодержащей продукции в Республике Казахстан представлены в таблице 5.4.</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желтого фосфора и фосфорсодержащей продукции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 и фосфорсодержащей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аммонийный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периодичность проведения измерений может изменяться (ежегодно, ежемесячно, ежедневно) в зависимости от характеристик принимающих объектов (естественные экосистемы, искусственные сооружения - пруды-накопители, пруды дополнительного отстаивания сточных вод).</w:t>
      </w:r>
    </w:p>
    <w:p>
      <w:pPr>
        <w:spacing w:after="0"/>
        <w:ind w:left="0"/>
        <w:jc w:val="both"/>
      </w:pPr>
      <w:r>
        <w:rPr>
          <w:rFonts w:ascii="Times New Roman"/>
          <w:b w:val="false"/>
          <w:i w:val="false"/>
          <w:color w:val="000000"/>
          <w:sz w:val="28"/>
        </w:rPr>
        <w:t>
      Проводят определение этих же параметров в воде принимающих водных объектов, в водотоках исследования осуществляют в воде в точке смешения, а также выше и ниже по течению.</w:t>
      </w:r>
    </w:p>
    <w:p>
      <w:pPr>
        <w:spacing w:after="0"/>
        <w:ind w:left="0"/>
        <w:jc w:val="both"/>
      </w:pPr>
      <w:r>
        <w:rPr>
          <w:rFonts w:ascii="Times New Roman"/>
          <w:b w:val="false"/>
          <w:i w:val="false"/>
          <w:color w:val="000000"/>
          <w:sz w:val="28"/>
        </w:rPr>
        <w:t xml:space="preserve">
      Контроль за соблюдением нормативов ПДС осуществляется непосредственно в местах выпуска сточных вод, согласованных с уполномоченным органом в области охраны окружающей среды, согласно "Инструкции по отбору поверхностных и сточных вод на химический анализ". </w:t>
      </w:r>
    </w:p>
    <w:p>
      <w:pPr>
        <w:spacing w:after="0"/>
        <w:ind w:left="0"/>
        <w:jc w:val="both"/>
      </w:pPr>
      <w:r>
        <w:rPr>
          <w:rFonts w:ascii="Times New Roman"/>
          <w:b w:val="false"/>
          <w:i w:val="false"/>
          <w:color w:val="000000"/>
          <w:sz w:val="28"/>
        </w:rPr>
        <w:t>
      Контроль проводится согласно плана-графика контроля сточных вод. Для исключения получения недостоверных данных о загрязнении сточных вод в результате производственной деятельности подразделений предприятия отбор проб сточных вод осуществляется в сухой период не ранее чем через 12 часов после выпадения осадков. При превышении норматива сброса загрязняющих веществ в выпусках сточных вод проводится внеплановый контроль на содержание тех загрязняющих веществ, по которым зафиксированы превышения.</w:t>
      </w:r>
    </w:p>
    <w:p>
      <w:pPr>
        <w:spacing w:after="0"/>
        <w:ind w:left="0"/>
        <w:jc w:val="both"/>
      </w:pPr>
      <w:r>
        <w:rPr>
          <w:rFonts w:ascii="Times New Roman"/>
          <w:b w:val="false"/>
          <w:i w:val="false"/>
          <w:color w:val="000000"/>
          <w:sz w:val="28"/>
        </w:rPr>
        <w:t>
      Для контроля за эффективной эксплуатацией очистных сооружений отбор проб должен выполняться на входе и выходе из очистных сооружений.</w:t>
      </w:r>
    </w:p>
    <w:p>
      <w:pPr>
        <w:spacing w:after="0"/>
        <w:ind w:left="0"/>
        <w:jc w:val="both"/>
      </w:pPr>
      <w:r>
        <w:rPr>
          <w:rFonts w:ascii="Times New Roman"/>
          <w:b w:val="false"/>
          <w:i w:val="false"/>
          <w:color w:val="000000"/>
          <w:sz w:val="28"/>
        </w:rPr>
        <w:t>
      Мониторинг воздействия осуществляется с целью определения фонового состояния подземных и поверхностных вод, в случае возможного влияния на них производственной деятельности предприятия:</w:t>
      </w:r>
    </w:p>
    <w:p>
      <w:pPr>
        <w:spacing w:after="0"/>
        <w:ind w:left="0"/>
        <w:jc w:val="both"/>
      </w:pPr>
      <w:r>
        <w:rPr>
          <w:rFonts w:ascii="Times New Roman"/>
          <w:b w:val="false"/>
          <w:i w:val="false"/>
          <w:color w:val="000000"/>
          <w:sz w:val="28"/>
        </w:rPr>
        <w:t>
      пруд-накопитель – в районе расположения приемника сточных вод;</w:t>
      </w:r>
    </w:p>
    <w:p>
      <w:pPr>
        <w:spacing w:after="0"/>
        <w:ind w:left="0"/>
        <w:jc w:val="both"/>
      </w:pPr>
      <w:r>
        <w:rPr>
          <w:rFonts w:ascii="Times New Roman"/>
          <w:b w:val="false"/>
          <w:i w:val="false"/>
          <w:color w:val="000000"/>
          <w:sz w:val="28"/>
        </w:rPr>
        <w:t>
      по периметру площадок захоронения отходов и размещения опасных материалов (полигоны ТБО, шламонакопители, отвалы), а также по периметру промплощадки.</w:t>
      </w:r>
    </w:p>
    <w:p>
      <w:pPr>
        <w:spacing w:after="0"/>
        <w:ind w:left="0"/>
        <w:jc w:val="both"/>
      </w:pPr>
      <w:r>
        <w:rPr>
          <w:rFonts w:ascii="Times New Roman"/>
          <w:b w:val="false"/>
          <w:i w:val="false"/>
          <w:color w:val="000000"/>
          <w:sz w:val="28"/>
        </w:rPr>
        <w:t>
      Методом отбора проб из контрольно-наблюдательных скважин, преимущественно в паводковый период (весна-осень).</w:t>
      </w:r>
    </w:p>
    <w:p>
      <w:pPr>
        <w:spacing w:after="0"/>
        <w:ind w:left="0"/>
        <w:jc w:val="both"/>
      </w:pPr>
      <w:r>
        <w:rPr>
          <w:rFonts w:ascii="Times New Roman"/>
          <w:b w:val="false"/>
          <w:i w:val="false"/>
          <w:color w:val="000000"/>
          <w:sz w:val="28"/>
        </w:rPr>
        <w:t>
      В скважинах, на которых производится отбор проб подземных вод, контролируются: уровни, температура, общие показатели химического состава и состояния воды.</w:t>
      </w:r>
    </w:p>
    <w:p>
      <w:pPr>
        <w:spacing w:after="0"/>
        <w:ind w:left="0"/>
        <w:jc w:val="both"/>
      </w:pPr>
      <w:r>
        <w:rPr>
          <w:rFonts w:ascii="Times New Roman"/>
          <w:b/>
          <w:i w:val="false"/>
          <w:color w:val="000000"/>
          <w:sz w:val="28"/>
        </w:rPr>
        <w:t xml:space="preserve">5.1.7. Мониторинг состояния почвенного покрова </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желтого фосфора и фосфорсодержащей продукции в Республике Казахстан представлены в таблице 5.5.</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желтого фосфора и фосфорсодержащей продукции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 и фосфорсодержащей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bl>
    <w:p>
      <w:pPr>
        <w:spacing w:after="0"/>
        <w:ind w:left="0"/>
        <w:jc w:val="both"/>
      </w:pPr>
      <w:r>
        <w:rPr>
          <w:rFonts w:ascii="Times New Roman"/>
          <w:b w:val="false"/>
          <w:i w:val="false"/>
          <w:color w:val="000000"/>
          <w:sz w:val="28"/>
        </w:rPr>
        <w:t>
      Мониторинг воздействия заключается в контроле качества почв на границе санитарно-защитной зоны, в районе расположения производственных площадок предприятия, а также участков возможного воздействия, оказываемого в результате производственной деятельности:</w:t>
      </w:r>
    </w:p>
    <w:p>
      <w:pPr>
        <w:spacing w:after="0"/>
        <w:ind w:left="0"/>
        <w:jc w:val="both"/>
      </w:pPr>
      <w:r>
        <w:rPr>
          <w:rFonts w:ascii="Times New Roman"/>
          <w:b w:val="false"/>
          <w:i w:val="false"/>
          <w:color w:val="000000"/>
          <w:sz w:val="28"/>
        </w:rPr>
        <w:t>
      земледельческих полей орошения (производство фосфорсодержащих соединений);</w:t>
      </w:r>
    </w:p>
    <w:p>
      <w:pPr>
        <w:spacing w:after="0"/>
        <w:ind w:left="0"/>
        <w:jc w:val="both"/>
      </w:pPr>
      <w:r>
        <w:rPr>
          <w:rFonts w:ascii="Times New Roman"/>
          <w:b w:val="false"/>
          <w:i w:val="false"/>
          <w:color w:val="000000"/>
          <w:sz w:val="28"/>
        </w:rPr>
        <w:t>
      отвала ТБО (производство фосфорсодержащих соединений);</w:t>
      </w:r>
    </w:p>
    <w:p>
      <w:pPr>
        <w:spacing w:after="0"/>
        <w:ind w:left="0"/>
        <w:jc w:val="both"/>
      </w:pPr>
      <w:r>
        <w:rPr>
          <w:rFonts w:ascii="Times New Roman"/>
          <w:b w:val="false"/>
          <w:i w:val="false"/>
          <w:color w:val="000000"/>
          <w:sz w:val="28"/>
        </w:rPr>
        <w:t>
      участок хвостового хозяйства (производство плавиковой кислоты, определение содержания в почвах - фториды, сульфаты, ОАА, бериллий);</w:t>
      </w:r>
    </w:p>
    <w:p>
      <w:pPr>
        <w:spacing w:after="0"/>
        <w:ind w:left="0"/>
        <w:jc w:val="both"/>
      </w:pPr>
      <w:r>
        <w:rPr>
          <w:rFonts w:ascii="Times New Roman"/>
          <w:b w:val="false"/>
          <w:i w:val="false"/>
          <w:color w:val="000000"/>
          <w:sz w:val="28"/>
        </w:rPr>
        <w:t>
      полигон ТПО (производство каустической соды, определение содержания в почвах - Cu, Pb, Zn, Hg и нефтепродукты).</w:t>
      </w:r>
    </w:p>
    <w:p>
      <w:pPr>
        <w:spacing w:after="0"/>
        <w:ind w:left="0"/>
        <w:jc w:val="both"/>
      </w:pPr>
      <w:r>
        <w:rPr>
          <w:rFonts w:ascii="Times New Roman"/>
          <w:b w:val="false"/>
          <w:i w:val="false"/>
          <w:color w:val="000000"/>
          <w:sz w:val="28"/>
        </w:rPr>
        <w:t>
      Отбор проб проводится в конце лета - начале осени, то есть в период наибольшего накопления водорастворимых солей и загрязняющих веществ. Контролируемые параметры и вещества: оценка мощности абиотических наносов на поверхности почв, определение валового содержания, водорастворимых форм ЗВ.</w:t>
      </w:r>
    </w:p>
    <w:p>
      <w:pPr>
        <w:spacing w:after="0"/>
        <w:ind w:left="0"/>
        <w:jc w:val="both"/>
      </w:pPr>
      <w:r>
        <w:rPr>
          <w:rFonts w:ascii="Times New Roman"/>
          <w:b/>
          <w:i w:val="false"/>
          <w:color w:val="000000"/>
          <w:sz w:val="28"/>
        </w:rPr>
        <w:t>5.1.8. НДТ, направленная на утилизацию (повторное использование) печного газа фосфорного производства в качестве теплотворного горючего компонента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Технологический процесс утилизации печного газа предусматривает использование печного газа в качестве топлива в смеси с природным газом и отдельно на зажигательных горнах агломашины и, кроме того, способствует снижению вредных выбросов (РН</w:t>
      </w:r>
      <w:r>
        <w:rPr>
          <w:rFonts w:ascii="Times New Roman"/>
          <w:b w:val="false"/>
          <w:i w:val="false"/>
          <w:color w:val="000000"/>
          <w:vertAlign w:val="subscript"/>
        </w:rPr>
        <w:t>3</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и др.) в атмосферу. Печной газ, образующийся в производстве желтого фосфора при восстановлении фосфоритов углеродом в руднотермических печах, после обеспыливания и конденсации фосфора содержит до 80 % окиси углерода (СО).</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Система утилизации печного газа (СУПГ) на зажигательных горнах агломашины состоит из:</w:t>
      </w:r>
    </w:p>
    <w:p>
      <w:pPr>
        <w:spacing w:after="0"/>
        <w:ind w:left="0"/>
        <w:jc w:val="both"/>
      </w:pPr>
      <w:r>
        <w:rPr>
          <w:rFonts w:ascii="Times New Roman"/>
          <w:b w:val="false"/>
          <w:i w:val="false"/>
          <w:color w:val="000000"/>
          <w:sz w:val="28"/>
        </w:rPr>
        <w:t>
      межцехового газопровода печного газа от U образных гидрозатворов до агломашины;</w:t>
      </w:r>
    </w:p>
    <w:p>
      <w:pPr>
        <w:spacing w:after="0"/>
        <w:ind w:left="0"/>
        <w:jc w:val="both"/>
      </w:pPr>
      <w:r>
        <w:rPr>
          <w:rFonts w:ascii="Times New Roman"/>
          <w:b w:val="false"/>
          <w:i w:val="false"/>
          <w:color w:val="000000"/>
          <w:sz w:val="28"/>
        </w:rPr>
        <w:t xml:space="preserve">
      установки и оборудования сжигания печного газа в цехе агломерации; </w:t>
      </w:r>
    </w:p>
    <w:p>
      <w:pPr>
        <w:spacing w:after="0"/>
        <w:ind w:left="0"/>
        <w:jc w:val="both"/>
      </w:pPr>
      <w:r>
        <w:rPr>
          <w:rFonts w:ascii="Times New Roman"/>
          <w:b w:val="false"/>
          <w:i w:val="false"/>
          <w:color w:val="000000"/>
          <w:sz w:val="28"/>
        </w:rPr>
        <w:t>
      узла приготовления оборотной горячей воды;</w:t>
      </w:r>
    </w:p>
    <w:p>
      <w:pPr>
        <w:spacing w:after="0"/>
        <w:ind w:left="0"/>
        <w:jc w:val="both"/>
      </w:pPr>
      <w:r>
        <w:rPr>
          <w:rFonts w:ascii="Times New Roman"/>
          <w:b w:val="false"/>
          <w:i w:val="false"/>
          <w:color w:val="000000"/>
          <w:sz w:val="28"/>
        </w:rPr>
        <w:t>
      станций сбора перекачки фосфоросодержащих стоков.</w:t>
      </w:r>
    </w:p>
    <w:p>
      <w:pPr>
        <w:spacing w:after="0"/>
        <w:ind w:left="0"/>
        <w:jc w:val="both"/>
      </w:pPr>
      <w:r>
        <w:rPr>
          <w:rFonts w:ascii="Times New Roman"/>
          <w:b w:val="false"/>
          <w:i w:val="false"/>
          <w:color w:val="000000"/>
          <w:sz w:val="28"/>
        </w:rPr>
        <w:t>
      Газопровод от U образных гидрозатворов до агломашины выполнен из труб диаметром 800х11мм с уклоном не менее 0,02 мм на каждый 1 м. По трассе газопровода на низшей точке установлена насосная станция перекачки. Установленные по трассе газопровода у насосных станций U образные гидрозатворы являются отключающими устройствами и рассчитаны на 1,5 давления печного газа. Для отключения подачи печного газа необходимо заполнить гидрозатворы водой от узла насосной станции перекачки и еще предусмотрены для отключения подачи печного газа гидрозатворы горячей водой с температурой 80 °С от узла приготовления оборотной горячей воды с аварийного бака. Гидрозатворы считаются заполненными если в смотровом фонаре на переливной линии фиксируется наличие воды. Горячая вода для промывки газопровода и пар для пропарки подаются через верхние точки (ВТ). Также через верхние точки газопровода предусмотрены дополнительные штуцеры (Ш) для подвода пара, азота, горячей воды, имеющие запорную арматуру, для исключения возможности попадания воздуха в газопровод. Кроме того, имеются продувочные свечи с обеих сторон на каждом гидрозатворе, на которых установлены пробоотборники для контроля состава газа в газопроводе. Стоки от промывки газопровода поступают в сборник (бак) ФС, установленный на насосной станции № 1 и затем перекачиваются в отделение нейтрализации цеха. Трубопроводы ФС промываются горячей водой после каждой откачки ФС. Станция сбора и перекачки конденсата (ФС) предназначена для сбора и удаления стоков и фосфора, конденсирующихся в газоходах печного газа.</w:t>
      </w:r>
    </w:p>
    <w:p>
      <w:pPr>
        <w:spacing w:after="0"/>
        <w:ind w:left="0"/>
        <w:jc w:val="both"/>
      </w:pPr>
      <w:r>
        <w:rPr>
          <w:rFonts w:ascii="Times New Roman"/>
          <w:b w:val="false"/>
          <w:i w:val="false"/>
          <w:color w:val="000000"/>
          <w:sz w:val="28"/>
        </w:rPr>
        <w:t>
      Также печной газ, содержащий угарный газ, направляется на совмещенный процесс сушки в производстве ТПФН. Стадии прокаливания и сушки проходят в одном совмещенном аппарате – распылительной сушилке. Перспективным считают проведение процесса в печи кипящего слоя, куда направляется теплотворный газ СО из печного отделения.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Предотвращение выбросов токсичного газа в атмосферу.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Полная утилизация угарного газа в качестве теплотворного горючего компонента вместо природного газа.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фосфорной промышленности.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природный газ при агломерации фосфоритной мелочи и сушке ТПФН.</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 xml:space="preserve">5.1.9. НДТ, направленная на повышение безопасности продукции </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Внедрение новых инновационных технологий по подготовительным процессам, а также расширение ассортимента выпускаемой продукции, востребованным рынком, являются перспективными направлениями и в этой связи наряду с выпуском высокоактивного желтого фосфора большую перспективу имеет разработка технологии получения красного фосфора. </w:t>
      </w:r>
    </w:p>
    <w:p>
      <w:pPr>
        <w:spacing w:after="0"/>
        <w:ind w:left="0"/>
        <w:jc w:val="both"/>
      </w:pPr>
      <w:r>
        <w:rPr>
          <w:rFonts w:ascii="Times New Roman"/>
          <w:b w:val="false"/>
          <w:i w:val="false"/>
          <w:color w:val="000000"/>
          <w:sz w:val="28"/>
        </w:rPr>
        <w:t>
      Красный фосфор – это более стабильная модификация элементарного фосфора. Красный фосфор имеет формулу Р</w:t>
      </w:r>
      <w:r>
        <w:rPr>
          <w:rFonts w:ascii="Times New Roman"/>
          <w:b w:val="false"/>
          <w:i w:val="false"/>
          <w:color w:val="000000"/>
          <w:vertAlign w:val="subscript"/>
        </w:rPr>
        <w:t>n</w:t>
      </w:r>
      <w:r>
        <w:rPr>
          <w:rFonts w:ascii="Times New Roman"/>
          <w:b w:val="false"/>
          <w:i w:val="false"/>
          <w:color w:val="000000"/>
          <w:sz w:val="28"/>
        </w:rPr>
        <w:t> и представляет собой полимер со сложной структурой. Красный фосфор на воздухе не самовоспламеняется вплоть до температуры 240–250 °С. Ядовитость его в тысячи раз меньше, чем у желтого, поэтому красный фосфор является основной модификацией, потребляемой промышленностью. Он применяется в производстве спичек, зажигательных составов, различных типов топлива, а также противозадирных смазочных материалов, в качестве газопоглотителя в производстве ламп накаливания.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Способ (рисунок 5.1) основан на закалке (резком охлаждении) перегретых до температуры выше 1200 °С паров фосфора. При этом образуется красный фосфор. В данной пилотной установке испарение и перегрев паров фосфора осуществляются спиральными нагревательными через стенку трубы последовательно из нержавеющей стали и кварца. Высокая скорость охлаждения паров (закалка) достигается за счет тонкого распыливания воды и скоростного потока перегретых паров в скруббере Вентура. Далее продвигается отделение суспензии красного фосфора в воде от потока паров, воды и азота.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4262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желтый фосфор, Б – вода горячая, В – азот 0,2 МПа, Г – азот 3 КПа, Д – конденсат, Ж – загрязненная вода канализации, З- красный фосфор.</w:t>
      </w:r>
    </w:p>
    <w:p>
      <w:pPr>
        <w:spacing w:after="0"/>
        <w:ind w:left="0"/>
        <w:jc w:val="both"/>
      </w:pPr>
      <w:r>
        <w:rPr>
          <w:rFonts w:ascii="Times New Roman"/>
          <w:b w:val="false"/>
          <w:i w:val="false"/>
          <w:color w:val="000000"/>
          <w:sz w:val="28"/>
        </w:rPr>
        <w:t>
      1 – бак напорный фосфора, 2 - капилляр дозомер, 3 – нагреватель, 4 – закалочное устройство, 5 – сепаратор, 6 – бак напорный конденсата, 7 – бак, 8 – осадитель, 9 – насос циркуляционный водяной, 10 – емкость сбора суспензии</w:t>
      </w:r>
    </w:p>
    <w:p>
      <w:pPr>
        <w:spacing w:after="0"/>
        <w:ind w:left="0"/>
        <w:jc w:val="both"/>
      </w:pPr>
      <w:r>
        <w:rPr>
          <w:rFonts w:ascii="Times New Roman"/>
          <w:b w:val="false"/>
          <w:i w:val="false"/>
          <w:color w:val="000000"/>
          <w:sz w:val="28"/>
        </w:rPr>
        <w:t>
      Рисунок .. Схема пилотной установки передела желтого фосфора в красный</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Новая продукция имеет безопасные и экологически безвредные характеристики.</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Новая продукция имеет безопасные и экологически безвредные характеристики. Транспортировка, хранение, обращение и использование при эксплуатации красного фосфора не требуют дополнительных мер защиты и техники безопасности в отличие от желтого фосфора. Возможности снижения пожаро- и взрывоопасности при хранении и эксплуатации.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Процесс получения красного фосфора требует специального оборудования и материалов, таких как нержавеющая стали и кварц для обеспечения снижения рисков коррозионных процессов.</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на предприятиях производства желтого фосфора.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Дополнительная прибыль за счет расширения ассортимента.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5.1.10. НДТ, направленная на предотвращение выбросов путем использования котрельного молока в технологических процессах</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Котрельное молоко является водной суспензией пыли после восстановительной плавки шихты в производстве желтого фосфора. Учитывая значительное содержание фосфорных соединений в котрельной пыли, котрельное молоко может быть использовано для получения фосфорсодержащих продуктов. Так, котрельное молоко может использоваться для агломаерации фосфоритной мелочи и получения фосфор-калийных удобрений. </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агломерационном процессе котрельное молоко из приемных емкостей подается в состав аглошихты центробежными насосами с помощью дозирующих устройств. При термообработке фосфатного сырья протекают сложные процессы термической диссоциации фосфатного вещества, включающие дегидратацию и декарбонизацию. В общем виде можно представить следующим уравнением:</w:t>
      </w:r>
    </w:p>
    <w:p>
      <w:pPr>
        <w:spacing w:after="0"/>
        <w:ind w:left="0"/>
        <w:jc w:val="both"/>
      </w:pPr>
      <w:r>
        <w:rPr>
          <w:rFonts w:ascii="Times New Roman"/>
          <w:b w:val="false"/>
          <w:i w:val="false"/>
          <w:color w:val="000000"/>
          <w:sz w:val="28"/>
        </w:rPr>
        <w:t>
      3Ca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1 -n</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·Са[(F)</w:t>
      </w:r>
      <w:r>
        <w:rPr>
          <w:rFonts w:ascii="Times New Roman"/>
          <w:b w:val="false"/>
          <w:i w:val="false"/>
          <w:color w:val="000000"/>
          <w:vertAlign w:val="subscript"/>
        </w:rPr>
        <w:t>1 -m</w:t>
      </w:r>
      <w:r>
        <w:rPr>
          <w:rFonts w:ascii="Times New Roman"/>
          <w:b w:val="false"/>
          <w:i w:val="false"/>
          <w:color w:val="000000"/>
          <w:sz w:val="28"/>
        </w:rPr>
        <w:t>(OH)</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→(1 -n)³Ca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·CaF</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+(9n+m)CaO+6nCO</w:t>
      </w:r>
      <w:r>
        <w:rPr>
          <w:rFonts w:ascii="Times New Roman"/>
          <w:b w:val="false"/>
          <w:i w:val="false"/>
          <w:color w:val="000000"/>
          <w:vertAlign w:val="subscript"/>
        </w:rPr>
        <w:t>2</w:t>
      </w:r>
      <w:r>
        <w:rPr>
          <w:rFonts w:ascii="Times New Roman"/>
          <w:b w:val="false"/>
          <w:i w:val="false"/>
          <w:color w:val="000000"/>
          <w:sz w:val="28"/>
        </w:rPr>
        <w:t>+3(n+m)H</w:t>
      </w:r>
      <w:r>
        <w:rPr>
          <w:rFonts w:ascii="Times New Roman"/>
          <w:b w:val="false"/>
          <w:i w:val="false"/>
          <w:color w:val="000000"/>
          <w:vertAlign w:val="subscript"/>
        </w:rPr>
        <w:t>2</w:t>
      </w:r>
      <w:r>
        <w:rPr>
          <w:rFonts w:ascii="Times New Roman"/>
          <w:b w:val="false"/>
          <w:i w:val="false"/>
          <w:color w:val="000000"/>
          <w:sz w:val="28"/>
        </w:rPr>
        <w:t>O+(n-m) CaF</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(5.1)</w:t>
      </w:r>
    </w:p>
    <w:p>
      <w:pPr>
        <w:spacing w:after="0"/>
        <w:ind w:left="0"/>
        <w:jc w:val="both"/>
      </w:pPr>
      <w:r>
        <w:rPr>
          <w:rFonts w:ascii="Times New Roman"/>
          <w:b w:val="false"/>
          <w:i w:val="false"/>
          <w:color w:val="000000"/>
          <w:sz w:val="28"/>
        </w:rPr>
        <w:t>
      где n – доля замещенного углеродом фосфора, m- доля атомов фтора, замещенного гидроксилом.</w:t>
      </w:r>
    </w:p>
    <w:p>
      <w:pPr>
        <w:spacing w:after="0"/>
        <w:ind w:left="0"/>
        <w:jc w:val="both"/>
      </w:pPr>
      <w:r>
        <w:rPr>
          <w:rFonts w:ascii="Times New Roman"/>
          <w:b w:val="false"/>
          <w:i w:val="false"/>
          <w:color w:val="000000"/>
          <w:sz w:val="28"/>
        </w:rPr>
        <w:t>
      Подача суспензии котрельного молока происходит перед горном, и при прохождении через горн агломашины вследствие высокой температуры, создаваемой горелками агломашины, происходит испарение влаги, содержащейся в котрельном молоке, с одновременным полным окислением фосфора и его низших оксидов, составляющих в суспензии Р</w:t>
      </w:r>
      <w:r>
        <w:rPr>
          <w:rFonts w:ascii="Times New Roman"/>
          <w:b w:val="false"/>
          <w:i w:val="false"/>
          <w:color w:val="000000"/>
          <w:vertAlign w:val="subscript"/>
        </w:rPr>
        <w:t>4 </w:t>
      </w:r>
      <w:r>
        <w:rPr>
          <w:rFonts w:ascii="Times New Roman"/>
          <w:b w:val="false"/>
          <w:i w:val="false"/>
          <w:color w:val="000000"/>
          <w:sz w:val="28"/>
        </w:rPr>
        <w:t>до 2.7 %,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до 1.3 %.</w:t>
      </w:r>
    </w:p>
    <w:p>
      <w:pPr>
        <w:spacing w:after="0"/>
        <w:ind w:left="0"/>
        <w:jc w:val="both"/>
      </w:pPr>
      <w:r>
        <w:rPr>
          <w:rFonts w:ascii="Times New Roman"/>
          <w:b w:val="false"/>
          <w:i w:val="false"/>
          <w:color w:val="000000"/>
          <w:sz w:val="28"/>
        </w:rPr>
        <w:t>
      Процесс может быть представлен по схеме:</w:t>
      </w:r>
    </w:p>
    <w:p>
      <w:pPr>
        <w:spacing w:after="0"/>
        <w:ind w:left="0"/>
        <w:jc w:val="both"/>
      </w:pPr>
      <w:r>
        <w:rPr>
          <w:rFonts w:ascii="Times New Roman"/>
          <w:b w:val="false"/>
          <w:i w:val="false"/>
          <w:color w:val="000000"/>
          <w:sz w:val="28"/>
        </w:rPr>
        <w:t>
      2Р</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О+6О</w:t>
      </w:r>
      <w:r>
        <w:rPr>
          <w:rFonts w:ascii="Times New Roman"/>
          <w:b w:val="false"/>
          <w:i w:val="false"/>
          <w:color w:val="000000"/>
          <w:vertAlign w:val="subscript"/>
        </w:rPr>
        <w:t>2</w:t>
      </w:r>
      <w:r>
        <w:rPr>
          <w:rFonts w:ascii="Times New Roman"/>
          <w:b w:val="false"/>
          <w:i w:val="false"/>
          <w:color w:val="000000"/>
          <w:sz w:val="28"/>
        </w:rPr>
        <w:t>→3Р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            (5.2)</w:t>
      </w:r>
    </w:p>
    <w:p>
      <w:pPr>
        <w:spacing w:after="0"/>
        <w:ind w:left="0"/>
        <w:jc w:val="both"/>
      </w:pPr>
      <w:r>
        <w:rPr>
          <w:rFonts w:ascii="Times New Roman"/>
          <w:b w:val="false"/>
          <w:i w:val="false"/>
          <w:color w:val="000000"/>
          <w:sz w:val="28"/>
        </w:rPr>
        <w:t>
      4Р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                   (5.3)</w:t>
      </w:r>
    </w:p>
    <w:p>
      <w:pPr>
        <w:spacing w:after="0"/>
        <w:ind w:left="0"/>
        <w:jc w:val="both"/>
      </w:pPr>
      <w:r>
        <w:rPr>
          <w:rFonts w:ascii="Times New Roman"/>
          <w:b w:val="false"/>
          <w:i w:val="false"/>
          <w:color w:val="000000"/>
          <w:sz w:val="28"/>
        </w:rPr>
        <w:t>
      Фосфорный ангидрид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проходя через горячий слой агломерата, взаимодействует с твердыми растворами силикатов кальция. В системе СаО-</w:t>
      </w:r>
      <w:r>
        <w:rPr>
          <w:rFonts w:ascii="Times New Roman"/>
          <w:b w:val="false"/>
          <w:i w:val="false"/>
          <w:color w:val="000000"/>
          <w:vertAlign w:val="subscript"/>
        </w:rPr>
        <w:t> </w:t>
      </w:r>
      <w:r>
        <w:rPr>
          <w:rFonts w:ascii="Times New Roman"/>
          <w:b w:val="false"/>
          <w:i w:val="false"/>
          <w:color w:val="000000"/>
          <w:sz w:val="28"/>
        </w:rPr>
        <w:t>SiО</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образуются непрерывный ряд твердых растворов между CАО хSiО</w:t>
      </w:r>
      <w:r>
        <w:rPr>
          <w:rFonts w:ascii="Times New Roman"/>
          <w:b w:val="false"/>
          <w:i w:val="false"/>
          <w:color w:val="000000"/>
          <w:vertAlign w:val="subscript"/>
        </w:rPr>
        <w:t>2 </w:t>
      </w:r>
      <w:r>
        <w:rPr>
          <w:rFonts w:ascii="Times New Roman"/>
          <w:b w:val="false"/>
          <w:i w:val="false"/>
          <w:color w:val="000000"/>
          <w:sz w:val="28"/>
        </w:rPr>
        <w:t>и вновь образованным метафосфатом кальция 3CаОхР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а также соединения 5САО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х SiО</w:t>
      </w:r>
      <w:r>
        <w:rPr>
          <w:rFonts w:ascii="Times New Roman"/>
          <w:b w:val="false"/>
          <w:i w:val="false"/>
          <w:color w:val="000000"/>
          <w:vertAlign w:val="subscript"/>
        </w:rPr>
        <w:t>2 </w:t>
      </w:r>
      <w:r>
        <w:rPr>
          <w:rFonts w:ascii="Times New Roman"/>
          <w:b w:val="false"/>
          <w:i w:val="false"/>
          <w:color w:val="000000"/>
          <w:sz w:val="28"/>
        </w:rPr>
        <w:t>и 7САО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х2SiО</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Присутствие метафосфата кальция способствует упрочнению агломерата за счет его оплавления и блокировки микротрещин.</w:t>
      </w:r>
    </w:p>
    <w:p>
      <w:pPr>
        <w:spacing w:after="0"/>
        <w:ind w:left="0"/>
        <w:jc w:val="both"/>
      </w:pPr>
      <w:r>
        <w:rPr>
          <w:rFonts w:ascii="Times New Roman"/>
          <w:b w:val="false"/>
          <w:i w:val="false"/>
          <w:color w:val="000000"/>
          <w:sz w:val="28"/>
        </w:rPr>
        <w:t>
      Переработка твердых остатков котрельного молока на фосфорно-калийные удобрения предусматривает использование процесса экстрагирования смесей котрельного молока и низкосортной фосфоритной муки, разбавленной азотной кислотой для окисления свободного фосфора, и дальнейшее сушке полученной массы в барабанном сушильном грануляторе (БГС) для удаления влаги и грануляции полученной продукции в гранулы диаметром 2 - 4 мм. Из БГС подается в кюбель и вывозится на затаривание.</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Полная утилизация фосфорсодержащих твердых отходов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При использовании котрельного молока в агломерационном процессе достигается повышение эффективности производства обогащенного и офлюсованного фосфоритного агломерата за счет использования котрельного молока, содержащего до 16 - 18 %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Повышение содержания полезного компонента в фосфоритном агломерате за счет введения котрельного молока в качестве добавки. Полная утилизация фосфорсодержащего пылевидного отхода обеспечивается посредством производства новой товарной продукции в виде РК-удобрения.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фосфорной промышленности.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минеральные ресурсы. В приложении данного справочника показан пример расчета экономики по данному НДТ (см. приложение А), где объемы потребления кварцита снижаются на 20 % за счет использования котрельного молока.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5.2. Производство серной кислоты, ЭФК, минеральных удобрений (аммофос) и ТФК</w:t>
      </w:r>
    </w:p>
    <w:p>
      <w:pPr>
        <w:spacing w:after="0"/>
        <w:ind w:left="0"/>
        <w:jc w:val="both"/>
      </w:pPr>
      <w:r>
        <w:rPr>
          <w:rFonts w:ascii="Times New Roman"/>
          <w:b/>
          <w:i w:val="false"/>
          <w:color w:val="000000"/>
          <w:sz w:val="28"/>
        </w:rPr>
        <w:t>5.2.1. Техники сокращения эмиссий в атмосферный воздух</w:t>
      </w:r>
    </w:p>
    <w:p>
      <w:pPr>
        <w:spacing w:after="0"/>
        <w:ind w:left="0"/>
        <w:jc w:val="both"/>
      </w:pPr>
      <w:r>
        <w:rPr>
          <w:rFonts w:ascii="Times New Roman"/>
          <w:b w:val="false"/>
          <w:i w:val="false"/>
          <w:color w:val="000000"/>
          <w:sz w:val="28"/>
        </w:rPr>
        <w:t>
      Техники, приведенные в разделе 5.1.1.1. настоящего справочника, также применимы для производства серной кислоты, ЭФК, минеральных удобрений (аммофос) и ТФК.</w:t>
      </w:r>
    </w:p>
    <w:p>
      <w:pPr>
        <w:spacing w:after="0"/>
        <w:ind w:left="0"/>
        <w:jc w:val="both"/>
      </w:pPr>
      <w:r>
        <w:rPr>
          <w:rFonts w:ascii="Times New Roman"/>
          <w:b w:val="false"/>
          <w:i w:val="false"/>
          <w:color w:val="000000"/>
          <w:sz w:val="28"/>
        </w:rPr>
        <w:t>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i w:val="false"/>
          <w:color w:val="000000"/>
          <w:sz w:val="28"/>
        </w:rPr>
        <w:t>5.2.1.1. Инерционно-вихревые пылеуловители (ИВПУ)</w:t>
      </w:r>
    </w:p>
    <w:p>
      <w:pPr>
        <w:spacing w:after="0"/>
        <w:ind w:left="0"/>
        <w:jc w:val="both"/>
      </w:pPr>
      <w:r>
        <w:rPr>
          <w:rFonts w:ascii="Times New Roman"/>
          <w:b w:val="false"/>
          <w:i w:val="false"/>
          <w:color w:val="000000"/>
          <w:sz w:val="28"/>
        </w:rPr>
        <w:t>
      Сухая очистка от пыли отработанного транспортирующего воздуха и отработанных в котле-утилизаторе газов, отходящих газов из сушильных барабанов и шаровых мельниц производится в инерционно-вихревых пылеуловителях (ИВПУ). Уловленная пыль собирается в бункере, по мере накопления она отгружается в железнодорожные цистерны и передается в производство ЭФК.</w:t>
      </w:r>
    </w:p>
    <w:p>
      <w:pPr>
        <w:spacing w:after="0"/>
        <w:ind w:left="0"/>
        <w:jc w:val="both"/>
      </w:pPr>
      <w:r>
        <w:rPr>
          <w:rFonts w:ascii="Times New Roman"/>
          <w:b w:val="false"/>
          <w:i w:val="false"/>
          <w:color w:val="000000"/>
          <w:sz w:val="28"/>
        </w:rPr>
        <w:t>
      Газообразные фтористые соединения поглощаются из газов известковым молоком в абсорбционных аппаратах АПН - абсорберах с плавающей насадкой и в санитарной башне. Процесс абсорбции организован в противоточном режиме, за счет которого обеспечиваются максимальное контактирование газовой и жидкой фаз и более полное улавливание фтора из отходящих газов.</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xml:space="preserve">
      Снижение выбросов в атмосферу. Снижение нагрузки загрязняющих веществ, направляемых на окончательную обработку отходящих газов. </w:t>
      </w: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 30 - 90 %.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невозможно. Необходимость рассмотрения дальнейшей обработки или утилизации токсичных выбросов пыли, которые могут образоваться ввиду специфики производства и типа источника выделения. Дополнительный расход энергии для питания вентиляторов.</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i w:val="false"/>
          <w:color w:val="000000"/>
          <w:sz w:val="28"/>
        </w:rPr>
        <w:t>5.2.2. Техники контроля загрязнения земли/почвы и управления отходами</w:t>
      </w:r>
    </w:p>
    <w:p>
      <w:pPr>
        <w:spacing w:after="0"/>
        <w:ind w:left="0"/>
        <w:jc w:val="both"/>
      </w:pPr>
      <w:r>
        <w:rPr>
          <w:rFonts w:ascii="Times New Roman"/>
          <w:b/>
          <w:i w:val="false"/>
          <w:color w:val="000000"/>
          <w:sz w:val="28"/>
        </w:rPr>
        <w:t>5.2.2.1. Предотвращение загрязнения почвенного покрова</w:t>
      </w:r>
    </w:p>
    <w:p>
      <w:pPr>
        <w:spacing w:after="0"/>
        <w:ind w:left="0"/>
        <w:jc w:val="both"/>
      </w:pPr>
      <w:r>
        <w:rPr>
          <w:rFonts w:ascii="Times New Roman"/>
          <w:b w:val="false"/>
          <w:i w:val="false"/>
          <w:color w:val="000000"/>
          <w:sz w:val="28"/>
        </w:rPr>
        <w:t>
      Производственные объекты, где вещества (обычно жидкости), представляющие опасность загрязнения почвы, поверхностных и подземных вод, эксплуатируются и обслуживаются таким образом, чтобы не происходило разливов. Используемое технологического оборудование (комплексы, установки) герметично, надежно и достаточно устойчивы к возможным механическим, термическим или химическим нагрузкам. Утечки выявляются быстро. Возможные утечки подлежат безопасному хранению для последующей обработки или утилизации. Низкий процент возникновения утечек и разливов, которые могут оказать влияния на почвенный покров, достигается путем использования надежного оборудования (оборудование с двойными стенками) и надежных систем обнаружения утечек, основными преимуществами которых являются непроницаемость и стабильность зоны удержания в зависимости от количества вещества, которое может разлиться прежде, чем оно окажет воздействие на окружающую среду.</w:t>
      </w:r>
    </w:p>
    <w:p>
      <w:pPr>
        <w:spacing w:after="0"/>
        <w:ind w:left="0"/>
        <w:jc w:val="both"/>
      </w:pPr>
      <w:r>
        <w:rPr>
          <w:rFonts w:ascii="Times New Roman"/>
          <w:b w:val="false"/>
          <w:i w:val="false"/>
          <w:color w:val="000000"/>
          <w:sz w:val="28"/>
        </w:rPr>
        <w:t>
      Очистка от зольных примесей (серного шлама) фильтрующих сеток рамного листового фильтра осуществляется периодически. Тщательная очистка серы производится до содержания не более 0,005 % зольных примесей с целью предотвращения их осаждения на первом слое катализатора, что приведет к снижению активности катализатора и увеличению гидравлического сопротивления в контактном аппарате. Шлам из фильтра выгружается через бункер и вывозится на площадку временного складирования. Образующийся серный кек, содержащий в своем составе 50 - 60 % "смачивающей" серы, может быть использован в производстве сероасфальтов и серобетонов для дорожного строительства.</w:t>
      </w:r>
    </w:p>
    <w:p>
      <w:pPr>
        <w:spacing w:after="0"/>
        <w:ind w:left="0"/>
        <w:jc w:val="both"/>
      </w:pPr>
      <w:r>
        <w:rPr>
          <w:rFonts w:ascii="Times New Roman"/>
          <w:b/>
          <w:i w:val="false"/>
          <w:color w:val="000000"/>
          <w:sz w:val="28"/>
        </w:rPr>
        <w:t>5.2.3. Снижение потребления энергии (энергетическая эффективность)</w:t>
      </w:r>
    </w:p>
    <w:p>
      <w:pPr>
        <w:spacing w:after="0"/>
        <w:ind w:left="0"/>
        <w:jc w:val="both"/>
      </w:pPr>
      <w:r>
        <w:rPr>
          <w:rFonts w:ascii="Times New Roman"/>
          <w:b w:val="false"/>
          <w:i w:val="false"/>
          <w:color w:val="000000"/>
          <w:sz w:val="28"/>
        </w:rPr>
        <w:t>
      Совершенствование технологии серной кислоты следует проводить в направлении максимального использования тепла реакций, протекающих в производстве серной кислоты, с получением максимально возможного количества энергетического пара и других теплоносителей (горячая вода, пар Р = 0,6 – 0,8 Мпа).</w:t>
      </w:r>
    </w:p>
    <w:p>
      <w:pPr>
        <w:spacing w:after="0"/>
        <w:ind w:left="0"/>
        <w:jc w:val="both"/>
      </w:pPr>
      <w:r>
        <w:rPr>
          <w:rFonts w:ascii="Times New Roman"/>
          <w:b w:val="false"/>
          <w:i w:val="false"/>
          <w:color w:val="000000"/>
          <w:sz w:val="28"/>
        </w:rPr>
        <w:t>
      Технология в контактном отделении различается в основном по тепловой схеме, конструкции котло-печного агрегата и количеству слоев в контактном аппарате. Применяемая технология (ОАО "НИУИФ") контактного и печного отделения обеспечивает получение и переработку максимально высокой концентрации диоксида серы 11,0 – 12,0 %.</w:t>
      </w:r>
    </w:p>
    <w:p>
      <w:pPr>
        <w:spacing w:after="0"/>
        <w:ind w:left="0"/>
        <w:jc w:val="both"/>
      </w:pPr>
      <w:r>
        <w:rPr>
          <w:rFonts w:ascii="Times New Roman"/>
          <w:b w:val="false"/>
          <w:i w:val="false"/>
          <w:color w:val="000000"/>
          <w:sz w:val="28"/>
        </w:rPr>
        <w:t>
      В сушильно-абсорбционном отделении наиболее рациональным является применение технологической схемы с двумя циркуляционными сборниками и отдельным циркуляционным циклом для орошения каждой башни, т. е. насос, холодильник, башня, сборник. Все башни орошаются 98 % серной кислотой с последующим разбавлением продукции до 93 %.</w:t>
      </w:r>
    </w:p>
    <w:p>
      <w:pPr>
        <w:spacing w:after="0"/>
        <w:ind w:left="0"/>
        <w:jc w:val="both"/>
      </w:pPr>
      <w:r>
        <w:rPr>
          <w:rFonts w:ascii="Times New Roman"/>
          <w:b w:val="false"/>
          <w:i w:val="false"/>
          <w:color w:val="000000"/>
          <w:sz w:val="28"/>
        </w:rPr>
        <w:t>
      Все производители серной кислоты используют энергосберегающие технологические схемы. Получаемые в процессе производства серной кислоты порядка 30 - 40 МВт электроэнергии за счет выработки перегретого пара обеспечивают заводы собственной электроэнергией.</w:t>
      </w:r>
    </w:p>
    <w:p>
      <w:pPr>
        <w:spacing w:after="0"/>
        <w:ind w:left="0"/>
        <w:jc w:val="both"/>
      </w:pPr>
      <w:r>
        <w:rPr>
          <w:rFonts w:ascii="Times New Roman"/>
          <w:b w:val="false"/>
          <w:i w:val="false"/>
          <w:color w:val="000000"/>
          <w:sz w:val="28"/>
        </w:rPr>
        <w:t>
      Теплота, выделяющаяся в результате экзотермических реакций аммонизации ЭФК в производстве аммофоса, используется для упаривания аммофосной суспензии, что позволяет снизить расход топочных газов на обогрев выпарных аппаратов. Контактные выпарные аппараты позволяют выпаривать пульпу без нагревательных элементов, так как основным источником тепла являются топочные газы, полученные в топках, работающих на газообразном и жидком топливе. За счет этого обеспечиваются большая поверхность соприкосновения фаз, хорошее перемешивание и эффективный тепло – и массообмен между греющими топочными газами и упариваемой пульпой. Коэффициент использования теплоты сгорания топлива (природного газа) при выпаривании в этих аппаратах достигает 90 - 95 %.</w:t>
      </w:r>
    </w:p>
    <w:p>
      <w:pPr>
        <w:spacing w:after="0"/>
        <w:ind w:left="0"/>
        <w:jc w:val="both"/>
      </w:pPr>
      <w:r>
        <w:rPr>
          <w:rFonts w:ascii="Times New Roman"/>
          <w:b w:val="false"/>
          <w:i w:val="false"/>
          <w:color w:val="000000"/>
          <w:sz w:val="28"/>
        </w:rPr>
        <w:t>
      Тепло отходящих газов производства ТКФ утилизируется котловой водой в котле-утилизаторе энерготехнологического агрегата с выработкой перегретого пара высокого давления. В паровом котле генерируется более 5 тонн пара на 1 тонну готового продукта, общий коэффициент использования теплоты достигает 90 %. Перегретый пар давления 3,0 МПа с температурой не более 450 ºС подается в паровые сети завода.</w:t>
      </w:r>
    </w:p>
    <w:p>
      <w:pPr>
        <w:spacing w:after="0"/>
        <w:ind w:left="0"/>
        <w:jc w:val="both"/>
      </w:pPr>
      <w:r>
        <w:rPr>
          <w:rFonts w:ascii="Times New Roman"/>
          <w:b w:val="false"/>
          <w:i w:val="false"/>
          <w:color w:val="000000"/>
          <w:sz w:val="28"/>
        </w:rPr>
        <w:t>
      Удельные показатели по расходу сырья и энергоресурсов (минимальный и максимальный уровень) в производстве трикальцийфосфата представлены в разделе 3.2.8.</w:t>
      </w:r>
    </w:p>
    <w:p>
      <w:pPr>
        <w:spacing w:after="0"/>
        <w:ind w:left="0"/>
        <w:jc w:val="both"/>
      </w:pPr>
      <w:r>
        <w:rPr>
          <w:rFonts w:ascii="Times New Roman"/>
          <w:b w:val="false"/>
          <w:i w:val="false"/>
          <w:color w:val="000000"/>
          <w:sz w:val="28"/>
        </w:rPr>
        <w:t>
      Анализ потребления энергетических ресурсов показывает, что по отдельным процессам производства трикальцийфосфата имеется резерв энергоэффективности. Фактический расход электроэнергии и сжатого воздуха превышает установленные нормы. В процессе распределения пара имеются технологические потери, связанные с его дросселированием. Совершенствование технологии производства трикальцийфосфата следует проводить в направлении максимального использования тепла с получением максимально возможного количества энергетического пара и других теплоносителей.</w:t>
      </w:r>
    </w:p>
    <w:p>
      <w:pPr>
        <w:spacing w:after="0"/>
        <w:ind w:left="0"/>
        <w:jc w:val="both"/>
      </w:pPr>
      <w:r>
        <w:rPr>
          <w:rFonts w:ascii="Times New Roman"/>
          <w:b w:val="false"/>
          <w:i w:val="false"/>
          <w:color w:val="000000"/>
          <w:sz w:val="28"/>
        </w:rPr>
        <w:t>
      Существует возможность для дальнейшей модернизации установок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5.6.</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в производстве фосфорных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для приводов технологических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bl>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увеличить собственное производство пара,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характеристике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 Эффективное сжигание топлива с низким уровнем токсичных выбросов требует применения современных горелочных устройств, обеспечивающих контроль и регулирование избытков воздуха, а также контроль температурных уровней и полноты сгорания.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Внедрение современных топочно-горелочных устройств с современной системой КИПиА позволяет экономить до 1 - 2 % топлива.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 и снижение потребления ресурсов;</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5.2.4.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серной кислоты, ЭФК, минеральных удобрений (аммофос) и ТКФ Республике Казахстан представлены в таблице 5.7.</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ЭФК, минеральных удобрений (аммофос) и ТКФ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(HF)</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5.2.5.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серной кислоты, ЭФК, минеральных удобрений (аммофос) и ТКФ в Республике Казахстан представлены в таблице 5.8.</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серной кислоты, ЭФК, минеральных удобрений (аммофос) и ТКФ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ЭФК, минеральных удобрений (аммофос) и ТКФ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аммонийный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5.2.6. Мониторинг состояния почвенного покрова</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серной кислоты, ЭФК, минеральных удобрений (аммофос) и ТКФ в Республике Казахстан представлены в таблице 5.9.</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серной кислоты, ЭФК, минеральных удобрений (аммофос) и ТКФ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ЭФК, минеральных удобрений (аммофос) и ТКФ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w:t>
            </w:r>
          </w:p>
        </w:tc>
      </w:tr>
    </w:tbl>
    <w:p>
      <w:pPr>
        <w:spacing w:after="0"/>
        <w:ind w:left="0"/>
        <w:jc w:val="both"/>
      </w:pPr>
      <w:r>
        <w:rPr>
          <w:rFonts w:ascii="Times New Roman"/>
          <w:b/>
          <w:i w:val="false"/>
          <w:color w:val="000000"/>
          <w:sz w:val="28"/>
        </w:rPr>
        <w:t>5.2.7. НДТ при производстве серной кислоты</w:t>
      </w:r>
    </w:p>
    <w:p>
      <w:pPr>
        <w:spacing w:after="0"/>
        <w:ind w:left="0"/>
        <w:jc w:val="both"/>
      </w:pPr>
      <w:r>
        <w:rPr>
          <w:rFonts w:ascii="Times New Roman"/>
          <w:b/>
          <w:i w:val="false"/>
          <w:color w:val="000000"/>
          <w:sz w:val="28"/>
        </w:rPr>
        <w:t>5.2.7.1. НДТ, направленная на снижение эмиссий и повышение степени превращения диоксида серы в системе "Двойное контактирование - двойная абсорбция"</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Технология серной кислоты, реализуемая на ТОО "Казфосфат" и НАК "Казатомпром", обеспечивает снижение выбросов в атмосферу вредных веществ до минимального значения, максимальное использование тепла всех трех реакций, протекающих в производстве, с получением максимального возможного количества энергетического пара. Технология печного и контактного отделения с получением и переработкой максимально высокой концентрации диоксида серы 11 - 12 % разработана ОАО "НИУИФ" (РФ).</w:t>
      </w:r>
    </w:p>
    <w:p>
      <w:pPr>
        <w:spacing w:after="0"/>
        <w:ind w:left="0"/>
        <w:jc w:val="both"/>
      </w:pPr>
      <w:r>
        <w:rPr>
          <w:rFonts w:ascii="Times New Roman"/>
          <w:b w:val="false"/>
          <w:i w:val="false"/>
          <w:color w:val="000000"/>
          <w:sz w:val="28"/>
        </w:rPr>
        <w:t>
      Применение схемы ДКДА обеспечивает 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w:t>
      </w:r>
      <w:r>
        <w:rPr>
          <w:rFonts w:ascii="Times New Roman"/>
          <w:b w:val="false"/>
          <w:i w:val="false"/>
          <w:color w:val="000000"/>
          <w:sz w:val="28"/>
        </w:rPr>
        <w:t>, паров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NO) до минимального значения. Отличием такой технологической схемы является отсутствие необходимости хвостовой очистки отходящих газов.</w:t>
      </w:r>
    </w:p>
    <w:p>
      <w:pPr>
        <w:spacing w:after="0"/>
        <w:ind w:left="0"/>
        <w:jc w:val="both"/>
      </w:pPr>
      <w:r>
        <w:rPr>
          <w:rFonts w:ascii="Times New Roman"/>
          <w:b w:val="false"/>
          <w:i w:val="false"/>
          <w:color w:val="000000"/>
          <w:sz w:val="28"/>
        </w:rPr>
        <w:t>
      В целом можно сказать, что описанная выше технология серной кислоты обеспечивает снижение выбросов в атмосферу вредных веществ до минимального значения, максимальное использование тепла всех трех реакций, протекающих в производстве, с получением максимального возможного количества энергетического пара.</w:t>
      </w:r>
    </w:p>
    <w:p>
      <w:pPr>
        <w:spacing w:after="0"/>
        <w:ind w:left="0"/>
        <w:jc w:val="both"/>
      </w:pPr>
      <w:r>
        <w:rPr>
          <w:rFonts w:ascii="Times New Roman"/>
          <w:b w:val="false"/>
          <w:i w:val="false"/>
          <w:color w:val="000000"/>
          <w:sz w:val="28"/>
        </w:rPr>
        <w:t>
      Печной газ охлаждается в испарительной части котла-утилизатора до температуры 400 - 420 °С, что соответствует температуре зажигания катализатора окисления диоксида серы, и поэтому сразу отправляется на 1 слой катализатора контактного аппарата. Реакционный газ со степенью превращения 90 - 95 % после 3 слоя катализатора направляют в промежуточный абсорбер для поглощения SO</w:t>
      </w:r>
      <w:r>
        <w:rPr>
          <w:rFonts w:ascii="Times New Roman"/>
          <w:b w:val="false"/>
          <w:i w:val="false"/>
          <w:color w:val="000000"/>
          <w:vertAlign w:val="subscript"/>
        </w:rPr>
        <w:t>3</w:t>
      </w:r>
      <w:r>
        <w:rPr>
          <w:rFonts w:ascii="Times New Roman"/>
          <w:b w:val="false"/>
          <w:i w:val="false"/>
          <w:color w:val="000000"/>
          <w:sz w:val="28"/>
        </w:rPr>
        <w:t>, в результате чего соотношение О</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2 </w:t>
      </w:r>
      <w:r>
        <w:rPr>
          <w:rFonts w:ascii="Times New Roman"/>
          <w:b w:val="false"/>
          <w:i w:val="false"/>
          <w:color w:val="000000"/>
          <w:sz w:val="28"/>
        </w:rPr>
        <w:t>в газе существенно повышается, и равновесие реакции смещается вправо. Охлажденный в абсорбере газ нагревают в теплообменнике и возвращают на последний слой катализатора, где достигается суммарная степень превращения 99,7 - 99,9 %. Газ с содержанием до 1 % оксида серы (VI) и 0,04 % об. диоксида серы охлаждается в пароперегревателе первой ступени от 425 - 430 до 135 - 145 °С и отправляется на абсорбцию в конечный моногидратный абсорбер. Насыщенный пар нагревается с 250 - 260 до 295 - 305 °С и передается в пароперегреватель 2 ступени.</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Отсутствие необходимости хвостовой очистки отходящих газов.</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Использование тепла реакции окисления SO</w:t>
      </w:r>
      <w:r>
        <w:rPr>
          <w:rFonts w:ascii="Times New Roman"/>
          <w:b w:val="false"/>
          <w:i w:val="false"/>
          <w:color w:val="000000"/>
          <w:vertAlign w:val="subscript"/>
        </w:rPr>
        <w:t>2 </w:t>
      </w:r>
      <w:r>
        <w:rPr>
          <w:rFonts w:ascii="Times New Roman"/>
          <w:b w:val="false"/>
          <w:i w:val="false"/>
          <w:color w:val="000000"/>
          <w:sz w:val="28"/>
        </w:rPr>
        <w:t>для нагрева технологического газа, возвращаемого с абсорбции, а также на получение перегретого пара в пароперегревателях и экономайзерах.</w:t>
      </w:r>
    </w:p>
    <w:p>
      <w:pPr>
        <w:spacing w:after="0"/>
        <w:ind w:left="0"/>
        <w:jc w:val="both"/>
      </w:pPr>
      <w:r>
        <w:rPr>
          <w:rFonts w:ascii="Times New Roman"/>
          <w:b w:val="false"/>
          <w:i w:val="false"/>
          <w:color w:val="000000"/>
          <w:sz w:val="28"/>
        </w:rPr>
        <w:t>
      Снижение выбросов в атмосферу диоксида серы (SO</w:t>
      </w:r>
      <w:r>
        <w:rPr>
          <w:rFonts w:ascii="Times New Roman"/>
          <w:b w:val="false"/>
          <w:i w:val="false"/>
          <w:color w:val="000000"/>
          <w:vertAlign w:val="subscript"/>
        </w:rPr>
        <w:t>2</w:t>
      </w:r>
      <w:r>
        <w:rPr>
          <w:rFonts w:ascii="Times New Roman"/>
          <w:b w:val="false"/>
          <w:i w:val="false"/>
          <w:color w:val="000000"/>
          <w:sz w:val="28"/>
        </w:rPr>
        <w:t>) - 1,0–3,3 кг/тонн серной кислоты. Снижение выбросов в атмосферу серной кислоты (SO</w:t>
      </w:r>
      <w:r>
        <w:rPr>
          <w:rFonts w:ascii="Times New Roman"/>
          <w:b w:val="false"/>
          <w:i w:val="false"/>
          <w:color w:val="000000"/>
          <w:vertAlign w:val="subscript"/>
        </w:rPr>
        <w:t>3 </w:t>
      </w:r>
      <w:r>
        <w:rPr>
          <w:rFonts w:ascii="Times New Roman"/>
          <w:b w:val="false"/>
          <w:i w:val="false"/>
          <w:color w:val="000000"/>
          <w:sz w:val="28"/>
        </w:rPr>
        <w:t>туман и брызги серной кислоты в пересчете на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- 0,050–0,15 кг/тонн серной кислоты, при условии использования современных систем очистки (брызго-, туманоуловливание). Отсутствует необходимость в закупке и использовании дополнительных реагентов для хвостовой очистки отходящих газов, таких как растворы аминов или органических оснований. Возможность получения серной кислоты любой концентрации.</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серной кислоты.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Система утилизации тепла реакций окисления диоксида серы и абсорбции оксида серы (VI), позволяющая получить дополнительное количество энергетического пара, с получением и переработкой газа с максимально высокой концентрацией диоксида серы 11 - 12 %.</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и экономические выгоды.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Образующийся конденсат из паропроводов, а также вода от непрерывной и периодической продувки котлов могут быть использованы в циклах оборотного водоснабжения, для разбавления серной кислоты или других нужд предприятия.</w:t>
      </w:r>
    </w:p>
    <w:p>
      <w:pPr>
        <w:spacing w:after="0"/>
        <w:ind w:left="0"/>
        <w:jc w:val="both"/>
      </w:pPr>
      <w:r>
        <w:rPr>
          <w:rFonts w:ascii="Times New Roman"/>
          <w:b w:val="false"/>
          <w:i w:val="false"/>
          <w:color w:val="000000"/>
          <w:sz w:val="28"/>
        </w:rPr>
        <w:t>
      Утилизация отработанного катализатора.</w:t>
      </w:r>
    </w:p>
    <w:p>
      <w:pPr>
        <w:spacing w:after="0"/>
        <w:ind w:left="0"/>
        <w:jc w:val="both"/>
      </w:pPr>
      <w:r>
        <w:rPr>
          <w:rFonts w:ascii="Times New Roman"/>
          <w:b w:val="false"/>
          <w:i w:val="false"/>
          <w:color w:val="000000"/>
          <w:sz w:val="28"/>
        </w:rPr>
        <w:t>
      Утилизация отходов процессов фильтрации серы (серный кек).</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Промежуточный отвод большей части оксида серы (VI) из контактного аппарата на абсорбцию с доокислениемSO</w:t>
      </w:r>
      <w:r>
        <w:rPr>
          <w:rFonts w:ascii="Times New Roman"/>
          <w:b w:val="false"/>
          <w:i w:val="false"/>
          <w:color w:val="000000"/>
          <w:vertAlign w:val="subscript"/>
        </w:rPr>
        <w:t>2 </w:t>
      </w:r>
      <w:r>
        <w:rPr>
          <w:rFonts w:ascii="Times New Roman"/>
          <w:b w:val="false"/>
          <w:i w:val="false"/>
          <w:color w:val="000000"/>
          <w:sz w:val="28"/>
        </w:rPr>
        <w:t>на последнем слое катализатора в контактном аппарате с отводом в моногидратный абсорбер, обеспечивающий полную утилизацию тепла реакций окисления и абсорбции, и отсутствие необходимости хвостовой очистки отходящих газов.</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серной кислоты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абсорбция триоксида серы (2 -стадийный процесс контактирования)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Выхлопная </w:t>
            </w:r>
          </w:p>
          <w:p>
            <w:pPr>
              <w:spacing w:after="20"/>
              <w:ind w:left="20"/>
              <w:jc w:val="both"/>
            </w:pPr>
            <w:r>
              <w:rPr>
                <w:rFonts w:ascii="Times New Roman"/>
                <w:b w:val="false"/>
                <w:i w:val="false"/>
                <w:color w:val="000000"/>
                <w:sz w:val="20"/>
              </w:rPr>
              <w:t xml:space="preserve">
труба моногидратного абсорбера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17.0.0.04,п. 6.2</w:t>
            </w:r>
          </w:p>
          <w:p>
            <w:pPr>
              <w:spacing w:after="20"/>
              <w:ind w:left="20"/>
              <w:jc w:val="both"/>
            </w:pPr>
            <w:r>
              <w:rPr>
                <w:rFonts w:ascii="Times New Roman"/>
                <w:b w:val="false"/>
                <w:i w:val="false"/>
                <w:color w:val="000000"/>
                <w:sz w:val="20"/>
              </w:rPr>
              <w:t>СТ РК - 01 - 01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- 01 - 01</w:t>
            </w:r>
          </w:p>
        </w:tc>
      </w:tr>
    </w:tbl>
    <w:p>
      <w:pPr>
        <w:spacing w:after="0"/>
        <w:ind w:left="0"/>
        <w:jc w:val="both"/>
      </w:pPr>
      <w:r>
        <w:rPr>
          <w:rFonts w:ascii="Times New Roman"/>
          <w:b/>
          <w:i w:val="false"/>
          <w:color w:val="000000"/>
          <w:sz w:val="28"/>
        </w:rPr>
        <w:t>5.2.7.2. Использование тепла охлаждения печного газа для получения энергетического пара</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Жидкая сера испаряется за счет теплоты реакции и сгорает в печи в потоке сухого воздуха с образованием диоксида серы. Циклонная печь сжигания серы совмещена в одном агрегате с энерготехнологическим котлом. Выходящий из печи сернистый газ с температурой 1000 - 1200 °С подвергается охлаждению в котле-утилизаторе с помощью холодной воды, пропускаемой через встроенные змеевиковые холодильники. Тепло, выделяющееся при охлаждении печного газа, используется для получения энергетического пара.</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Полная утилизация тепла реакции сжигания серы.</w:t>
      </w:r>
    </w:p>
    <w:p>
      <w:pPr>
        <w:spacing w:after="0"/>
        <w:ind w:left="0"/>
        <w:jc w:val="both"/>
      </w:pPr>
      <w:r>
        <w:rPr>
          <w:rFonts w:ascii="Times New Roman"/>
          <w:b w:val="false"/>
          <w:i w:val="false"/>
          <w:color w:val="000000"/>
          <w:sz w:val="28"/>
        </w:rPr>
        <w:t>
      Экологические характеристики и эксплуатационные данные</w:t>
      </w:r>
    </w:p>
    <w:p>
      <w:pPr>
        <w:spacing w:after="0"/>
        <w:ind w:left="0"/>
        <w:jc w:val="both"/>
      </w:pPr>
      <w:r>
        <w:rPr>
          <w:rFonts w:ascii="Times New Roman"/>
          <w:b w:val="false"/>
          <w:i w:val="false"/>
          <w:color w:val="000000"/>
          <w:sz w:val="28"/>
        </w:rPr>
        <w:t>
      Образующийся в трубах котла-утилизатора перегретый пар давлением 4 МПа отводится на паровую конденсационную турбину в энергоцех для выработки электроэнергии.</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серной кислоты.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Получение попутной продукции – энергетического пара высокого давления 4 МПа и выработка дополнительной электроэнергии 237 кВт·ч на 1 тонну серной кислоты.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и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Получаемые в процессе производства серной кислоты не менее 40 мегаватт электроэнергии за счет выработки перегретого пара обеспечивают заводы собственной электроэнергией.</w:t>
      </w:r>
    </w:p>
    <w:p>
      <w:pPr>
        <w:spacing w:after="0"/>
        <w:ind w:left="0"/>
        <w:jc w:val="both"/>
      </w:pPr>
      <w:r>
        <w:rPr>
          <w:rFonts w:ascii="Times New Roman"/>
          <w:b/>
          <w:i w:val="false"/>
          <w:color w:val="000000"/>
          <w:sz w:val="28"/>
        </w:rPr>
        <w:t>5.2.8. НДТ при производстве ЭФК</w:t>
      </w:r>
    </w:p>
    <w:p>
      <w:pPr>
        <w:spacing w:after="0"/>
        <w:ind w:left="0"/>
        <w:jc w:val="both"/>
      </w:pPr>
      <w:r>
        <w:rPr>
          <w:rFonts w:ascii="Times New Roman"/>
          <w:b/>
          <w:i w:val="false"/>
          <w:color w:val="000000"/>
          <w:sz w:val="28"/>
        </w:rPr>
        <w:t>5.2.8.1. НДТ, направленная на снижение выбросов фтористых газов при интенсивном дигидратном режиме разложения низкосортного фосфатного сырья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Фосфатное сырье смачивается раствором разбавления в скоростном смесителе, образующаяся суспензия стекает в реактор разложения, где происходит разложение серной кислотой концентрации не менее 92,5 %. Для обеспечения оптимальных условий разложения фосфатного сырья снижения локальных пересыщений по сульфату кальция и кристаллизации легко фильтрующих кристаллов гипса предусматривается организация в экстракторе двухзонного сульфатного режима с распределенным вводом серной кислоты. В реактор разложения серная кислота подается в две точки примерно равными потоками, в реактор дозревания в одну точку. Интенсивный гидродинамический режим в реакторе разложения обеспечивается за счет использования высокопроизводительного циркулятора пульпы и шести двухъярусных перемешивающих устройств пропеллерного типа, что позволяет создать мощный циркуляционный поток во всем объеме реактора разложения, что приближает его работу по гидродинамическому режиму к реактору идеального смешения. Полученная в процессе разложения суспензия сульфата кальция в фосфорной кислоте разделяется на ленточных вакуум-фильтрах с противоточной водной промывкой кекафосфогипса с получением продукционной ЭФК.</w:t>
      </w:r>
    </w:p>
    <w:p>
      <w:pPr>
        <w:spacing w:after="0"/>
        <w:ind w:left="0"/>
        <w:jc w:val="both"/>
      </w:pPr>
      <w:r>
        <w:rPr>
          <w:rFonts w:ascii="Times New Roman"/>
          <w:b w:val="false"/>
          <w:i w:val="false"/>
          <w:color w:val="000000"/>
          <w:sz w:val="28"/>
        </w:rPr>
        <w:t>
      Новый дигидратный режим экстракции при температуре 85 - 95 °С позволяет получать кислоту более высокой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sz w:val="28"/>
        </w:rPr>
        <w:t>из низкосортного и рядового фосфатного сырья (по сравнению 20 - 22 % в обычном дигидратном режиме). Улавливание фтористых соединений из отходящих газов производится известковым раствором. Система абсорбционной очистки фтористых газов из реакторов разложения и дозревания включает полый абсорбер и трехступенчатый абсорбер пенный скоростной (АПС), который обеспечивает более высокую степень очистки отходящих газов.</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Сокращение выбросов фтористых газов за счет замены в абсорбционном отделении скрубберов Вентури на более эффективные пенные скоростные абсорберы АПС. Снижение выброса фтористых соединений. Вовлечение в производство низкосортного фосфатного сырья (бедных фосфоритов) с получением кислоты высокой концентрации.</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Изменение температурного режима сернокислотной экстракции до 85 - 95 °С в дигидратной схеме разложения приводит к повышенному выделению фтора в газовую фазу, что в свою очередь приводит к повышению нагрузки на абсорбцию. С другой стороны, такой режим способствует получению более чистого продукта – ЭФК с низким содержанием фтора, а также кислоты более высокой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из низкосортного и рядового фосфатного сырья, а также повышению технологического выхода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ЭФК и аммофоса на основе низкосортного фосфатного сырья.</w:t>
      </w:r>
    </w:p>
    <w:p>
      <w:pPr>
        <w:spacing w:after="0"/>
        <w:ind w:left="0"/>
        <w:jc w:val="both"/>
      </w:pPr>
      <w:r>
        <w:rPr>
          <w:rFonts w:ascii="Times New Roman"/>
          <w:b/>
          <w:i w:val="false"/>
          <w:color w:val="000000"/>
          <w:sz w:val="28"/>
        </w:rPr>
        <w:t xml:space="preserve">Экономика </w:t>
      </w:r>
    </w:p>
    <w:p>
      <w:pPr>
        <w:spacing w:after="0"/>
        <w:ind w:left="0"/>
        <w:jc w:val="both"/>
      </w:pPr>
      <w:r>
        <w:rPr>
          <w:rFonts w:ascii="Times New Roman"/>
          <w:b w:val="false"/>
          <w:i w:val="false"/>
          <w:color w:val="000000"/>
          <w:sz w:val="28"/>
        </w:rPr>
        <w:t>
      Снижение выброса фтористых соединений с 3,5 тонн /год до 2,17 тонн/год. Повышение производительности системы производства ЭФК. Возможность перерабатывать низкосортные фосфориты с получением кислоты высокой концентрации.</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Вовлечение в производство низкосортного фосфатного сырья (бедных фосфоритов).</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Для получения крупных, хорошо фильтрующих кристаллов фосфогипса поддерживается в реакционном объеме низкое пересыщение по сульфату кальция, что обеспечивается оптимальным температурным режимом экстракции, интенсивной циркуляцией пульпы в объеме реактора и распределением подачи серной кислоты в реакторы разложения и дозревания.</w:t>
      </w:r>
    </w:p>
    <w:p>
      <w:pPr>
        <w:spacing w:after="0"/>
        <w:ind w:left="0"/>
        <w:jc w:val="both"/>
      </w:pPr>
      <w:r>
        <w:rPr>
          <w:rFonts w:ascii="Times New Roman"/>
          <w:b/>
          <w:i w:val="false"/>
          <w:color w:val="000000"/>
          <w:sz w:val="28"/>
        </w:rPr>
        <w:t>5.2.8.2. Замена карусельных фильтров на ленточные вакуум-фильтры</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Для получения крупных, хорошо фильтрующих кристаллов фосфогипса следует поддерживать в реакционном объеме низкое пересыщение, что обеспечивается также поддержанием температуры пульпы в интервале 90 – 95 ºС, интенсивной циркуляцией пульпы в объеме реактора и распределением подачи серной кислоты. Полученная в процессе разложения фосфатного сырья суспензия дигидрата сульфата кальция в фосфорной кислоте разделяется на ленточных вакуум-фильтрах с противоточной водной промывкой кекафосфогипса с получением продукционной ЭФК.</w:t>
      </w:r>
    </w:p>
    <w:p>
      <w:pPr>
        <w:spacing w:after="0"/>
        <w:ind w:left="0"/>
        <w:jc w:val="both"/>
      </w:pPr>
      <w:r>
        <w:rPr>
          <w:rFonts w:ascii="Times New Roman"/>
          <w:b w:val="false"/>
          <w:i w:val="false"/>
          <w:color w:val="000000"/>
          <w:sz w:val="28"/>
        </w:rPr>
        <w:t>
      Ленточный фильтр состоит из двух барабанов, укрепленных на горизонтальной сварной металлической станине, на которых натянута лента. При движении ленты верхняя ее ветвь скользит по столу фильтра. Осевые сквозные отверстия в ленте соединены с отверстиями золотниковой решетки, по которым фильтрат проходит в вакуум-камеру. Фильтровальную ткань крепят на ленте. Зоны фильтрования, промывки и подсушки осадка разграничивают резиновыми или матерчатыми перегородками.</w:t>
      </w:r>
    </w:p>
    <w:p>
      <w:pPr>
        <w:spacing w:after="0"/>
        <w:ind w:left="0"/>
        <w:jc w:val="both"/>
      </w:pPr>
      <w:r>
        <w:rPr>
          <w:rFonts w:ascii="Times New Roman"/>
          <w:b w:val="false"/>
          <w:i w:val="false"/>
          <w:color w:val="000000"/>
          <w:sz w:val="28"/>
        </w:rPr>
        <w:t>
      Суспензия поступает на фильтр и по мере движения ленты происходят отделение из нее жидкой фазы и промывка остающегося на ленте осадка. Промытый и подсушенный осадок перемещается к ведущему барабану, где осадок при повороте ленты растрескивается, отделяется от ткани и сбрасывается в транспортирующее устройство. Освобожденную от осадка фильтровальную ткань промывают водой (регенерируют). Промывную воду, содержащую некоторое количество осадка, собирают и удаляют. Высокое качество отмывки фосфогипса от ЭФК достигается за счет организации трехкратной противоточной схемы водной промывки (две кислотные и одна водная). Водная промывка на третьей стадии осуществляется горячей промывной водой.</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При замене карусельного фильтра на ленточный вакуум-фильтр уменьшается расход воды на промывку осадка за счет более высокой производительности фильтра, а также более высокой производительности фильтра. Абсорбционный раствор от систем санитарной и технологической абсорбции с содержанием 0,5 % Н</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после разбавления до 0,4 % полностью утилизируется на узле фильтрации (используется для промывки ленты и ткани ЛВФ).</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Получение крупнокристаллического осадка фосфогипса, выделяющегося в высокотемпературном режиме экстракции из слабопересыщенных растворов, обеспечивает высокую скорость фильтрования суспензии. Это обеспечивает повышение технологического выхода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 и более высокую степень отмывки фосфогипса от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т.е. снижает содержание фосфорной кислоты в твердом отходе от 1,6 % до 1,0 %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общ</w:t>
      </w:r>
      <w:r>
        <w:rPr>
          <w:rFonts w:ascii="Times New Roman"/>
          <w:b w:val="false"/>
          <w:i w:val="false"/>
          <w:color w:val="000000"/>
          <w:sz w:val="28"/>
        </w:rPr>
        <w:t>, от 0,6 % до 0,4 %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вод</w:t>
      </w:r>
      <w:r>
        <w:rPr>
          <w:rFonts w:ascii="Times New Roman"/>
          <w:b w:val="false"/>
          <w:i w:val="false"/>
          <w:color w:val="000000"/>
          <w:sz w:val="28"/>
        </w:rPr>
        <w:t>.</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ЭФК.</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Увеличение производительности фильтрования фосфорнокислотной суспензии, способствующее повышению мощности производства ЭФК.</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Установка высокоинтенсивного реакторного оборудования с заменой карусельных фильтров на ленточные вакуум-фильтры, применяемые в полугидратном режиме, обеспечивает высокую производительность фильтрования и повышение производительности всей технологической линии ЭФК.</w:t>
      </w:r>
    </w:p>
    <w:p>
      <w:pPr>
        <w:spacing w:after="0"/>
        <w:ind w:left="0"/>
        <w:jc w:val="both"/>
      </w:pPr>
      <w:r>
        <w:rPr>
          <w:rFonts w:ascii="Times New Roman"/>
          <w:b w:val="false"/>
          <w:i w:val="false"/>
          <w:color w:val="000000"/>
          <w:sz w:val="28"/>
        </w:rPr>
        <w:t>
      Таблица .. Характеристика выбросов загрязняющих веществ в производстве ЭФК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СТ РК - 01 - 01</w:t>
            </w:r>
          </w:p>
        </w:tc>
      </w:tr>
    </w:tbl>
    <w:p>
      <w:pPr>
        <w:spacing w:after="0"/>
        <w:ind w:left="0"/>
        <w:jc w:val="both"/>
      </w:pPr>
      <w:r>
        <w:rPr>
          <w:rFonts w:ascii="Times New Roman"/>
          <w:b/>
          <w:i w:val="false"/>
          <w:color w:val="000000"/>
          <w:sz w:val="28"/>
        </w:rPr>
        <w:t>5.2.9. НДТ при производстве аммофоса</w:t>
      </w:r>
    </w:p>
    <w:p>
      <w:pPr>
        <w:spacing w:after="0"/>
        <w:ind w:left="0"/>
        <w:jc w:val="both"/>
      </w:pPr>
      <w:r>
        <w:rPr>
          <w:rFonts w:ascii="Times New Roman"/>
          <w:b/>
          <w:i w:val="false"/>
          <w:color w:val="000000"/>
          <w:sz w:val="28"/>
        </w:rPr>
        <w:t>5.2.9.1. НДТ, направленная на сокращение потерь аммиака при двухступенчатой аммонизации фосфорной кислоты с установкой на второй ступени трубчатого реактора</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Из сатураторов первой ступени кислая аммонизированная пульпа (pH=2,6) самотеком поступает по желобу в выпарные аппараты. Упаренная аммонизированная пульпа из выпарных аппаратов насосами подается в трубчатые реакторы, в которые подводится жидкий аммиак с давлением не менее 0,60 МПа для доаммонизации. Трубчатый реактор является аппаратом, обеспечивающим скоростное смешение и взаимодействие реагентов в смесительной камере с образованием полупродукта для получения минеральных удобрений. Жидкий аммиак вводится коаксиально через торцевую крышку реактора, "кислая" пульпа вводится тангенциально по отношению к камере смешения. Тангенциальный ввод обеспечивает закручивание аммонизированной пульпы вокруг перфорированного аммиачного патрубка, что обеспечивает равномерную объемную реакцию.</w:t>
      </w:r>
    </w:p>
    <w:p>
      <w:pPr>
        <w:spacing w:after="0"/>
        <w:ind w:left="0"/>
        <w:jc w:val="both"/>
      </w:pPr>
      <w:r>
        <w:rPr>
          <w:rFonts w:ascii="Times New Roman"/>
          <w:b w:val="false"/>
          <w:i w:val="false"/>
          <w:color w:val="000000"/>
          <w:sz w:val="28"/>
        </w:rPr>
        <w:t>
      Образующаяся пульпа фосфатов аммония не налипает на внутренней поверхности распределителя, а отдувается от него струями аммиака. Образовавшаяся пульпа через сопло удаляется из реактора. В данной конструкции перемешивание происходит по всему объему реактора. После трубчатых смесителей пульпа посредством распылительных форсунок подается в аппараты БГС. Отходящие газы очищаются в двухступенчатом пенном скоростном абсорбере (АПС) от аммиака, фтора и пыли аммофоса.</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Высокая интенсивность аммонизации в трубчатом реакторе и высокая степень аммонизации обеспечивают сокращение потерь аммиака в газовую фазу до 1,22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Отходящие газы очищаются в двухступенчатом пенном скоростном абсорбере (АПС) от аммиака, фтора и пыли аммофоса. Твердые отходы в производстве аммофоса отсутствуют. Пыль аммофоса, уловленная в циклонах, используется в процессе грануляции и сушки аммонизированной пульпы в БГС в качестве внешнего ретура.</w:t>
      </w:r>
    </w:p>
    <w:p>
      <w:pPr>
        <w:spacing w:after="0"/>
        <w:ind w:left="0"/>
        <w:jc w:val="both"/>
      </w:pPr>
      <w:r>
        <w:rPr>
          <w:rFonts w:ascii="Times New Roman"/>
          <w:b w:val="false"/>
          <w:i w:val="false"/>
          <w:color w:val="000000"/>
          <w:sz w:val="28"/>
        </w:rPr>
        <w:t>
      Схема двухступенчатой аммонизации с установкой на стадии доаммонизации трубчатого реактора, который обеспечивает скоростное смешивание и взаимодействие реагентов. Для равномерного ввода аммонизированной пульпы на входе в БГС устанавливается классическая форсунка для распыливания пульпы.</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производстве аммофоса на слабой ЭФК.</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Увеличение мощности производства аммофоса до 220 тысяч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/год после реконструкции отделения нейтрализации.</w:t>
      </w:r>
    </w:p>
    <w:p>
      <w:pPr>
        <w:spacing w:after="0"/>
        <w:ind w:left="0"/>
        <w:jc w:val="both"/>
      </w:pPr>
      <w:r>
        <w:rPr>
          <w:rFonts w:ascii="Times New Roman"/>
          <w:b w:val="false"/>
          <w:i w:val="false"/>
          <w:color w:val="000000"/>
          <w:sz w:val="28"/>
        </w:rPr>
        <w:t>
      Снижение выброса фтористых соединений с 19,2 тонн/год до 12,8 тонн/год.</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Реализация производства аммофоса на основе ЭФК низкой концентрации</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Применение в производстве аммофоса высокоэффективного аппарата – трубчатого реактора в связке с правильно подобранным расположением распылительной форсунки позволит существенно увеличить производительность системы и улучшить технико-экономические показатели производства.</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аммофоса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аммофоса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Двухступенчатая очистка газов с использование абсорберов.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0,0399</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СТ РК - 01 - 01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0,2734</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07.00.03317</w:t>
            </w:r>
          </w:p>
          <w:p>
            <w:pPr>
              <w:spacing w:after="20"/>
              <w:ind w:left="20"/>
              <w:jc w:val="both"/>
            </w:pPr>
            <w:r>
              <w:rPr>
                <w:rFonts w:ascii="Times New Roman"/>
                <w:b w:val="false"/>
                <w:i w:val="false"/>
                <w:color w:val="000000"/>
                <w:sz w:val="20"/>
              </w:rPr>
              <w:t>СТ РК - 01 - 01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аммофоса </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осаждение твердых частиц из запыленного газа осуществляется в центробежных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17.2.4.06</w:t>
            </w:r>
          </w:p>
          <w:p>
            <w:pPr>
              <w:spacing w:after="20"/>
              <w:ind w:left="20"/>
              <w:jc w:val="both"/>
            </w:pPr>
            <w:r>
              <w:rPr>
                <w:rFonts w:ascii="Times New Roman"/>
                <w:b w:val="false"/>
                <w:i w:val="false"/>
                <w:color w:val="000000"/>
                <w:sz w:val="20"/>
              </w:rPr>
              <w:t>
ГОСТ 17.2.4.07</w:t>
            </w:r>
          </w:p>
          <w:p>
            <w:pPr>
              <w:spacing w:after="20"/>
              <w:ind w:left="20"/>
              <w:jc w:val="both"/>
            </w:pPr>
            <w:r>
              <w:rPr>
                <w:rFonts w:ascii="Times New Roman"/>
                <w:b w:val="false"/>
                <w:i w:val="false"/>
                <w:color w:val="000000"/>
                <w:sz w:val="20"/>
              </w:rPr>
              <w:t>ГОСТ 17.2.4.08</w:t>
            </w:r>
          </w:p>
          <w:p>
            <w:pPr>
              <w:spacing w:after="20"/>
              <w:ind w:left="20"/>
              <w:jc w:val="both"/>
            </w:pPr>
            <w:r>
              <w:rPr>
                <w:rFonts w:ascii="Times New Roman"/>
                <w:b w:val="false"/>
                <w:i w:val="false"/>
                <w:color w:val="000000"/>
                <w:sz w:val="20"/>
              </w:rPr>
              <w:t>ГОСТ 33007</w:t>
            </w:r>
          </w:p>
        </w:tc>
      </w:tr>
    </w:tbl>
    <w:p>
      <w:pPr>
        <w:spacing w:after="0"/>
        <w:ind w:left="0"/>
        <w:jc w:val="both"/>
      </w:pPr>
      <w:r>
        <w:rPr>
          <w:rFonts w:ascii="Times New Roman"/>
          <w:b/>
          <w:i w:val="false"/>
          <w:color w:val="000000"/>
          <w:sz w:val="28"/>
        </w:rPr>
        <w:t>5.2.10. НДТ при производстве ТКФ</w:t>
      </w:r>
    </w:p>
    <w:p>
      <w:pPr>
        <w:spacing w:after="0"/>
        <w:ind w:left="0"/>
        <w:jc w:val="both"/>
      </w:pPr>
      <w:r>
        <w:rPr>
          <w:rFonts w:ascii="Times New Roman"/>
          <w:b w:val="false"/>
          <w:i w:val="false"/>
          <w:color w:val="000000"/>
          <w:sz w:val="28"/>
        </w:rPr>
        <w:t>
      Модернизация узлов производства трикальцийфосфата позволила увеличить мощность производства, снизить затраты на очистку отходящих газов, эксплуатацию оборудования и повысить качество продукта. Внедрение пневмоимпульсного аппарата для очистки летки существенно интенсифицировало процесс очистки летки от настылей плава. В связи с требованием рынка на кормовые фосфаты с содержанием фосфора 16 % и более на базе оборудования цеха КОФ разработана технология получения трикальцийфосфата высшего сорта, содержащего (37±1) % солянорастворимой формы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с применением гранулята трикальцийфосфата и ортофосфорной термической кислоты.</w:t>
      </w:r>
    </w:p>
    <w:p>
      <w:pPr>
        <w:spacing w:after="0"/>
        <w:ind w:left="0"/>
        <w:jc w:val="both"/>
      </w:pPr>
      <w:r>
        <w:rPr>
          <w:rFonts w:ascii="Times New Roman"/>
          <w:b w:val="false"/>
          <w:i w:val="false"/>
          <w:color w:val="000000"/>
          <w:sz w:val="28"/>
        </w:rPr>
        <w:t>
      Образующийся в пароперегревателе перегретый пар по паропроводу подается в паровые сети завода. Давление перегретого пара на входе в общий паропровод должно быть не более 3,0 МПа, температура не более 450 ºС, солесодержание не более 0,45 мг/кг, массовый расход 15 - 35 тонн/ч. В результате утилизации тепла отходящих газов котловой водой получают перегретый пар. В паровом котле генерируется 6,8 тонн пара на 1 тонну готового продукта, общий коэффициент использования теплоты достигает 90 %.</w:t>
      </w:r>
    </w:p>
    <w:p>
      <w:pPr>
        <w:spacing w:after="0"/>
        <w:ind w:left="0"/>
        <w:jc w:val="both"/>
      </w:pPr>
      <w:r>
        <w:rPr>
          <w:rFonts w:ascii="Times New Roman"/>
          <w:b/>
          <w:i w:val="false"/>
          <w:color w:val="000000"/>
          <w:sz w:val="28"/>
        </w:rPr>
        <w:t>5.2.10.1. Использование тепла отходящих газов из ЭТА для выработки перегретого пара высокого давления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энерготехнологическом агрегате ЭТА осуществляется плавление фосфоритной муки, при температуре 1450 - 1500 °С происходит обесфторивание плава. В сепараторе расплава происходит разделение плава и отходящих фторсодержащих газов. Плав из камеры расплава через летку вытекает на грануляцию и охлаждение, которые осуществляются в обильном объеме охлаждающей воды. Отходящие газы поступают в котел-утилизатор, где последовательно проходят камеру охлаждения, пароперегреватель, воздухоподогреватель и водяной экономайзер. Охлаждение газа осуществляется котловой водой, подаваемой в пароохладитель и водяной экономайзер котла-утилизатора, после чего вся вода поступает в барабан котла. После перегрева в пароперегревателе перегретый пар по паропроводу подается в паровые сети завода.</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Утилизация тепла отходящих газов. Тепло отходящих газов от плавления фосфоритной муки утилизируется в котле-утилизаторе энерготехнологического агрегата с получением перегретого пара высокого давления, используемого для выработки электроэнергии. При расходе фосфорита (24,5 %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1,278 тонн на 1 тонну готового продукта (ТКФ) вырабатывается 6,803 тонны пара высокого давления.</w:t>
      </w:r>
    </w:p>
    <w:p>
      <w:pPr>
        <w:spacing w:after="0"/>
        <w:ind w:left="0"/>
        <w:jc w:val="both"/>
      </w:pPr>
      <w:r>
        <w:rPr>
          <w:rFonts w:ascii="Times New Roman"/>
          <w:b w:val="false"/>
          <w:i w:val="false"/>
          <w:color w:val="000000"/>
          <w:sz w:val="28"/>
        </w:rPr>
        <w:t>
      Таблица .. Уровни выбросов, связанные с применением НДТ при гидротермической переработке природных фосфатов с утилизацией тепла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применением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Гидротермическая переработка природных фосфатов с утилизацией тепла отходящих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пара высокого давления на 1 тонну готового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w:t>
            </w:r>
          </w:p>
        </w:tc>
      </w:tr>
    </w:tbl>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Температура подаваемого в ЭТА воздуха - 440 - 480 °С. Отвод тепла отходящих из циклонной печи газов деаэрированной водой в котле-утилизаторе с образованием перегретого пара. Массовый расход питательной воды, подаваемой в барабан котла ЭТА, - не более 35 тонн/ч, давление- 3,0 - 6,0 Мпа. Давление перегретого пара на входе в общий паропровод - не более 3,0 МПа, температура не более 450 ºС, солесодержание в воде - не более 0,45 мг/кг. Степень перехода НF в газовую фазу – 92 - 98 %. По тракту движения через котел-утилизатор газы охлаждаются дотемпературы:</w:t>
      </w:r>
    </w:p>
    <w:p>
      <w:pPr>
        <w:spacing w:after="0"/>
        <w:ind w:left="0"/>
        <w:jc w:val="both"/>
      </w:pPr>
      <w:r>
        <w:rPr>
          <w:rFonts w:ascii="Times New Roman"/>
          <w:b w:val="false"/>
          <w:i w:val="false"/>
          <w:color w:val="000000"/>
          <w:sz w:val="28"/>
        </w:rPr>
        <w:t>
      на выходе из камеры охлаждения (перед фестоном) не менее 600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после пароперегревателя – не более 700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после ЭТА - не более 280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кормовых обесфторенных фосфатов из фосфоритов.</w:t>
      </w:r>
    </w:p>
    <w:p>
      <w:pPr>
        <w:spacing w:after="0"/>
        <w:ind w:left="0"/>
        <w:jc w:val="both"/>
      </w:pPr>
      <w:r>
        <w:rPr>
          <w:rFonts w:ascii="Times New Roman"/>
          <w:b/>
          <w:i w:val="false"/>
          <w:color w:val="000000"/>
          <w:sz w:val="28"/>
        </w:rPr>
        <w:t xml:space="preserve">Экономика </w:t>
      </w:r>
    </w:p>
    <w:p>
      <w:pPr>
        <w:spacing w:after="0"/>
        <w:ind w:left="0"/>
        <w:jc w:val="both"/>
      </w:pPr>
      <w:r>
        <w:rPr>
          <w:rFonts w:ascii="Times New Roman"/>
          <w:b w:val="false"/>
          <w:i w:val="false"/>
          <w:color w:val="000000"/>
          <w:sz w:val="28"/>
        </w:rPr>
        <w:t>
      При расходе фосфорита (24,5 %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)1,278 тонн на 1 тонну готового продукта (ТКФ) вырабатывается 6,803 тонны пара высокого давления.</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Тепло отходящих газов от плавления фосфоритной муки утилизируется в котле-утилизаторе энерготехнологического агрегата с получением перегретого пара высокого давления, используемого для выработки электроэнергии в энергоцехе завода.</w:t>
      </w:r>
    </w:p>
    <w:p>
      <w:pPr>
        <w:spacing w:after="0"/>
        <w:ind w:left="0"/>
        <w:jc w:val="both"/>
      </w:pPr>
      <w:r>
        <w:rPr>
          <w:rFonts w:ascii="Times New Roman"/>
          <w:b/>
          <w:i w:val="false"/>
          <w:color w:val="000000"/>
          <w:sz w:val="28"/>
        </w:rPr>
        <w:t>5.2.10.2. Двухступенчатая очистка отходящих газов от пыли и фтороводорода в производстве ТФК</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Отработанный транспортирующий воздух, отработанные в котле-утилизаторе газы, запыленные отходящие газы из сушильных барабанов и шаровых мельниц очищаются от пыли в инерционно-вихревых пылеуловителях - аппаратах ИВПУ. Уловленная пыль собирается в бункере, по мере накопления она отгружается в железнодорожные цистерны и передается в производство ЭФК. Очищенный фторсодержащий газ, выходящий из ИВПУ, подается на мокрую известковую и санитарную очистку в системе абсорберов.</w:t>
      </w:r>
    </w:p>
    <w:p>
      <w:pPr>
        <w:spacing w:after="0"/>
        <w:ind w:left="0"/>
        <w:jc w:val="both"/>
      </w:pPr>
      <w:r>
        <w:rPr>
          <w:rFonts w:ascii="Times New Roman"/>
          <w:b w:val="false"/>
          <w:i w:val="false"/>
          <w:color w:val="000000"/>
          <w:sz w:val="28"/>
        </w:rPr>
        <w:t>
      Раствор известкового молока с массовой долей Са(ОН)</w:t>
      </w:r>
      <w:r>
        <w:rPr>
          <w:rFonts w:ascii="Times New Roman"/>
          <w:b w:val="false"/>
          <w:i w:val="false"/>
          <w:color w:val="000000"/>
          <w:vertAlign w:val="subscript"/>
        </w:rPr>
        <w:t>2 </w:t>
      </w:r>
      <w:r>
        <w:rPr>
          <w:rFonts w:ascii="Times New Roman"/>
          <w:b w:val="false"/>
          <w:i w:val="false"/>
          <w:color w:val="000000"/>
          <w:sz w:val="28"/>
        </w:rPr>
        <w:t>не менее 12 % и рН не менее 10 поступает из отделения нейтрализации цеха аммофоса в сгуститель, откуда погружным электронасосным агрегатом подается в циркуляционные баки. Из баков раствор известкового молока подается на орошение двух цилиндрических аппаратов АПН – абсорберов с плавающей насадкой на форсунки грубого распыла, над которыми расположен каплеуловитель. Фторсодержащие газы после ИВПУ вентилятором подаются в нижнюю часть аппарата АПН; газы поднимаются по колонне, контактируя с абсорбционной жидкостью, которая поглощает фторид-ионы. Процесс абсорбции организован в противоточном режиме, за счет которого обеспечиваются максимальное контактирование газовой и жидкой фаз и более полное улавливание фтора из отходящих газов. На форсунки санитарной башни известковое молоко также подается из циркуляционного бака. Отработанный известковый раствор, содержащий фторид кальция, из санитарной башни поступает обратно в бак. Очищенные газы, выходящие из верхней части санитарного абсорбера, через выхлопную трубу выбрасываются в атмосферу.</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Замена сухих электрофильтров на инерционно-вихревые пылеуловители для очистки от пыли отходящих газов позволила снизить затраты на очистку отходящих газов и обеспечить степень очистки газов, сопоставимую с другими методами очистки. Сокращение выбросов фтористых газов за счет замены абсорбционного карбонатно-аммиачного раствора на известковое молоко с применением эффективного аппарата АПН.</w:t>
      </w:r>
    </w:p>
    <w:p>
      <w:pPr>
        <w:spacing w:after="0"/>
        <w:ind w:left="0"/>
        <w:jc w:val="both"/>
      </w:pPr>
      <w:r>
        <w:rPr>
          <w:rFonts w:ascii="Times New Roman"/>
          <w:b w:val="false"/>
          <w:i w:val="false"/>
          <w:color w:val="000000"/>
          <w:sz w:val="28"/>
        </w:rPr>
        <w:t>
      Утилизация пыли, уловленной в ИВПУ, в качестве исходного сырья для производства ЭФК на ТОО "ЗМУ".</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Степень очистки отходящих газов от пыли – не менее 92 %. Очищенный воздух выбрасывается в атмосферу, отходящие фторсодержащие газы передаются на очистку в абсорбционное отделение.</w:t>
      </w:r>
    </w:p>
    <w:p>
      <w:pPr>
        <w:spacing w:after="0"/>
        <w:ind w:left="0"/>
        <w:jc w:val="both"/>
      </w:pPr>
      <w:r>
        <w:rPr>
          <w:rFonts w:ascii="Times New Roman"/>
          <w:b w:val="false"/>
          <w:i w:val="false"/>
          <w:color w:val="000000"/>
          <w:sz w:val="28"/>
        </w:rPr>
        <w:t>
      Таблица .. Уровни выбросов,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применением НДТ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Инерционно-вихревой пылеуловитель,</w:t>
            </w:r>
          </w:p>
          <w:p>
            <w:pPr>
              <w:spacing w:after="20"/>
              <w:ind w:left="20"/>
              <w:jc w:val="both"/>
            </w:pPr>
            <w:r>
              <w:rPr>
                <w:rFonts w:ascii="Times New Roman"/>
                <w:b w:val="false"/>
                <w:i w:val="false"/>
                <w:color w:val="000000"/>
                <w:sz w:val="20"/>
              </w:rPr>
              <w:t>
Абсорбер с плавающей насадкой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bl>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кормовых обесфторенных фосфатов из фосфоритов.</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Отсутствие твердых отходов производства за счет утилизации уловленной пыли в производстве ЭФК.</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и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Замена сухих электрофильтров для очистки от пыли на инерционно-вихревые пылеуловители для очистки от пыли отходящих газов позволила снизить затраты на очистку отходящих газов и содержание и эксплуатацию оборудования и обеспечить степень очистки газов от пыли 92 %. Такая модернизация позволяет снизить себестоимость продукта.</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ТКФ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ТКФ</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СТ РК - 01 - 01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17.2.4.06</w:t>
            </w:r>
          </w:p>
          <w:p>
            <w:pPr>
              <w:spacing w:after="20"/>
              <w:ind w:left="20"/>
              <w:jc w:val="both"/>
            </w:pPr>
            <w:r>
              <w:rPr>
                <w:rFonts w:ascii="Times New Roman"/>
                <w:b w:val="false"/>
                <w:i w:val="false"/>
                <w:color w:val="000000"/>
                <w:sz w:val="20"/>
              </w:rPr>
              <w:t>ГОСТ 17.2.4.07</w:t>
            </w:r>
          </w:p>
          <w:p>
            <w:pPr>
              <w:spacing w:after="20"/>
              <w:ind w:left="20"/>
              <w:jc w:val="both"/>
            </w:pPr>
            <w:r>
              <w:rPr>
                <w:rFonts w:ascii="Times New Roman"/>
                <w:b w:val="false"/>
                <w:i w:val="false"/>
                <w:color w:val="000000"/>
                <w:sz w:val="20"/>
              </w:rPr>
              <w:t>ГОСТ 17.2.4.08</w:t>
            </w:r>
          </w:p>
          <w:p>
            <w:pPr>
              <w:spacing w:after="20"/>
              <w:ind w:left="20"/>
              <w:jc w:val="both"/>
            </w:pPr>
            <w:r>
              <w:rPr>
                <w:rFonts w:ascii="Times New Roman"/>
                <w:b w:val="false"/>
                <w:i w:val="false"/>
                <w:color w:val="000000"/>
                <w:sz w:val="20"/>
              </w:rPr>
              <w:t>
ГОСТ 33007</w:t>
            </w:r>
          </w:p>
        </w:tc>
      </w:tr>
    </w:tbl>
    <w:p>
      <w:pPr>
        <w:spacing w:after="0"/>
        <w:ind w:left="0"/>
        <w:jc w:val="both"/>
      </w:pPr>
      <w:r>
        <w:rPr>
          <w:rFonts w:ascii="Times New Roman"/>
          <w:b/>
          <w:i w:val="false"/>
          <w:color w:val="000000"/>
          <w:sz w:val="28"/>
        </w:rPr>
        <w:t>5.3. Производство плавиковой кислоты</w:t>
      </w:r>
    </w:p>
    <w:p>
      <w:pPr>
        <w:spacing w:after="0"/>
        <w:ind w:left="0"/>
        <w:jc w:val="both"/>
      </w:pPr>
      <w:r>
        <w:rPr>
          <w:rFonts w:ascii="Times New Roman"/>
          <w:b/>
          <w:i w:val="false"/>
          <w:color w:val="000000"/>
          <w:sz w:val="28"/>
        </w:rPr>
        <w:t>5.3.1. Техники для предотвращения выбросов в атмосферный воздух</w:t>
      </w:r>
    </w:p>
    <w:p>
      <w:pPr>
        <w:spacing w:after="0"/>
        <w:ind w:left="0"/>
        <w:jc w:val="both"/>
      </w:pPr>
      <w:r>
        <w:rPr>
          <w:rFonts w:ascii="Times New Roman"/>
          <w:b w:val="false"/>
          <w:i w:val="false"/>
          <w:color w:val="000000"/>
          <w:sz w:val="28"/>
        </w:rPr>
        <w:t>
      Мокрая очистка фторсодержащих газов, выходящих из реакторной печи, в скруббере Вентури перед подачей на абсорбцию. Образующиеся в печи пыль и сернокислотный туман загрязняют абсорбционные растворы плавиковой кислоты, тем самым снижая ее качество. Кроме того, пыль забивает элементы насадки абсорберов, что вызывает снижение степени поглощения HF абсорбционными растворами и уменьшение производительности системы.</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xml:space="preserve">
      Удаление газообразных или твердых загрязняющих веществ из технологического отходящего газа или потока отходящего газа, который основан на поглощении вредоносных и нежелательных примесей из газа жидкостью. </w:t>
      </w:r>
    </w:p>
    <w:p>
      <w:pPr>
        <w:spacing w:after="0"/>
        <w:ind w:left="0"/>
        <w:jc w:val="both"/>
      </w:pPr>
      <w:r>
        <w:rPr>
          <w:rFonts w:ascii="Times New Roman"/>
          <w:b w:val="false"/>
          <w:i w:val="false"/>
          <w:color w:val="000000"/>
          <w:sz w:val="28"/>
        </w:rPr>
        <w:t>
      Для сокращения расходов на абсорбенты при обратимых реакциях применяют абсорбционно-десорбционные установки. В десорберах происходят регенерация улавливающей жидкости, т.е. выделение из нее поглощенного компонента. Если для сорбции требуются высокое давление и низкая температура, то для обратного течения процесса (десорбции) необходимы высокая температура и низкое давление.</w:t>
      </w:r>
    </w:p>
    <w:p>
      <w:pPr>
        <w:spacing w:after="0"/>
        <w:ind w:left="0"/>
        <w:jc w:val="both"/>
      </w:pPr>
      <w:r>
        <w:rPr>
          <w:rFonts w:ascii="Times New Roman"/>
          <w:b w:val="false"/>
          <w:i w:val="false"/>
          <w:color w:val="000000"/>
          <w:sz w:val="28"/>
        </w:rPr>
        <w:t>
      Скруббер - абсорбер — это устройство, работа которого основана на поглощении вредоносных и нежелательных примесей из газа жидкостью. Принцип работы основан на последовательном промывании газов жидким поглотителем и переводом загрязняющих компонентов в жидкую фазу.</w:t>
      </w:r>
    </w:p>
    <w:p>
      <w:pPr>
        <w:spacing w:after="0"/>
        <w:ind w:left="0"/>
        <w:jc w:val="both"/>
      </w:pPr>
      <w:r>
        <w:rPr>
          <w:rFonts w:ascii="Times New Roman"/>
          <w:b w:val="false"/>
          <w:i w:val="false"/>
          <w:color w:val="000000"/>
          <w:sz w:val="28"/>
        </w:rPr>
        <w:t>
      При наличии пыли в газовоздушном потоке абсорбционная установка комплексной очистки газа состоит из нескольких ступеней:</w:t>
      </w:r>
    </w:p>
    <w:p>
      <w:pPr>
        <w:spacing w:after="0"/>
        <w:ind w:left="0"/>
        <w:jc w:val="both"/>
      </w:pPr>
      <w:r>
        <w:rPr>
          <w:rFonts w:ascii="Times New Roman"/>
          <w:b w:val="false"/>
          <w:i w:val="false"/>
          <w:color w:val="000000"/>
          <w:sz w:val="28"/>
        </w:rPr>
        <w:t>
      Пылеулавливание. Основная цель — полностью удалить механические примеси из потока газа. На данной ступени могут применять скрубберы Вентури, скрубберы с подвижной насадкой, рукавные фильтры, электрофильтры.</w:t>
      </w:r>
    </w:p>
    <w:p>
      <w:pPr>
        <w:spacing w:after="0"/>
        <w:ind w:left="0"/>
        <w:jc w:val="both"/>
      </w:pPr>
      <w:r>
        <w:rPr>
          <w:rFonts w:ascii="Times New Roman"/>
          <w:b w:val="false"/>
          <w:i w:val="false"/>
          <w:color w:val="000000"/>
          <w:sz w:val="28"/>
        </w:rPr>
        <w:t>
      Химическая очистка от газовых примесей. Количество и последовательность ступеней химической очистки может варьироваться в зависимости от требований производства.</w:t>
      </w:r>
    </w:p>
    <w:p>
      <w:pPr>
        <w:spacing w:after="0"/>
        <w:ind w:left="0"/>
        <w:jc w:val="both"/>
      </w:pPr>
      <w:r>
        <w:rPr>
          <w:rFonts w:ascii="Times New Roman"/>
          <w:b w:val="false"/>
          <w:i w:val="false"/>
          <w:color w:val="000000"/>
          <w:sz w:val="28"/>
        </w:rPr>
        <w:t>
      Внешне абсорбер Вентури это цилиндрическая колонна с сужающейся горловиной. Конструкция позволяет изменять скорость пропускаемого газа для увеличения степени фильтрации и расширения спектра рабочих параметров. Изменением сечения горловины обеспечиваются:</w:t>
      </w:r>
    </w:p>
    <w:p>
      <w:pPr>
        <w:spacing w:after="0"/>
        <w:ind w:left="0"/>
        <w:jc w:val="both"/>
      </w:pPr>
      <w:r>
        <w:rPr>
          <w:rFonts w:ascii="Times New Roman"/>
          <w:b w:val="false"/>
          <w:i w:val="false"/>
          <w:color w:val="000000"/>
          <w:sz w:val="28"/>
        </w:rPr>
        <w:t>
      более эффективное удаление твердых взвешенных частиц и газовых компонентов при перепаде расхода газа;</w:t>
      </w:r>
    </w:p>
    <w:p>
      <w:pPr>
        <w:spacing w:after="0"/>
        <w:ind w:left="0"/>
        <w:jc w:val="both"/>
      </w:pPr>
      <w:r>
        <w:rPr>
          <w:rFonts w:ascii="Times New Roman"/>
          <w:b w:val="false"/>
          <w:i w:val="false"/>
          <w:color w:val="000000"/>
          <w:sz w:val="28"/>
        </w:rPr>
        <w:t>
      увеличение плотности орошения;</w:t>
      </w:r>
    </w:p>
    <w:p>
      <w:pPr>
        <w:spacing w:after="0"/>
        <w:ind w:left="0"/>
        <w:jc w:val="both"/>
      </w:pPr>
      <w:r>
        <w:rPr>
          <w:rFonts w:ascii="Times New Roman"/>
          <w:b w:val="false"/>
          <w:i w:val="false"/>
          <w:color w:val="000000"/>
          <w:sz w:val="28"/>
        </w:rPr>
        <w:t>
      увеличение контракта газовой фазы с абсорбентом.</w:t>
      </w:r>
    </w:p>
    <w:p>
      <w:pPr>
        <w:spacing w:after="0"/>
        <w:ind w:left="0"/>
        <w:jc w:val="both"/>
      </w:pPr>
      <w:r>
        <w:rPr>
          <w:rFonts w:ascii="Times New Roman"/>
          <w:b w:val="false"/>
          <w:i w:val="false"/>
          <w:color w:val="000000"/>
          <w:sz w:val="28"/>
        </w:rPr>
        <w:t>
      Эффективность абсорберов Вентури достигается благодаря дроблению потока жидкости на мелкие капли из-за разности скоростей воздуха и жидкости в горловине. Для решения сложных задач на производствах возможна установка батареи, состоящей из нескольких абсорберов Вентури, подсоединенных последовательно. Количество установок и параметры каждой из них разрабатываются индивидуально для каждого производства.</w:t>
      </w:r>
    </w:p>
    <w:p>
      <w:pPr>
        <w:spacing w:after="0"/>
        <w:ind w:left="0"/>
        <w:jc w:val="both"/>
      </w:pPr>
      <w:r>
        <w:rPr>
          <w:rFonts w:ascii="Times New Roman"/>
          <w:b w:val="false"/>
          <w:i w:val="false"/>
          <w:color w:val="000000"/>
          <w:sz w:val="28"/>
        </w:rPr>
        <w:t>
      Подбор должен производиться на основании расчета и моделирования процесса. В зависимости от целевого назначения и качественного состава загрязнений меняются не только система очистки, но и очищающая жидкость.</w:t>
      </w:r>
    </w:p>
    <w:p>
      <w:pPr>
        <w:spacing w:after="0"/>
        <w:ind w:left="0"/>
        <w:jc w:val="both"/>
      </w:pPr>
      <w:r>
        <w:rPr>
          <w:rFonts w:ascii="Times New Roman"/>
          <w:b w:val="false"/>
          <w:i w:val="false"/>
          <w:color w:val="000000"/>
          <w:sz w:val="28"/>
        </w:rPr>
        <w:t>
      Достоинством абсорбционных методов являются экономичность очистки большого количества газов и осуществление непрерывных технологических процессов.</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выбросов в окружающую среду. Зависит от времени пребывания газа в абсорбционной секции, типа используемой насадки, соотношения жидкости и газа (L/G), скорости обновления, температуры воды и добавления химических веществ.</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подходящего абсорбента.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i w:val="false"/>
          <w:color w:val="000000"/>
          <w:sz w:val="28"/>
        </w:rPr>
        <w:t>5.3.2. Техники контроля загрязнения почвы и управления отходами</w:t>
      </w:r>
    </w:p>
    <w:p>
      <w:pPr>
        <w:spacing w:after="0"/>
        <w:ind w:left="0"/>
        <w:jc w:val="both"/>
      </w:pPr>
      <w:r>
        <w:rPr>
          <w:rFonts w:ascii="Times New Roman"/>
          <w:b w:val="false"/>
          <w:i w:val="false"/>
          <w:color w:val="000000"/>
          <w:sz w:val="28"/>
        </w:rPr>
        <w:t>
      Побочный твердый продукт – фторангидрит. Нейтрализованный продукт отправляется в отвал, может быть использован в производстве цемента. Шлам плавиковой кислоты нейтрализуется и собирается в хвостохранилище.</w:t>
      </w:r>
    </w:p>
    <w:p>
      <w:pPr>
        <w:spacing w:after="0"/>
        <w:ind w:left="0"/>
        <w:jc w:val="both"/>
      </w:pPr>
      <w:r>
        <w:rPr>
          <w:rFonts w:ascii="Times New Roman"/>
          <w:b/>
          <w:i w:val="false"/>
          <w:color w:val="000000"/>
          <w:sz w:val="28"/>
        </w:rPr>
        <w:t>5.3.3. Снижение потребления энергии (энергетическая эффективность)</w:t>
      </w:r>
    </w:p>
    <w:p>
      <w:pPr>
        <w:spacing w:after="0"/>
        <w:ind w:left="0"/>
        <w:jc w:val="both"/>
      </w:pPr>
      <w:r>
        <w:rPr>
          <w:rFonts w:ascii="Times New Roman"/>
          <w:b w:val="false"/>
          <w:i w:val="false"/>
          <w:color w:val="000000"/>
          <w:sz w:val="28"/>
        </w:rPr>
        <w:t>
      Сернокислотный способ получения фтористого водорода разложением флюоритового концентрата с высоким содержанием CaF</w:t>
      </w:r>
      <w:r>
        <w:rPr>
          <w:rFonts w:ascii="Times New Roman"/>
          <w:b w:val="false"/>
          <w:i w:val="false"/>
          <w:color w:val="000000"/>
          <w:vertAlign w:val="subscript"/>
        </w:rPr>
        <w:t>2 </w:t>
      </w:r>
      <w:r>
        <w:rPr>
          <w:rFonts w:ascii="Times New Roman"/>
          <w:b w:val="false"/>
          <w:i w:val="false"/>
          <w:color w:val="000000"/>
          <w:sz w:val="28"/>
        </w:rPr>
        <w:t>(95 % мас и более) является технологически современным и эффективным процессом и по показателям энергоэффективности может быть отнесен к НДТ.</w:t>
      </w:r>
    </w:p>
    <w:p>
      <w:pPr>
        <w:spacing w:after="0"/>
        <w:ind w:left="0"/>
        <w:jc w:val="both"/>
      </w:pPr>
      <w:r>
        <w:rPr>
          <w:rFonts w:ascii="Times New Roman"/>
          <w:b w:val="false"/>
          <w:i w:val="false"/>
          <w:color w:val="000000"/>
          <w:sz w:val="28"/>
        </w:rPr>
        <w:t>
      Повышение эффективности существующего процесса возможно при внедрении следующих основных мероприятий:</w:t>
      </w:r>
    </w:p>
    <w:p>
      <w:pPr>
        <w:spacing w:after="0"/>
        <w:ind w:left="0"/>
        <w:jc w:val="both"/>
      </w:pPr>
      <w:r>
        <w:rPr>
          <w:rFonts w:ascii="Times New Roman"/>
          <w:b w:val="false"/>
          <w:i w:val="false"/>
          <w:color w:val="000000"/>
          <w:sz w:val="28"/>
        </w:rPr>
        <w:t>
      утилизация фторангидрита с получением товарных продуктов;</w:t>
      </w:r>
    </w:p>
    <w:p>
      <w:pPr>
        <w:spacing w:after="0"/>
        <w:ind w:left="0"/>
        <w:jc w:val="both"/>
      </w:pPr>
      <w:r>
        <w:rPr>
          <w:rFonts w:ascii="Times New Roman"/>
          <w:b w:val="false"/>
          <w:i w:val="false"/>
          <w:color w:val="000000"/>
          <w:sz w:val="28"/>
        </w:rPr>
        <w:t>
      усовершенствование контроля и локальная автоматизация технологического процесса (оптимизация дозировки серной кислоты, анализ отходящих газов, температурного режима в реакционной печи, анализ состава фторангидрита, выходящего из печи);</w:t>
      </w:r>
    </w:p>
    <w:p>
      <w:pPr>
        <w:spacing w:after="0"/>
        <w:ind w:left="0"/>
        <w:jc w:val="both"/>
      </w:pPr>
      <w:r>
        <w:rPr>
          <w:rFonts w:ascii="Times New Roman"/>
          <w:b w:val="false"/>
          <w:i w:val="false"/>
          <w:color w:val="000000"/>
          <w:sz w:val="28"/>
        </w:rPr>
        <w:t>
      внедрение эффективного смешения флюоритового концентрата и серной кислоты;</w:t>
      </w:r>
    </w:p>
    <w:p>
      <w:pPr>
        <w:spacing w:after="0"/>
        <w:ind w:left="0"/>
        <w:jc w:val="both"/>
      </w:pPr>
      <w:r>
        <w:rPr>
          <w:rFonts w:ascii="Times New Roman"/>
          <w:b w:val="false"/>
          <w:i w:val="false"/>
          <w:color w:val="000000"/>
          <w:sz w:val="28"/>
        </w:rPr>
        <w:t>
      ведение процесса разложения CaF</w:t>
      </w:r>
      <w:r>
        <w:rPr>
          <w:rFonts w:ascii="Times New Roman"/>
          <w:b w:val="false"/>
          <w:i w:val="false"/>
          <w:color w:val="000000"/>
          <w:vertAlign w:val="subscript"/>
        </w:rPr>
        <w:t>2 </w:t>
      </w:r>
      <w:r>
        <w:rPr>
          <w:rFonts w:ascii="Times New Roman"/>
          <w:b w:val="false"/>
          <w:i w:val="false"/>
          <w:color w:val="000000"/>
          <w:sz w:val="28"/>
        </w:rPr>
        <w:t>в две стадии, обеспечивая высокую степень разложения флюорита (20 - 50 %) на стадии смешения исходных реагентов в реакторе-смесителе с получением порошкообразной реакционной массы, используя при этом моногидрат серной кислоты или олеум с повышением суммарной степени обесфторивания сырья до 98,0 - 98,5 %;</w:t>
      </w:r>
    </w:p>
    <w:p>
      <w:pPr>
        <w:spacing w:after="0"/>
        <w:ind w:left="0"/>
        <w:jc w:val="both"/>
      </w:pPr>
      <w:r>
        <w:rPr>
          <w:rFonts w:ascii="Times New Roman"/>
          <w:b w:val="false"/>
          <w:i w:val="false"/>
          <w:color w:val="000000"/>
          <w:sz w:val="28"/>
        </w:rPr>
        <w:t>
      оптимизация температурного режима по длине печи;</w:t>
      </w:r>
    </w:p>
    <w:p>
      <w:pPr>
        <w:spacing w:after="0"/>
        <w:ind w:left="0"/>
        <w:jc w:val="both"/>
      </w:pPr>
      <w:r>
        <w:rPr>
          <w:rFonts w:ascii="Times New Roman"/>
          <w:b w:val="false"/>
          <w:i w:val="false"/>
          <w:color w:val="000000"/>
          <w:sz w:val="28"/>
        </w:rPr>
        <w:t>
      включение в схему аппарата-подогревателя серной кислоты, обеспечивающего в нем первую стадию очистки газов от пыли и сульфатов, а также значительное охлаждение газов с нагревом серной кислоты до 120 – 130 С, что приведет к значительному сокращению расхода электроэнергии для разложения CaF</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i w:val="false"/>
          <w:color w:val="000000"/>
          <w:sz w:val="28"/>
        </w:rPr>
        <w:t>НДТ. Утилизация тепла горячих фтористых газов</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Фторсодержащие газы, выходящие из барабанной печи с температурой 210 - 230 °С, подаются в теплообменник по межтрубному пространству. По трубам в теплообменник подается холодная серная кислота, которая нагревается через стенки труб за счет тепла отходящего газа. Нагретая серная кислота выводится из теплообменника и подается в смеситель, где смешивается с плавикошпатовым концентратом, после чего реакционная смесь подается во вращающуюся барабанную печь на разложение. Охлажденный за счет теплообмена фтористый газ подается в скруббер Вентури для очистки от примесей.</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Утилизация тепла отходящих газов, подача в смеситель нагретой серной кислоты, что способствует снижению расхода электроэнергии на разложение исходного сырья.</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Данные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плавиковой кислоты.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Утилизация тепла газов, выходящих из реакторной печи, обеспечивает снижение энергозатрат (расходы на электрообогрев печи) на производство плавиковой кислоты и себестоимости продукта. Экономические данные отсутствуют.</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Утилизация тепла отходящих газов, подача в смеситель нагретой серной кислоты, что способствует снижению расхода электроэнергии на разложение исходного сырья.</w:t>
      </w:r>
    </w:p>
    <w:p>
      <w:pPr>
        <w:spacing w:after="0"/>
        <w:ind w:left="0"/>
        <w:jc w:val="both"/>
      </w:pPr>
      <w:r>
        <w:rPr>
          <w:rFonts w:ascii="Times New Roman"/>
          <w:b/>
          <w:i w:val="false"/>
          <w:color w:val="000000"/>
          <w:sz w:val="28"/>
        </w:rPr>
        <w:t>5.3.4.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плавиковой кислоты в Республике Казахстан представлены в таблице 5.16.</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(HF)</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содержание двуокиси кремния ниже 20 % (SiO</w:t>
            </w:r>
            <w:r>
              <w:rPr>
                <w:rFonts w:ascii="Times New Roman"/>
                <w:b w:val="false"/>
                <w:i w:val="false"/>
                <w:color w:val="000000"/>
                <w:vertAlign w:val="subscript"/>
              </w:rPr>
              <w:t>2</w:t>
            </w:r>
            <w:r>
              <w:rPr>
                <w:rFonts w:ascii="Times New Roman"/>
                <w:b w:val="false"/>
                <w:i w:val="false"/>
                <w:color w:val="000000"/>
                <w:sz w:val="20"/>
              </w:rPr>
              <w:t>&lt;20 %)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5.3.5.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плавиковой кислоты в Республике Казахстан представлены в таблице 5.17.</w:t>
      </w:r>
    </w:p>
    <w:p>
      <w:pPr>
        <w:spacing w:after="0"/>
        <w:ind w:left="0"/>
        <w:jc w:val="both"/>
      </w:pPr>
      <w:r>
        <w:rPr>
          <w:rFonts w:ascii="Times New Roman"/>
          <w:b w:val="false"/>
          <w:i w:val="false"/>
          <w:color w:val="000000"/>
          <w:sz w:val="28"/>
        </w:rPr>
        <w:t>
      Таблица .. Контролируемые показатели и методики выполнения измерений (периодические или постоянные) для промышленных выбросов и воздуха рабочей зоны на предприятиях по производству плавиковой кислоты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аммонийный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5.3.6. Мониторинг состояния почвенного покрова</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плавиковой кислоты в Республике Казахстан представлены в таблице 5.18.</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плавиковой кислоты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(подвижные и водорастворимые формы, валовое содержание)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(водорастворимые формы, валовое содержание)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ОАА (валовое содержание)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 (валовое содержание и водорастворимые формы)</w:t>
            </w:r>
          </w:p>
        </w:tc>
      </w:tr>
    </w:tbl>
    <w:p>
      <w:pPr>
        <w:spacing w:after="0"/>
        <w:ind w:left="0"/>
        <w:jc w:val="both"/>
      </w:pPr>
      <w:r>
        <w:rPr>
          <w:rFonts w:ascii="Times New Roman"/>
          <w:b/>
          <w:i w:val="false"/>
          <w:color w:val="000000"/>
          <w:sz w:val="28"/>
        </w:rPr>
        <w:t>5.4. Производство аммиачной селитры, смешанных азотно-фосфорных удобрений, азотной кислоты, аммиака</w:t>
      </w:r>
    </w:p>
    <w:p>
      <w:pPr>
        <w:spacing w:after="0"/>
        <w:ind w:left="0"/>
        <w:jc w:val="both"/>
      </w:pPr>
      <w:r>
        <w:rPr>
          <w:rFonts w:ascii="Times New Roman"/>
          <w:b/>
          <w:i w:val="false"/>
          <w:color w:val="000000"/>
          <w:sz w:val="28"/>
        </w:rPr>
        <w:t>5.4.1. Техники для предотвращения выбросов в атмосферный воздух</w:t>
      </w:r>
    </w:p>
    <w:p>
      <w:pPr>
        <w:spacing w:after="0"/>
        <w:ind w:left="0"/>
        <w:jc w:val="both"/>
      </w:pPr>
      <w:r>
        <w:rPr>
          <w:rFonts w:ascii="Times New Roman"/>
          <w:b/>
          <w:i w:val="false"/>
          <w:color w:val="000000"/>
          <w:sz w:val="28"/>
        </w:rPr>
        <w:t>5.4.1.1. Выбросы аммиака (NH</w:t>
      </w:r>
      <w:r>
        <w:rPr>
          <w:rFonts w:ascii="Times New Roman"/>
          <w:b/>
          <w:i w:val="false"/>
          <w:color w:val="000000"/>
          <w:vertAlign w:val="subscript"/>
        </w:rPr>
        <w:t>3</w:t>
      </w:r>
      <w:r>
        <w:rPr>
          <w:rFonts w:ascii="Times New Roman"/>
          <w:b/>
          <w:i w:val="false"/>
          <w:color w:val="000000"/>
          <w:sz w:val="28"/>
        </w:rPr>
        <w:t>)</w:t>
      </w:r>
    </w:p>
    <w:p>
      <w:pPr>
        <w:spacing w:after="0"/>
        <w:ind w:left="0"/>
        <w:jc w:val="both"/>
      </w:pPr>
      <w:r>
        <w:rPr>
          <w:rFonts w:ascii="Times New Roman"/>
          <w:b/>
          <w:i w:val="false"/>
          <w:color w:val="000000"/>
          <w:sz w:val="28"/>
        </w:rPr>
        <w:t>Высокотемпературное окисление аммиака</w:t>
      </w:r>
    </w:p>
    <w:p>
      <w:pPr>
        <w:spacing w:after="0"/>
        <w:ind w:left="0"/>
        <w:jc w:val="both"/>
      </w:pPr>
      <w:r>
        <w:rPr>
          <w:rFonts w:ascii="Times New Roman"/>
          <w:b w:val="false"/>
          <w:i w:val="false"/>
          <w:color w:val="000000"/>
          <w:sz w:val="28"/>
        </w:rPr>
        <w:t>
      Для обезвреживания периодических выбросов аммиака в атмосферу (при пусках или остановках производства, продувках технологического оборудования, аварийных выбросах) осуществляется его сжигание в факельной установке. При этом происходит обезвреживание и других взрывоопасных и токсичных газов (Н</w:t>
      </w:r>
      <w:r>
        <w:rPr>
          <w:rFonts w:ascii="Times New Roman"/>
          <w:b w:val="false"/>
          <w:i w:val="false"/>
          <w:color w:val="000000"/>
          <w:vertAlign w:val="subscript"/>
        </w:rPr>
        <w:t>2</w:t>
      </w:r>
      <w:r>
        <w:rPr>
          <w:rFonts w:ascii="Times New Roman"/>
          <w:b w:val="false"/>
          <w:i w:val="false"/>
          <w:color w:val="000000"/>
          <w:sz w:val="28"/>
        </w:rPr>
        <w:t>, СО). В качестве топлива для работы факельной установки используется природный газ.</w:t>
      </w:r>
    </w:p>
    <w:p>
      <w:pPr>
        <w:spacing w:after="0"/>
        <w:ind w:left="0"/>
        <w:jc w:val="both"/>
      </w:pPr>
      <w:r>
        <w:rPr>
          <w:rFonts w:ascii="Times New Roman"/>
          <w:b/>
          <w:i w:val="false"/>
          <w:color w:val="000000"/>
          <w:sz w:val="28"/>
        </w:rPr>
        <w:t>Очистка танковых и продувочных газов</w:t>
      </w:r>
    </w:p>
    <w:p>
      <w:pPr>
        <w:spacing w:after="0"/>
        <w:ind w:left="0"/>
        <w:jc w:val="both"/>
      </w:pPr>
      <w:r>
        <w:rPr>
          <w:rFonts w:ascii="Times New Roman"/>
          <w:b w:val="false"/>
          <w:i w:val="false"/>
          <w:color w:val="000000"/>
          <w:sz w:val="28"/>
        </w:rPr>
        <w:t>
      Для улавливания газообразного аммиака из смеси танковых и продувочных газов при производстве аммиака используется установка по утилизации аммиака из танковых и продувочных газов (УТПГ). УТПГ предназначена для улавливания аммиака с получением раствора аммиачной селитры. Принцип работы установки основан на поглощении аммиака из смеси танковых и продувочных газов азотной кислотой с получением разбавленного раствора аммиачной селитры, которая перерабатывается в производстве сложных минеральных удобрений в гранулированную аммиачную селитру.</w:t>
      </w:r>
    </w:p>
    <w:p>
      <w:pPr>
        <w:spacing w:after="0"/>
        <w:ind w:left="0"/>
        <w:jc w:val="both"/>
      </w:pPr>
      <w:r>
        <w:rPr>
          <w:rFonts w:ascii="Times New Roman"/>
          <w:b w:val="false"/>
          <w:i w:val="false"/>
          <w:color w:val="000000"/>
          <w:sz w:val="28"/>
        </w:rPr>
        <w:t>
      УТПГ позволяет увеличить ресурс аммиака для получения товарной продукции предприятия со значительным экономическим эффектом и снизить загрязнение атмосферы газами сжигания аммиака вместе с водородом и метаном, содержащимися в танковых и продувочных газах.</w:t>
      </w:r>
    </w:p>
    <w:p>
      <w:pPr>
        <w:spacing w:after="0"/>
        <w:ind w:left="0"/>
        <w:jc w:val="both"/>
      </w:pPr>
      <w:r>
        <w:rPr>
          <w:rFonts w:ascii="Times New Roman"/>
          <w:b/>
          <w:i w:val="false"/>
          <w:color w:val="000000"/>
          <w:sz w:val="28"/>
        </w:rPr>
        <w:t>5.4.1.2. Выбросы азота и его соединений</w:t>
      </w:r>
    </w:p>
    <w:p>
      <w:pPr>
        <w:spacing w:after="0"/>
        <w:ind w:left="0"/>
        <w:jc w:val="both"/>
      </w:pPr>
      <w:r>
        <w:rPr>
          <w:rFonts w:ascii="Times New Roman"/>
          <w:b/>
          <w:i w:val="false"/>
          <w:color w:val="000000"/>
          <w:sz w:val="28"/>
        </w:rPr>
        <w:t>Селективное каталитическое восстановление оксидов азота</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Селективное восстановление оксидов азота аммиаком в присутствии катализатора. Метод основан на восстановлении NO</w:t>
      </w:r>
      <w:r>
        <w:rPr>
          <w:rFonts w:ascii="Times New Roman"/>
          <w:b w:val="false"/>
          <w:i w:val="false"/>
          <w:color w:val="000000"/>
          <w:vertAlign w:val="subscript"/>
        </w:rPr>
        <w:t>X</w:t>
      </w:r>
      <w:r>
        <w:rPr>
          <w:rFonts w:ascii="Times New Roman"/>
          <w:b w:val="false"/>
          <w:i w:val="false"/>
          <w:color w:val="000000"/>
          <w:sz w:val="28"/>
        </w:rPr>
        <w:t xml:space="preserve"> до азота в каталитическом слое путем реакции с аммиаком при оптимальной рабочей температуре, которая обычно составляет около 200 - 450 °C. Как правило, аммиак вводится в виде водного раствора; источником аммиака также могут быть безводный аммиак или раствор мочевины. Может быть нанесено несколько слоев катализатора. Более высокое снижение NO</w:t>
      </w:r>
      <w:r>
        <w:rPr>
          <w:rFonts w:ascii="Times New Roman"/>
          <w:b w:val="false"/>
          <w:i w:val="false"/>
          <w:color w:val="000000"/>
          <w:vertAlign w:val="subscript"/>
        </w:rPr>
        <w:t>X</w:t>
      </w:r>
      <w:r>
        <w:rPr>
          <w:rFonts w:ascii="Times New Roman"/>
          <w:b w:val="false"/>
          <w:i w:val="false"/>
          <w:color w:val="000000"/>
          <w:sz w:val="28"/>
        </w:rPr>
        <w:t xml:space="preserve"> достигается при использовании большей поверхности катализатора, установленного в виде одного или нескольких слоев.</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Селективное восстановление NO</w:t>
      </w:r>
      <w:r>
        <w:rPr>
          <w:rFonts w:ascii="Times New Roman"/>
          <w:b w:val="false"/>
          <w:i w:val="false"/>
          <w:color w:val="000000"/>
          <w:vertAlign w:val="subscript"/>
        </w:rPr>
        <w:t>X</w:t>
      </w:r>
      <w:r>
        <w:rPr>
          <w:rFonts w:ascii="Times New Roman"/>
          <w:b w:val="false"/>
          <w:i w:val="false"/>
          <w:color w:val="000000"/>
          <w:sz w:val="28"/>
        </w:rPr>
        <w:t xml:space="preserve"> включает в себя впрыскивание соединений NH</w:t>
      </w:r>
      <w:r>
        <w:rPr>
          <w:rFonts w:ascii="Times New Roman"/>
          <w:b w:val="false"/>
          <w:i w:val="false"/>
          <w:color w:val="000000"/>
          <w:vertAlign w:val="subscript"/>
        </w:rPr>
        <w:t>3</w:t>
      </w:r>
      <w:r>
        <w:rPr>
          <w:rFonts w:ascii="Times New Roman"/>
          <w:b w:val="false"/>
          <w:i w:val="false"/>
          <w:color w:val="000000"/>
          <w:sz w:val="28"/>
        </w:rPr>
        <w:t>в поток дымовых газов, восстанавливая оксиды азота до азота и воды. В качестве восстановителя в основном используются 25 % водный раствор аммиака или чистый аммиак.</w:t>
      </w:r>
    </w:p>
    <w:p>
      <w:pPr>
        <w:spacing w:after="0"/>
        <w:ind w:left="0"/>
        <w:jc w:val="both"/>
      </w:pPr>
      <w:r>
        <w:rPr>
          <w:rFonts w:ascii="Times New Roman"/>
          <w:b w:val="false"/>
          <w:i w:val="false"/>
          <w:color w:val="000000"/>
          <w:sz w:val="28"/>
        </w:rPr>
        <w:t>
      При селективном некаталитическом восстановлении восстановитель впрыскивается в зону, где температура отработавших газов достигает 930–980 ºC. Инжекция происходит после сжигания и перед другой обработкой. Температура, соотношение моляров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xml:space="preserve"> и время пребывания являются основными параметрами для оптимальной эффективности снижения. При температурах ниже указанного уровня происходит выброс не конвертированного аммиака (проскальзывание аммиака); при температурах значительно выше указанного уровня аммиак окисляется до NO</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rPr>
          <w:rFonts w:ascii="Times New Roman"/>
          <w:b w:val="false"/>
          <w:i w:val="false"/>
          <w:color w:val="000000"/>
          <w:sz w:val="28"/>
        </w:rPr>
        <w:t>
      С помощью селективного каталитического восстановления поток отработанных газов и впрыскиваемый растворитель проходят через катализатор с рабочей температурой от 200 до 500 °C, в зависимости от типа используемого катализатора, при этом необходимо поддерживать оптимальное соотношение моляров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Уровень молярного соотношения обычно поддерживается ниже 1, так как показатель уровня равный 1 необходим для ограничения возможности проскальзывания аммиака.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выбросов оксидов азота в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Степень обезвреживания оксидов азота может достигать 85 %–99 % и более.</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Энергоемкость - потребление энергии при необходимости повторного нагрева отработанного газа. Расход аммиака, используемого в качестве восстановителя.</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Предотвращение загрязнения. Законодательные требования в области экологии охраны окружающей среды.</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аммиака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Первичный риформинг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очистки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Трубчатая печь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Линейно-колористический метод</w:t>
            </w:r>
          </w:p>
          <w:p>
            <w:pPr>
              <w:spacing w:after="20"/>
              <w:ind w:left="20"/>
              <w:jc w:val="both"/>
            </w:pPr>
            <w:r>
              <w:rPr>
                <w:rFonts w:ascii="Times New Roman"/>
                <w:b w:val="false"/>
                <w:i w:val="false"/>
                <w:color w:val="000000"/>
                <w:sz w:val="20"/>
              </w:rPr>
              <w:t>МИ 167 - 5025 - 09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Хроматографический метод</w:t>
            </w:r>
          </w:p>
        </w:tc>
      </w:tr>
    </w:tbl>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азотной кислоты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 аммиака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Высокотемпературная</w:t>
            </w:r>
          </w:p>
          <w:p>
            <w:pPr>
              <w:spacing w:after="20"/>
              <w:ind w:left="20"/>
              <w:jc w:val="both"/>
            </w:pPr>
            <w:r>
              <w:rPr>
                <w:rFonts w:ascii="Times New Roman"/>
                <w:b w:val="false"/>
                <w:i w:val="false"/>
                <w:color w:val="000000"/>
                <w:sz w:val="20"/>
              </w:rPr>
              <w:t xml:space="preserve">каталитическая </w:t>
            </w:r>
          </w:p>
          <w:p>
            <w:pPr>
              <w:spacing w:after="20"/>
              <w:ind w:left="20"/>
              <w:jc w:val="both"/>
            </w:pPr>
            <w:r>
              <w:rPr>
                <w:rFonts w:ascii="Times New Roman"/>
                <w:b w:val="false"/>
                <w:i w:val="false"/>
                <w:color w:val="000000"/>
                <w:sz w:val="20"/>
              </w:rPr>
              <w:t>очистка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12.1.014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РК1958</w:t>
            </w:r>
          </w:p>
        </w:tc>
      </w:tr>
    </w:tbl>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амиачной селитры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раствора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паровоздушной смеси в абсорберах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Вентиляционная труба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 метод</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NH₄NO₃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пересыпки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 аспирационного устройства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Гравиметрический метод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погрузки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Пылеулавливающее оборудование (циклоны, АПС)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 вытяжного устройства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5.4.2. Снижение потребления энергии (энергетическая эффективность)</w:t>
      </w:r>
    </w:p>
    <w:p>
      <w:pPr>
        <w:spacing w:after="0"/>
        <w:ind w:left="0"/>
        <w:jc w:val="both"/>
      </w:pPr>
      <w:r>
        <w:rPr>
          <w:rFonts w:ascii="Times New Roman"/>
          <w:b w:val="false"/>
          <w:i w:val="false"/>
          <w:color w:val="000000"/>
          <w:sz w:val="28"/>
        </w:rPr>
        <w:t>
      Удельное потребление газа составляет 1100 Нм</w:t>
      </w:r>
      <w:r>
        <w:rPr>
          <w:rFonts w:ascii="Times New Roman"/>
          <w:b w:val="false"/>
          <w:i w:val="false"/>
          <w:color w:val="000000"/>
          <w:vertAlign w:val="superscript"/>
        </w:rPr>
        <w:t>3</w:t>
      </w:r>
      <w:r>
        <w:rPr>
          <w:rFonts w:ascii="Times New Roman"/>
          <w:b w:val="false"/>
          <w:i w:val="false"/>
          <w:color w:val="000000"/>
          <w:sz w:val="28"/>
        </w:rPr>
        <w:t>/тонн аммиака, что лучше существующих установок по производству аммиака в России, но несколько хуже (10 - 15 %) современных установок, вводимых в Европе и России. При этом следует сказать, что установку по производству аммиака методом прямого синтеза из азота и водорода с учетом проведенных модернизаций, а также агрегаты HTAS, Linde и KBR следует отнести к НДТ, так как все показатели этих агрегатов соответствуют требованиям методических рекомендаций по определению технологии в качестве наилучшей технологии при составлении настоящего справочника по НДТ.</w:t>
      </w:r>
    </w:p>
    <w:p>
      <w:pPr>
        <w:spacing w:after="0"/>
        <w:ind w:left="0"/>
        <w:jc w:val="both"/>
      </w:pPr>
      <w:r>
        <w:rPr>
          <w:rFonts w:ascii="Times New Roman"/>
          <w:b w:val="false"/>
          <w:i w:val="false"/>
          <w:color w:val="000000"/>
          <w:sz w:val="28"/>
        </w:rPr>
        <w:t>
      Анализ фактического потребления энергоресурсов при производстве аммиака показал, что в настоящее время существует возможность для дальнейшей модернизации установок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5.22.</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эффективности работы </w:t>
            </w:r>
          </w:p>
          <w:p>
            <w:pPr>
              <w:spacing w:after="20"/>
              <w:ind w:left="20"/>
              <w:jc w:val="both"/>
            </w:pPr>
            <w:r>
              <w:rPr>
                <w:rFonts w:ascii="Times New Roman"/>
                <w:b w:val="false"/>
                <w:i w:val="false"/>
                <w:color w:val="000000"/>
                <w:sz w:val="20"/>
              </w:rPr>
              <w:t>ППР- 600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существующих горелок на энергоэффективные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компрессора воздуха при увеличении производительности (модернизация проточной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Утилизация теплоты уходящих газов </w:t>
            </w:r>
          </w:p>
          <w:p>
            <w:pPr>
              <w:spacing w:after="20"/>
              <w:ind w:left="20"/>
              <w:jc w:val="both"/>
            </w:pPr>
            <w:r>
              <w:rPr>
                <w:rFonts w:ascii="Times New Roman"/>
                <w:b w:val="false"/>
                <w:i w:val="false"/>
                <w:color w:val="000000"/>
                <w:sz w:val="20"/>
              </w:rPr>
              <w:t>ППР- 600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уходящих газов печи 200 - 250С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МЭА(моноэтаноламин)- раствора абсорбентом на основе МДЭА (метилдиэтаноламин)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мощности стадии очистки конвертированного газа, уменьшение удельного расхода МДЭА по сравнению с расходами МЭА, снижение расхода электроэнергии, снижение среднего удельного расхода тепла внутри отделения очистки на 400 ккал/(Нм</w:t>
            </w:r>
            <w:r>
              <w:rPr>
                <w:rFonts w:ascii="Times New Roman"/>
                <w:b w:val="false"/>
                <w:i w:val="false"/>
                <w:color w:val="000000"/>
                <w:vertAlign w:val="superscript"/>
              </w:rPr>
              <w:t>3 </w:t>
            </w:r>
            <w:r>
              <w:rPr>
                <w:rFonts w:ascii="Times New Roman"/>
                <w:b w:val="false"/>
                <w:i w:val="false"/>
                <w:color w:val="000000"/>
                <w:sz w:val="20"/>
              </w:rPr>
              <w:t>CO</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компрессора синтез-газа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выделения водорода из продувочных и танковых газов производства аммиака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производительности агрегата без увеличения расхода природного газа, пара и воздуха на технологию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насосных 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противодавленческой турбины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теплоты избыточного пара Р=39 кгс/см</w:t>
            </w:r>
            <w:r>
              <w:rPr>
                <w:rFonts w:ascii="Times New Roman"/>
                <w:b w:val="false"/>
                <w:i w:val="false"/>
                <w:color w:val="000000"/>
                <w:vertAlign w:val="superscript"/>
              </w:rPr>
              <w:t>2</w:t>
            </w:r>
            <w:r>
              <w:rPr>
                <w:rFonts w:ascii="Times New Roman"/>
                <w:b w:val="false"/>
                <w:i w:val="false"/>
                <w:color w:val="000000"/>
                <w:sz w:val="20"/>
              </w:rPr>
              <w:t>. Имеются сезонные избытки пара в количестве 20 тонн/ч. Пар после турбины направляется в коллектор пара Р=13 кгс/см</w:t>
            </w:r>
            <w:r>
              <w:rPr>
                <w:rFonts w:ascii="Times New Roman"/>
                <w:b w:val="false"/>
                <w:i w:val="false"/>
                <w:color w:val="000000"/>
                <w:vertAlign w:val="superscript"/>
              </w:rPr>
              <w:t>2</w:t>
            </w:r>
          </w:p>
        </w:tc>
      </w:tr>
    </w:tbl>
    <w:p>
      <w:pPr>
        <w:spacing w:after="0"/>
        <w:ind w:left="0"/>
        <w:jc w:val="both"/>
      </w:pPr>
      <w:r>
        <w:rPr>
          <w:rFonts w:ascii="Times New Roman"/>
          <w:b w:val="false"/>
          <w:i w:val="false"/>
          <w:color w:val="000000"/>
          <w:sz w:val="28"/>
        </w:rPr>
        <w:t>
      Фактические расходы электроэнергии при производстве азотной кислоты превышают проектные и обоснованные нормы и составляют 0,33 - 0,35 тысяч кВтч на тонну азотной кислоты (с учетом общецеховых расходов).</w:t>
      </w:r>
    </w:p>
    <w:p>
      <w:pPr>
        <w:spacing w:after="0"/>
        <w:ind w:left="0"/>
        <w:jc w:val="both"/>
      </w:pPr>
      <w:r>
        <w:rPr>
          <w:rFonts w:ascii="Times New Roman"/>
          <w:b w:val="false"/>
          <w:i w:val="false"/>
          <w:color w:val="000000"/>
          <w:sz w:val="28"/>
        </w:rPr>
        <w:t>
      Анализ фактического потребления энергоресурсов показал, что существует возможность для дальнейшей модернизации установок по производству азотной кислоты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5.23.</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котла утилизатора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и паропроизводительности, работа на общий коллектор пара 13 кгс/см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теплоты "хвостовых" газов после турбодетандера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уходящих газов 160С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насосных 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турбины мятого пара с конденсатором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утилизация тепла избыточного количества пара из коллектора 13 кгс/см</w:t>
            </w:r>
            <w:r>
              <w:rPr>
                <w:rFonts w:ascii="Times New Roman"/>
                <w:b w:val="false"/>
                <w:i w:val="false"/>
                <w:color w:val="000000"/>
                <w:vertAlign w:val="superscript"/>
              </w:rPr>
              <w:t>2</w:t>
            </w:r>
            <w:r>
              <w:rPr>
                <w:rFonts w:ascii="Times New Roman"/>
                <w:b w:val="false"/>
                <w:i w:val="false"/>
                <w:color w:val="000000"/>
                <w:sz w:val="20"/>
              </w:rPr>
              <w:t>, снижение затрат на покупку электроэнергии</w:t>
            </w:r>
          </w:p>
        </w:tc>
      </w:tr>
    </w:tbl>
    <w:p>
      <w:pPr>
        <w:spacing w:after="0"/>
        <w:ind w:left="0"/>
        <w:jc w:val="both"/>
      </w:pPr>
      <w:r>
        <w:rPr>
          <w:rFonts w:ascii="Times New Roman"/>
          <w:b w:val="false"/>
          <w:i w:val="false"/>
          <w:color w:val="000000"/>
          <w:sz w:val="28"/>
        </w:rPr>
        <w:t>
      Анализ фактического потребления энергоресурсов при производстве аммиачной селитры показал, что существует возможность для дальнейшей модернизации установок по производству аммиачной селитры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5.24.</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(дробилки, мешалки, вентиляторы, барабаны, конвейеры)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bl>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осуществлять собственное производство электроэнергии,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характеристике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(дробилки, мешалки, вентиляторы, барабаны, конвейеры).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Реконструкция теплообменных аппаратов. Технологические процессы, происходящие при высоких температурах, связаны с потерями энергии, эти потери определяются температурным уровнем и температурными напорами, влияющими на эффективность теплообмена. Реконструкция теплообменников позволет повысить эффективность технологического процесса и снизить тепловые потери.</w:t>
      </w:r>
    </w:p>
    <w:p>
      <w:pPr>
        <w:spacing w:after="0"/>
        <w:ind w:left="0"/>
        <w:jc w:val="both"/>
      </w:pPr>
      <w:r>
        <w:rPr>
          <w:rFonts w:ascii="Times New Roman"/>
          <w:b w:val="false"/>
          <w:i w:val="false"/>
          <w:color w:val="000000"/>
          <w:sz w:val="28"/>
        </w:rPr>
        <w:t>
      4. Модернизация котла утилизатора. Эффективная утилизация тепла в котлах утилизаторов позволяет повысить их паропроизводительность, обеспечить их работу на общий коллектор пара 13 кгс/см</w:t>
      </w:r>
      <w:r>
        <w:rPr>
          <w:rFonts w:ascii="Times New Roman"/>
          <w:b w:val="false"/>
          <w:i w:val="false"/>
          <w:color w:val="000000"/>
          <w:vertAlign w:val="superscript"/>
        </w:rPr>
        <w:t>2 </w:t>
      </w:r>
      <w:r>
        <w:rPr>
          <w:rFonts w:ascii="Times New Roman"/>
          <w:b w:val="false"/>
          <w:i w:val="false"/>
          <w:color w:val="000000"/>
          <w:sz w:val="28"/>
        </w:rPr>
        <w:t>и за счет тепла избыточного количества пара производить электроэнергию на собственные нужды.</w:t>
      </w:r>
    </w:p>
    <w:p>
      <w:pPr>
        <w:spacing w:after="0"/>
        <w:ind w:left="0"/>
        <w:jc w:val="both"/>
      </w:pPr>
      <w:r>
        <w:rPr>
          <w:rFonts w:ascii="Times New Roman"/>
          <w:b w:val="false"/>
          <w:i w:val="false"/>
          <w:color w:val="000000"/>
          <w:sz w:val="28"/>
        </w:rPr>
        <w:t>
      5. Установка турбины мятого пара с конденсатором. В производствах, имеющих избыток тепловых мощностей, целесообразно рассмотреть производство электроэнергии установкой паровой турбины с конденсатором, что позволит утилизировать тепло избыточного количества пара, снизить затраты на покупку электроэнергии.</w:t>
      </w:r>
    </w:p>
    <w:p>
      <w:pPr>
        <w:spacing w:after="0"/>
        <w:ind w:left="0"/>
        <w:jc w:val="both"/>
      </w:pPr>
      <w:r>
        <w:rPr>
          <w:rFonts w:ascii="Times New Roman"/>
          <w:b w:val="false"/>
          <w:i w:val="false"/>
          <w:color w:val="000000"/>
          <w:sz w:val="28"/>
        </w:rPr>
        <w:t>
      6. Установка турбины с противодавлением. Одним из направлений повышения энергоэффективности производства является внедрение комбинированного производства тепла и электроэнергии. В производствах, имеющих избыток тепловых мощностей, целесообразно рассмотреть производство электроэнергии установкой паровой турбины с противодавлением, что позволит утилизировать тепло избыточного количества пара, снизить затраты на покупку электроэнергии.</w:t>
      </w:r>
    </w:p>
    <w:p>
      <w:pPr>
        <w:spacing w:after="0"/>
        <w:ind w:left="0"/>
        <w:jc w:val="both"/>
      </w:pPr>
      <w:r>
        <w:rPr>
          <w:rFonts w:ascii="Times New Roman"/>
          <w:b w:val="false"/>
          <w:i w:val="false"/>
          <w:color w:val="000000"/>
          <w:sz w:val="28"/>
        </w:rPr>
        <w:t>
      7. Реконструкция насосных агрегатов. В процессе эксплуатации насосов происходит снижение их гидравлического КПД. Современные технологии с использованием композитных гидрофобных покрытий позволяют восстановить корпуса и рабочие колеса насосов, повысить их эффективность.</w:t>
      </w:r>
    </w:p>
    <w:p>
      <w:pPr>
        <w:spacing w:after="0"/>
        <w:ind w:left="0"/>
        <w:jc w:val="both"/>
      </w:pPr>
      <w:r>
        <w:rPr>
          <w:rFonts w:ascii="Times New Roman"/>
          <w:b w:val="false"/>
          <w:i w:val="false"/>
          <w:color w:val="000000"/>
          <w:sz w:val="28"/>
        </w:rPr>
        <w:t>
      8. Повышение эффективности работы ППР- 600 путем замены горелок на энергоэффективные.</w:t>
      </w:r>
    </w:p>
    <w:p>
      <w:pPr>
        <w:spacing w:after="0"/>
        <w:ind w:left="0"/>
        <w:jc w:val="both"/>
      </w:pPr>
      <w:r>
        <w:rPr>
          <w:rFonts w:ascii="Times New Roman"/>
          <w:b w:val="false"/>
          <w:i w:val="false"/>
          <w:color w:val="000000"/>
          <w:sz w:val="28"/>
        </w:rPr>
        <w:t>
      9. Реконструкция компрессора воздуха для увеличения производительности за счет модернизации проточной части позволит повысить его энергоэффективность и производительность.</w:t>
      </w:r>
    </w:p>
    <w:p>
      <w:pPr>
        <w:spacing w:after="0"/>
        <w:ind w:left="0"/>
        <w:jc w:val="both"/>
      </w:pPr>
      <w:r>
        <w:rPr>
          <w:rFonts w:ascii="Times New Roman"/>
          <w:b w:val="false"/>
          <w:i w:val="false"/>
          <w:color w:val="000000"/>
          <w:sz w:val="28"/>
        </w:rPr>
        <w:t>
      10. Более глубокая утилизация теплоты уходящих газов ППР- 600 с температуры уходящих газов печи 200 – 250 С до уровня 160 С позволит утилизировать дополнительно тепло.</w:t>
      </w:r>
    </w:p>
    <w:p>
      <w:pPr>
        <w:spacing w:after="0"/>
        <w:ind w:left="0"/>
        <w:jc w:val="both"/>
      </w:pPr>
      <w:r>
        <w:rPr>
          <w:rFonts w:ascii="Times New Roman"/>
          <w:b w:val="false"/>
          <w:i w:val="false"/>
          <w:color w:val="000000"/>
          <w:sz w:val="28"/>
        </w:rPr>
        <w:t>
      11. Замена МЭА (моноэтаноламин)- раствора абсорбентом на основе МДЭА (метилдиэтаноламин) позволит увеличить мощность стадии очистки конвертированного газа, уменьшить удельный расход МДЭА по сравнению с расходами МЭА, снизить расход электроэнергии. Снижение среднего удельного расхода тепла внутри отделения очистки составит 400 ккал/ (Нм</w:t>
      </w:r>
      <w:r>
        <w:rPr>
          <w:rFonts w:ascii="Times New Roman"/>
          <w:b w:val="false"/>
          <w:i w:val="false"/>
          <w:color w:val="000000"/>
          <w:vertAlign w:val="superscript"/>
        </w:rPr>
        <w:t>3 </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Точный температурный контроль стадий процесса позволит экономить до 15 - 20 % тепла. Внедрение паротурбинного оборудования позволит производить дополнительную электроэнергию на собственные нужды. Реконструкция насосов позволит повысить их эффективность в среднем на 3 - 5 %. Реконструкция теплообменных аппаратов позволит повысить эффективность теплообмена и снизить потери тепла.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 и производство дополнительной собственной электроэнергии;</w:t>
      </w:r>
    </w:p>
    <w:p>
      <w:pPr>
        <w:spacing w:after="0"/>
        <w:ind w:left="0"/>
        <w:jc w:val="both"/>
      </w:pPr>
      <w:r>
        <w:rPr>
          <w:rFonts w:ascii="Times New Roman"/>
          <w:b w:val="false"/>
          <w:i w:val="false"/>
          <w:color w:val="000000"/>
          <w:sz w:val="28"/>
        </w:rPr>
        <w:t>
      повышение уровня мотивации и вовлечение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5.4.3.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серной кислоты, ЭФК, минеральных удобрений (аммофос) и ТКФ Республики Казахстан представлены в таблице 5.25.</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аммиачной селитры, смешанных азотно-фосфорных удобрений, азотной кислоты,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 (NO</w:t>
            </w:r>
            <w:r>
              <w:rPr>
                <w:rFonts w:ascii="Times New Roman"/>
                <w:b w:val="false"/>
                <w:i w:val="false"/>
                <w:color w:val="000000"/>
                <w:vertAlign w:val="subscript"/>
              </w:rPr>
              <w:t>2</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 (NH₄NO₃)</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 xml:space="preserve">5.4.5. Мониторинг сбросов в водные объекты </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аммиачной селитры, смешанных азотно-фосфорных удобрений, азотной кислоты, аммиака в Республике Казахстан представлены в таблице 5.26.</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аммиачной селитры, смешанных азотно-фосфорных удобрений, азотной кислоты,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аммиачной селитры, смешанных азотно-фосфорных удобрений, азотной кислоты,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5.4.6. Повышение безопасности производственного процесса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Оптимизация производства аммиака требует искусного баланса рабочих условий, требующего рассмотрения большого количества факторов. К ним относятся кинетика и термодинамика реакции, а также свойства катализатора синтеза. В этой связи одной из многих трудностей, которые необходимо преодолеть при проектировании колонны синтеза, является регулирование температуры в полках. Конструкторские разработки многих колонн нацелены на улучшение регулирования температур с одновременным сокращением энергозатрат посредством максимально возможной рекуперации тепла.</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Колонна синтеза аммиака S- 200 представляет собой двухполочную колонну с радиальным ходом газа с непрямым охлаждением между полками с катализатором. При этом достигается улучшенная конверсия на каждом проходе по сравнению с известными до этого технологиями. Колонна имеет встроенный теплообменник вход-выход под второй полкой, что позволяет использовать тепло реакции для подогрева питательной котловой воды на выходе колонны.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рисков аварийных ситуаций с выбросом аммиака в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Реконструкция колонны синтеза аммиака посредством внедрения модернизированной корзины S- 200 позволит увеличить долгосрочность использования катализаторов, иметь гибкость технологических параметров, увеличить срок службы оборудования, снизить риски аварийных ситуаций с выбросом аммиака в атмосферу. Помимо этого, данная корзина позволяет увеличить выход аммиака на 50 %.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производстве аммиака, метанола, синтез-газа, водорода.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Экономия сырья, расхода электроэнергии, увеличение производительности конечных продуктов.</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5.4.7. Рациональное использование топливно-энергетических ресурсов</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 целью модернизации оборудования и установок необходима замена устаревшего оборудования на новое, отвечающее высоким требованиям, предъявляемым к современным производствам. Одними из путей модернизации являются реконструкция печи первичного риформинга с внедрением реакционных труб нового типа, а также замена изношенного теплообменного и холодильного оборудования.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Очищенный от серы природный газ смешивается с водяным паром в смесителе М- 101 до соотношения пар:газ = (3,7÷4,1):1 Нм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последовательно подогревается в змеевиках конвекционной и предконвекционной зон печи до температуры 527° С и через газовые коллекторы вводится в реакционные трубы. Водяной пар в смеситель подается через регулирующий узел КЗРС из котла-утилизатора агрегата синтеза аммиака и недостающее количество - из сепаратора пара.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рисков аварийных ситуаций и выбросов вредных веществ в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Если до реконструкции на одну тонну производства аммиака необходимо порядка 1300 кубометров газа, то после модернизации 990 кубов газа. Обеспечиваются энергетические затраты на 40 %. Внедрение реакционных труб нового типа в печи первичного риформинга позволило увеличить выработку азотной кислоты, что повлияло на выпуск аммиачной селитры.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химической отрасли.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Экономия сырья, расхода электроэнергии, увеличение производительности конечных продуктов.</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Система экологического менеджмента </w:t>
      </w:r>
    </w:p>
    <w:p>
      <w:pPr>
        <w:spacing w:after="0"/>
        <w:ind w:left="0"/>
        <w:jc w:val="both"/>
      </w:pPr>
      <w:r>
        <w:rPr>
          <w:rFonts w:ascii="Times New Roman"/>
          <w:b/>
          <w:i w:val="false"/>
          <w:color w:val="000000"/>
          <w:sz w:val="28"/>
        </w:rPr>
        <w:t>5.5. Производство хлора и каустической соды</w:t>
      </w:r>
    </w:p>
    <w:p>
      <w:pPr>
        <w:spacing w:after="0"/>
        <w:ind w:left="0"/>
        <w:jc w:val="both"/>
      </w:pPr>
      <w:r>
        <w:rPr>
          <w:rFonts w:ascii="Times New Roman"/>
          <w:b/>
          <w:i w:val="false"/>
          <w:color w:val="000000"/>
          <w:sz w:val="28"/>
        </w:rPr>
        <w:t>5.5.1. Техники для предотвращения выбросов в атмосферный воздух</w:t>
      </w:r>
    </w:p>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val="false"/>
          <w:i w:val="false"/>
          <w:color w:val="000000"/>
          <w:sz w:val="28"/>
        </w:rPr>
        <w:t>
      При ведении химических технологических процессов рассматриваемого хлор щелочного производства снижение выбросов загрязняющих веществ в атмосферу обеспечивается:</w:t>
      </w:r>
    </w:p>
    <w:p>
      <w:pPr>
        <w:spacing w:after="0"/>
        <w:ind w:left="0"/>
        <w:jc w:val="both"/>
      </w:pPr>
      <w:r>
        <w:rPr>
          <w:rFonts w:ascii="Times New Roman"/>
          <w:b w:val="false"/>
          <w:i w:val="false"/>
          <w:color w:val="000000"/>
          <w:sz w:val="28"/>
        </w:rPr>
        <w:t>
      надежной герметизацией оборудования, соединительных фланцев трубопроводов, предотвращающей неорганизованные выбросы технологических продуктов;</w:t>
      </w:r>
    </w:p>
    <w:p>
      <w:pPr>
        <w:spacing w:after="0"/>
        <w:ind w:left="0"/>
        <w:jc w:val="both"/>
      </w:pPr>
      <w:r>
        <w:rPr>
          <w:rFonts w:ascii="Times New Roman"/>
          <w:b w:val="false"/>
          <w:i w:val="false"/>
          <w:color w:val="000000"/>
          <w:sz w:val="28"/>
        </w:rPr>
        <w:t>
      нейтрализацией (поглощением) и очисткой выделений хлора, соляной кислоты и гидроксида натрия.</w:t>
      </w:r>
    </w:p>
    <w:p>
      <w:pPr>
        <w:spacing w:after="0"/>
        <w:ind w:left="0"/>
        <w:jc w:val="both"/>
      </w:pPr>
      <w:r>
        <w:rPr>
          <w:rFonts w:ascii="Times New Roman"/>
          <w:b w:val="false"/>
          <w:i w:val="false"/>
          <w:color w:val="000000"/>
          <w:sz w:val="28"/>
        </w:rPr>
        <w:t>
      Образующиеся в процессе получения хлора и производства полупродуктов и продуктов на основе хлора и обращения с ними газообразные выделения, содержащие хлор, направляются в поглотительные и санитарные колонны, в которых хлор абсорбируется разбавленным раствором каустической соды с образованием гипохлорита натрия.</w:t>
      </w:r>
    </w:p>
    <w:p>
      <w:pPr>
        <w:spacing w:after="0"/>
        <w:ind w:left="0"/>
        <w:jc w:val="both"/>
      </w:pPr>
      <w:r>
        <w:rPr>
          <w:rFonts w:ascii="Times New Roman"/>
          <w:b/>
          <w:i w:val="false"/>
          <w:color w:val="000000"/>
          <w:sz w:val="28"/>
        </w:rPr>
        <w:t>Установка поглощения хлора</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Снижение выбросов хлора в воздух путем использования метода абсорбции, основанного на поглощении хлора раствором едкого натра.</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Аварийное поглощение хлора (дехлорирование газовых выбросов). Хлорсодержащие газовые выбросы очищаются от хлора путем поглощения хлора раствором едкого натра, при этом образуется гипохлорит натрия - NaClО. Абсорбция хлора осуществляется в колонне аварийной абсорбции хлора, в нижнюю часть которой подаются хлорсодержащие газовые выбросы производства, в то время как разбавленный раствор едкого натра поступает в ее верхнюю часть и рециркулирует при помощи насоса циркуляции, охлаждаясь оборотной водой в холодильнике гипохлорита. Разбавленный раствор едкого натра хранят в одной из резервных емкостей, пока в другой емкости содержание гипохлорита в циркулирующем растворе возрастает. Очищенные газовые выбросы, содержащие непоглощающиеся газы, такие, как азот, кислород и диоксид углерода, выбрасываются в атмосферу. Полученный раствор гипохлорита может быть перекачан с помощью насоса гипохлорита в резервуар некондиционного гипохлорита и оттуда подан в систему получения товарного гипохлорита натрия насосом гипохлорита для увеличения концентрации растворенного NaClО.</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выбросов хлора и других окислителей в воздух.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Снижение концентрации хлора до минимальных значений при наличии каустической соды в достаточном количестве и концентрации, а также резервных насосов для разбавленного раствора.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Расход энергии при эксплуатации абсорбционной установки. Основным потребляемым вспомогательным материалом является агрессивная жидкость для очистки (т.е. раствор каустической соды).</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Движущей силой для внедрения являются экологическое законодательство, а также законодательные требования в области охраны труда и техники безопасности.</w:t>
      </w:r>
    </w:p>
    <w:p>
      <w:pPr>
        <w:spacing w:after="0"/>
        <w:ind w:left="0"/>
        <w:jc w:val="both"/>
      </w:pPr>
      <w:r>
        <w:rPr>
          <w:rFonts w:ascii="Times New Roman"/>
          <w:b/>
          <w:i w:val="false"/>
          <w:color w:val="000000"/>
          <w:sz w:val="28"/>
        </w:rPr>
        <w:t>5.5.2. Водопотребление и управление сточными водами</w:t>
      </w:r>
    </w:p>
    <w:p>
      <w:pPr>
        <w:spacing w:after="0"/>
        <w:ind w:left="0"/>
        <w:jc w:val="both"/>
      </w:pPr>
      <w:r>
        <w:rPr>
          <w:rFonts w:ascii="Times New Roman"/>
          <w:b/>
          <w:i w:val="false"/>
          <w:color w:val="000000"/>
          <w:sz w:val="28"/>
        </w:rPr>
        <w:t>5.5.2.1. Использование более чистого сырья и вспомогательных материалов (выбор типа соли)</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Контроль качества используемого сырья, состав которого может повлиять на качество образующихся сточных вод.</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Используемое сырье и/или вспомогательные материалы могут быть источником загрязняющих веществ, которые впоследствии могут оказаться в сточных водах. Могут включать в себя загрязняющие вещества, в частности, промежуточные продукты и прекурсоры, полученные извне. Различные виды соли, используемые на хлорщелочных заводах, имеют свои преимущества и недостатки с точки зрения общего воздействия на окружающую среду. Все виды соли требуют энергии для их добычи, очистки и транспортировки, что зависит от используемых методов добычи, а также от средств транспортировки и расстояния от источника соли до хлорно-щелочного завода.</w:t>
      </w:r>
    </w:p>
    <w:p>
      <w:pPr>
        <w:spacing w:after="0"/>
        <w:ind w:left="0"/>
        <w:jc w:val="both"/>
      </w:pPr>
      <w:r>
        <w:rPr>
          <w:rFonts w:ascii="Times New Roman"/>
          <w:b w:val="false"/>
          <w:i w:val="false"/>
          <w:color w:val="000000"/>
          <w:sz w:val="28"/>
        </w:rPr>
        <w:t>
      Необходимый уровень качества исходных материалов может быть достигнут путем контроля надежности поставщиков и качественных характеристик сырья. Возможно осуществление очистки сырья специализированными производителями, имеющими технические средства для уменьшения и правильной утилизации удаленных загрязняющих веществ.</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эмиссий в окружающую среду.</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Расходы энергии и материалов, требуемых для очистки сырья (если это необходимо).</w:t>
      </w:r>
    </w:p>
    <w:p>
      <w:pPr>
        <w:spacing w:after="0"/>
        <w:ind w:left="0"/>
        <w:jc w:val="both"/>
      </w:pPr>
      <w:r>
        <w:rPr>
          <w:rFonts w:ascii="Times New Roman"/>
          <w:b w:val="false"/>
          <w:i w:val="false"/>
          <w:color w:val="000000"/>
          <w:sz w:val="28"/>
        </w:rPr>
        <w:t>
      Необходимо найти оптимальное решение при определении необходимости очистки сырья, будет ли это выгодно для производителя или для пользователя.</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Применимость ограничена стоимостью закупаемого аналога сырья, а также стоимостью очистительного оборудования, необходимого для очистки сырья.</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Сокращение эмиссий в окружающую среду.</w:t>
      </w:r>
    </w:p>
    <w:p>
      <w:pPr>
        <w:spacing w:after="0"/>
        <w:ind w:left="0"/>
        <w:jc w:val="both"/>
      </w:pPr>
      <w:r>
        <w:rPr>
          <w:rFonts w:ascii="Times New Roman"/>
          <w:b/>
          <w:i w:val="false"/>
          <w:color w:val="000000"/>
          <w:sz w:val="28"/>
        </w:rPr>
        <w:t>5.5.2.2. Повторное использование и рециркуляция</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Производство характеризуется использованием многократного оборота технологических потоков, переработкой промежуточных продуктов в товарную продукцию. В технологической схеме выделяются следующие потоки, направляемые в оборот:</w:t>
      </w:r>
    </w:p>
    <w:p>
      <w:pPr>
        <w:spacing w:after="0"/>
        <w:ind w:left="0"/>
        <w:jc w:val="both"/>
      </w:pPr>
      <w:r>
        <w:rPr>
          <w:rFonts w:ascii="Times New Roman"/>
          <w:b w:val="false"/>
          <w:i w:val="false"/>
          <w:color w:val="000000"/>
          <w:sz w:val="28"/>
        </w:rPr>
        <w:t>
      замкнутый цикл рассола для промывки соли, включающий очистку рассола;</w:t>
      </w:r>
    </w:p>
    <w:p>
      <w:pPr>
        <w:spacing w:after="0"/>
        <w:ind w:left="0"/>
        <w:jc w:val="both"/>
      </w:pPr>
      <w:r>
        <w:rPr>
          <w:rFonts w:ascii="Times New Roman"/>
          <w:b w:val="false"/>
          <w:i w:val="false"/>
          <w:color w:val="000000"/>
          <w:sz w:val="28"/>
        </w:rPr>
        <w:t>
      возврат рассола от фильтрации шлама с участка осветления на станцию очистки;</w:t>
      </w:r>
    </w:p>
    <w:p>
      <w:pPr>
        <w:spacing w:after="0"/>
        <w:ind w:left="0"/>
        <w:jc w:val="both"/>
      </w:pPr>
      <w:r>
        <w:rPr>
          <w:rFonts w:ascii="Times New Roman"/>
          <w:b w:val="false"/>
          <w:i w:val="false"/>
          <w:color w:val="000000"/>
          <w:sz w:val="28"/>
        </w:rPr>
        <w:t>
      возврат основной части католита на электролиз;</w:t>
      </w:r>
    </w:p>
    <w:p>
      <w:pPr>
        <w:spacing w:after="0"/>
        <w:ind w:left="0"/>
        <w:jc w:val="both"/>
      </w:pPr>
      <w:r>
        <w:rPr>
          <w:rFonts w:ascii="Times New Roman"/>
          <w:b w:val="false"/>
          <w:i w:val="false"/>
          <w:color w:val="000000"/>
          <w:sz w:val="28"/>
        </w:rPr>
        <w:t>
      возврат анолита, после обработки, на стадию приготовления рассола;</w:t>
      </w:r>
    </w:p>
    <w:p>
      <w:pPr>
        <w:spacing w:after="0"/>
        <w:ind w:left="0"/>
        <w:jc w:val="both"/>
      </w:pPr>
      <w:r>
        <w:rPr>
          <w:rFonts w:ascii="Times New Roman"/>
          <w:b w:val="false"/>
          <w:i w:val="false"/>
          <w:color w:val="000000"/>
          <w:sz w:val="28"/>
        </w:rPr>
        <w:t>
      замкнутый цикл серной кислоты, используемой при осушке хлора, который включает в себя установку концентрирования кислоты;</w:t>
      </w:r>
    </w:p>
    <w:p>
      <w:pPr>
        <w:spacing w:after="0"/>
        <w:ind w:left="0"/>
        <w:jc w:val="both"/>
      </w:pPr>
      <w:r>
        <w:rPr>
          <w:rFonts w:ascii="Times New Roman"/>
          <w:b w:val="false"/>
          <w:i w:val="false"/>
          <w:color w:val="000000"/>
          <w:sz w:val="28"/>
        </w:rPr>
        <w:t>
      циркулирование раствора гидроксида натрия на стадии очистки газовых выбросов от хлора;</w:t>
      </w:r>
    </w:p>
    <w:p>
      <w:pPr>
        <w:spacing w:after="0"/>
        <w:ind w:left="0"/>
        <w:jc w:val="both"/>
      </w:pPr>
      <w:r>
        <w:rPr>
          <w:rFonts w:ascii="Times New Roman"/>
          <w:b w:val="false"/>
          <w:i w:val="false"/>
          <w:color w:val="000000"/>
          <w:sz w:val="28"/>
        </w:rPr>
        <w:t>
      возврат конденсата со стадии концентрирования и чешуирования каустической соды на стадию приготовления рассола;</w:t>
      </w:r>
    </w:p>
    <w:p>
      <w:pPr>
        <w:spacing w:after="0"/>
        <w:ind w:left="0"/>
        <w:jc w:val="both"/>
      </w:pPr>
      <w:r>
        <w:rPr>
          <w:rFonts w:ascii="Times New Roman"/>
          <w:b w:val="false"/>
          <w:i w:val="false"/>
          <w:color w:val="000000"/>
          <w:sz w:val="28"/>
        </w:rPr>
        <w:t>
      замкнутый цикл охлаждающей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объемов первичного водопользования.</w:t>
      </w:r>
    </w:p>
    <w:p>
      <w:pPr>
        <w:spacing w:after="0"/>
        <w:ind w:left="0"/>
        <w:jc w:val="both"/>
      </w:pPr>
      <w:r>
        <w:rPr>
          <w:rFonts w:ascii="Times New Roman"/>
          <w:b w:val="false"/>
          <w:i w:val="false"/>
          <w:color w:val="000000"/>
          <w:sz w:val="28"/>
        </w:rPr>
        <w:t>
      Сокращение объемов очищенных сточных вод.</w:t>
      </w:r>
    </w:p>
    <w:p>
      <w:pPr>
        <w:spacing w:after="0"/>
        <w:ind w:left="0"/>
        <w:jc w:val="both"/>
      </w:pPr>
      <w:r>
        <w:rPr>
          <w:rFonts w:ascii="Times New Roman"/>
          <w:b w:val="false"/>
          <w:i w:val="false"/>
          <w:color w:val="000000"/>
          <w:sz w:val="28"/>
        </w:rPr>
        <w:t>
      Повторное использование/переработка материалов.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Применение возможно, если такие компоненты, как побочные продукты или соли, не оказывают негативного влияния на качество конечной продукции.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Необходимость применения обусловлена следующими факторами:</w:t>
      </w:r>
    </w:p>
    <w:p>
      <w:pPr>
        <w:spacing w:after="0"/>
        <w:ind w:left="0"/>
        <w:jc w:val="both"/>
      </w:pPr>
      <w:r>
        <w:rPr>
          <w:rFonts w:ascii="Times New Roman"/>
          <w:b w:val="false"/>
          <w:i w:val="false"/>
          <w:color w:val="000000"/>
          <w:sz w:val="28"/>
        </w:rPr>
        <w:t>
      снижение объемов водопотребления;</w:t>
      </w:r>
    </w:p>
    <w:p>
      <w:pPr>
        <w:spacing w:after="0"/>
        <w:ind w:left="0"/>
        <w:jc w:val="both"/>
      </w:pPr>
      <w:r>
        <w:rPr>
          <w:rFonts w:ascii="Times New Roman"/>
          <w:b w:val="false"/>
          <w:i w:val="false"/>
          <w:color w:val="000000"/>
          <w:sz w:val="28"/>
        </w:rPr>
        <w:t>
      отсутствие мест для сброса сточных вод, например, ограниченное законодательством или местными условиями;</w:t>
      </w:r>
    </w:p>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p>
      <w:pPr>
        <w:spacing w:after="0"/>
        <w:ind w:left="0"/>
        <w:jc w:val="both"/>
      </w:pPr>
      <w:r>
        <w:rPr>
          <w:rFonts w:ascii="Times New Roman"/>
          <w:b/>
          <w:i w:val="false"/>
          <w:color w:val="000000"/>
          <w:sz w:val="28"/>
        </w:rPr>
        <w:t>5.5.2.3. Снижение содержания сульфатов в сточных водах</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Метод заключается в кристаллизации и восстановлении сульфата бария из рассола очистки.</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Концентрация сульфатов в рассоле зависит от качества используемой соли и должна быть тщательно контролироваться для предотвращения повреждения анодов и мембран. Это достигается путем осаждения в виде сульфата бария.</w:t>
      </w:r>
    </w:p>
    <w:p>
      <w:pPr>
        <w:spacing w:after="0"/>
        <w:ind w:left="0"/>
        <w:jc w:val="both"/>
      </w:pPr>
      <w:r>
        <w:rPr>
          <w:rFonts w:ascii="Times New Roman"/>
          <w:b w:val="false"/>
          <w:i w:val="false"/>
          <w:color w:val="000000"/>
          <w:sz w:val="28"/>
        </w:rPr>
        <w:t>
      Насыщенный рассол с содержанием NaCl 300 - 315 г/л поступает в реактор вывода сульфатов из рассола, где смешивается с растворами BaCl</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для удаления ионов сульфата и кальция в виде образующихся соединений BaSO</w:t>
      </w:r>
      <w:r>
        <w:rPr>
          <w:rFonts w:ascii="Times New Roman"/>
          <w:b w:val="false"/>
          <w:i w:val="false"/>
          <w:color w:val="000000"/>
          <w:vertAlign w:val="subscript"/>
        </w:rPr>
        <w:t>4 </w:t>
      </w:r>
      <w:r>
        <w:rPr>
          <w:rFonts w:ascii="Times New Roman"/>
          <w:b w:val="false"/>
          <w:i w:val="false"/>
          <w:color w:val="000000"/>
          <w:sz w:val="28"/>
        </w:rPr>
        <w:t>и CaCO</w:t>
      </w:r>
      <w:r>
        <w:rPr>
          <w:rFonts w:ascii="Times New Roman"/>
          <w:b w:val="false"/>
          <w:i w:val="false"/>
          <w:color w:val="000000"/>
          <w:vertAlign w:val="subscript"/>
        </w:rPr>
        <w:t>3</w:t>
      </w:r>
      <w:r>
        <w:rPr>
          <w:rFonts w:ascii="Times New Roman"/>
          <w:b w:val="false"/>
          <w:i w:val="false"/>
          <w:color w:val="000000"/>
          <w:sz w:val="28"/>
        </w:rPr>
        <w:t>, которые высаждаются из рассола. Приготовление растворов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в технологической воде ведется в периодическом режиме. Вода и кристаллы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загружаются в емкость хлорида бария и емкость карбоната натрия.</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Снижение концентрации сульфатов в сточных водах.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Нет данных.</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Расход сырья в виде растворов BaCl</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Необходимость удаления сульфата из рассола для защиты оборудования. Получение товарного побочного продукта.</w:t>
      </w:r>
    </w:p>
    <w:p>
      <w:pPr>
        <w:spacing w:after="0"/>
        <w:ind w:left="0"/>
        <w:jc w:val="both"/>
      </w:pPr>
      <w:r>
        <w:rPr>
          <w:rFonts w:ascii="Times New Roman"/>
          <w:b/>
          <w:i w:val="false"/>
          <w:color w:val="000000"/>
          <w:sz w:val="28"/>
        </w:rPr>
        <w:t>5.5.3. Техники снижения образования отходов</w:t>
      </w:r>
    </w:p>
    <w:p>
      <w:pPr>
        <w:spacing w:after="0"/>
        <w:ind w:left="0"/>
        <w:jc w:val="both"/>
      </w:pPr>
      <w:r>
        <w:rPr>
          <w:rFonts w:ascii="Times New Roman"/>
          <w:b/>
          <w:i w:val="false"/>
          <w:color w:val="000000"/>
          <w:sz w:val="28"/>
        </w:rPr>
        <w:t>5.5.3.1. Использование отработанной серной кислоты при сушке хлора вместо ее нейтрализации и сброса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Этот метод заключается в использовании отработанной серной кислоты при сушке хлора вместо ее нейтрализации и сброса.</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Для сушки хлора используется концентрированная серная кислота (92 - 98 мас.%). Отработанная кислота может быть использована для контроля pH в технологическом процессе и сточных водах или для уничтожения излишков гипохлорита, если на объекте имеется соответствующий спрос. Она также, может быть, реконцентрирована или продана в качестве побочного продукта любому пользователю, который может использовать кислоту такого качества.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Достигнутые экологические преимущества этих методов включают:</w:t>
      </w:r>
    </w:p>
    <w:p>
      <w:pPr>
        <w:spacing w:after="0"/>
        <w:ind w:left="0"/>
        <w:jc w:val="both"/>
      </w:pPr>
      <w:r>
        <w:rPr>
          <w:rFonts w:ascii="Times New Roman"/>
          <w:b w:val="false"/>
          <w:i w:val="false"/>
          <w:color w:val="000000"/>
          <w:sz w:val="28"/>
        </w:rPr>
        <w:t>
      сокращение потребления сырья и энергии благодаря замене свежей серной кислоты;</w:t>
      </w:r>
    </w:p>
    <w:p>
      <w:pPr>
        <w:spacing w:after="0"/>
        <w:ind w:left="0"/>
        <w:jc w:val="both"/>
      </w:pPr>
      <w:r>
        <w:rPr>
          <w:rFonts w:ascii="Times New Roman"/>
          <w:b w:val="false"/>
          <w:i w:val="false"/>
          <w:color w:val="000000"/>
          <w:sz w:val="28"/>
        </w:rPr>
        <w:t>
      сокращение выбросов сульфатов и расхода каустика, если в противном случае отработанная кислота была бы нейтрализована и сброшена.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Кросс-медийные эффекты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Применимость ограничена необходимостью больших площадей, многократно превышающих промплощадку очистных сооружений, на которых образуется подсушиваемый осадок. В сухое жаркое время года подсушенный осадок может загораться подобно торфу.</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Экономическая выгода (получение дохода от продажи серной кислоты, экономия за счет замены свежей серной кислоты).</w:t>
      </w:r>
    </w:p>
    <w:p>
      <w:pPr>
        <w:spacing w:after="0"/>
        <w:ind w:left="0"/>
        <w:jc w:val="both"/>
      </w:pPr>
      <w:r>
        <w:rPr>
          <w:rFonts w:ascii="Times New Roman"/>
          <w:b/>
          <w:i w:val="false"/>
          <w:color w:val="000000"/>
          <w:sz w:val="28"/>
        </w:rPr>
        <w:t>5.5.3.2. Реконцентрация отработанной серной кислоты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Эта технология заключается в реконцентрировании отработанной серной кислоты на месте или за пределами объекта в испарителях замкнутого цикла под вакуумом путем косвенного нагрева или усиления с помощью триоксида серы.</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При использовании испарителей с замкнутым циклом реконцентрация обычно проводится в два этапа. Первый испаритель обычно работает при давлении около 80 мбар и концентрирует кислоту до 90 мас. %, а второй обычно работает при давлении 15 - 20 мбар для достижения конечной концентрации кислоты 96 мас.%.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 Пары из обоих испарителей проходят через колонну очистки, после чего конденсируются в конденсаторе. Скруббинговая колонна необходима из-за резкого увеличения содержания серной кислоты в газовой фазе при концентрации жидкости &gt;75 мас.%. Конденсат используется в качестве рабочей жидкости для создания вакуума путем эжекции пара, а затем сбрасывается. Используемые материалы должны обладать высокой коррозионной стойкостью, чтобы избежать проблем с коррозией, особенно если исходная кислота загрязнена.</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Достигнутые экологические преимущества этих методов включают:</w:t>
      </w:r>
    </w:p>
    <w:p>
      <w:pPr>
        <w:spacing w:after="0"/>
        <w:ind w:left="0"/>
        <w:jc w:val="both"/>
      </w:pPr>
      <w:r>
        <w:rPr>
          <w:rFonts w:ascii="Times New Roman"/>
          <w:b w:val="false"/>
          <w:i w:val="false"/>
          <w:color w:val="000000"/>
          <w:sz w:val="28"/>
        </w:rPr>
        <w:t>
      снижение расхода серной кислоты;</w:t>
      </w:r>
    </w:p>
    <w:p>
      <w:pPr>
        <w:spacing w:after="0"/>
        <w:ind w:left="0"/>
        <w:jc w:val="both"/>
      </w:pPr>
      <w:r>
        <w:rPr>
          <w:rFonts w:ascii="Times New Roman"/>
          <w:b w:val="false"/>
          <w:i w:val="false"/>
          <w:color w:val="000000"/>
          <w:sz w:val="28"/>
        </w:rPr>
        <w:t>
      снижение выбросов сульфатов и расхода каустика, если отработанная кислота была бы нейтрализована и сброшена.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Сырье и энергия расходуются на установку и эксплуатацию блока реконцентрации. В зависимости от наличия загрязняющих веществ в исходной кислоте могут возникать выбросы в атмосферу. В конденсаторах/вакуумных генераторах образуется сточная вода. Во избежание накопления загрязняющих веществ в концентрированной кислоте обычно требуется небольшая продувка кислоты.</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Реконцентрация на месте в испарителях с замкнутым циклом может применяться на новых и существующих предприятиях. Необходимая площадь установки зависит от мощности завода.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затрат, связанных с потреблением серной кислоты.</w:t>
      </w:r>
    </w:p>
    <w:p>
      <w:pPr>
        <w:spacing w:after="0"/>
        <w:ind w:left="0"/>
        <w:jc w:val="both"/>
      </w:pPr>
      <w:r>
        <w:rPr>
          <w:rFonts w:ascii="Times New Roman"/>
          <w:b/>
          <w:i w:val="false"/>
          <w:color w:val="000000"/>
          <w:sz w:val="28"/>
        </w:rPr>
        <w:t>5.5.4. Снижение потребления энергии (энергетическая эффективность)</w:t>
      </w:r>
    </w:p>
    <w:p>
      <w:pPr>
        <w:spacing w:after="0"/>
        <w:ind w:left="0"/>
        <w:jc w:val="both"/>
      </w:pPr>
      <w:r>
        <w:rPr>
          <w:rFonts w:ascii="Times New Roman"/>
          <w:b w:val="false"/>
          <w:i w:val="false"/>
          <w:color w:val="000000"/>
          <w:sz w:val="28"/>
        </w:rPr>
        <w:t>
      Промышленный опыт эксплуатации производства хлора и каустической соды мембранным методом в Республике Казахстан отсутствует. Установка для производства хлора и каустической соды мембранным методом создана в Казахстане в 2011 году впервые.</w:t>
      </w:r>
    </w:p>
    <w:p>
      <w:pPr>
        <w:spacing w:after="0"/>
        <w:ind w:left="0"/>
        <w:jc w:val="both"/>
      </w:pPr>
      <w:r>
        <w:rPr>
          <w:rFonts w:ascii="Times New Roman"/>
          <w:b w:val="false"/>
          <w:i w:val="false"/>
          <w:color w:val="000000"/>
          <w:sz w:val="28"/>
        </w:rPr>
        <w:t>
      Мембранные электролизеры и технология получения хлора и каустической соды компании "Tissen Krupp Uhde Chlorine Engineers", установленные в Казахстане, с успехом эксплуатируются в Европе, Китае, США, Аргентине, Иране, Турции, на территории СНГ аналогичные производства имеются в России (Иркутская область), в Украине (город Калуш), в Узбекистане (город Навои).</w:t>
      </w:r>
    </w:p>
    <w:p>
      <w:pPr>
        <w:spacing w:after="0"/>
        <w:ind w:left="0"/>
        <w:jc w:val="both"/>
      </w:pPr>
      <w:r>
        <w:rPr>
          <w:rFonts w:ascii="Times New Roman"/>
          <w:b w:val="false"/>
          <w:i w:val="false"/>
          <w:color w:val="000000"/>
          <w:sz w:val="28"/>
        </w:rPr>
        <w:t>
      В настоящее время совершенствование технологии мембранного электролиза позволило достичь технико-экономических показателей, которые позволяют широко внедрять этот процесс в промышленность. В основе метода мембранного электролиза лежит явление переноса ионов через ионообменные мембраны под действием электрического тока. Основные достоинства мембранного метода— экологическая безопасность, экономия энергоресурсов, высокое качество получаемых продуктов, высокая степень автоматизации производства и малые производственные площади.</w:t>
      </w:r>
    </w:p>
    <w:p>
      <w:pPr>
        <w:spacing w:after="0"/>
        <w:ind w:left="0"/>
        <w:jc w:val="both"/>
      </w:pPr>
      <w:r>
        <w:rPr>
          <w:rFonts w:ascii="Times New Roman"/>
          <w:b w:val="false"/>
          <w:i w:val="false"/>
          <w:color w:val="000000"/>
          <w:sz w:val="28"/>
        </w:rPr>
        <w:t>
      По сравнению с ртутным методом мембранный метод обеспечивает экономию электрической энергии главным образом за счет снижения напряжения на электролизере. По сравнению с диафрагменным методом — существенно снижаются энергозатраты на выпарку, поскольку выпариванию подвергаются более концентрированные растворы едкого натра, практически не содержащие хлорид натрия. Суммарные энергозатраты при мембранном методе электролиза примерно на 25 - 40 % ниже, чем при традиционных методах диафрагменного и ртутного электролиза.</w:t>
      </w:r>
    </w:p>
    <w:p>
      <w:pPr>
        <w:spacing w:after="0"/>
        <w:ind w:left="0"/>
        <w:jc w:val="both"/>
      </w:pPr>
      <w:r>
        <w:rPr>
          <w:rFonts w:ascii="Times New Roman"/>
          <w:b w:val="false"/>
          <w:i w:val="false"/>
          <w:color w:val="000000"/>
          <w:sz w:val="28"/>
        </w:rPr>
        <w:t>
      В зависимости от конкретных условий мембранные производства могут оснащаться как моно-, так и биполярными электролизерами, поэтому легко вписываются в существующие производственные комплексы. Мембранные электролизеры занимают примерно на 50 % меньше площади производственных помещений, чем диафрагменные или ртутные той же производительности. Поэтому перевод действующих ртутных или диафрагменных производств на мембранный метод производства может осуществляться с увеличением мощности примерно в 2 раза.</w:t>
      </w:r>
    </w:p>
    <w:p>
      <w:pPr>
        <w:spacing w:after="0"/>
        <w:ind w:left="0"/>
        <w:jc w:val="both"/>
      </w:pPr>
      <w:r>
        <w:rPr>
          <w:rFonts w:ascii="Times New Roman"/>
          <w:b w:val="false"/>
          <w:i w:val="false"/>
          <w:color w:val="000000"/>
          <w:sz w:val="28"/>
        </w:rPr>
        <w:t>
      Основными видами энергетических ресурсов, используемым в производстве водорода, хлора и гидроксида натрия мембранным методом электролиза, являются электроэнергия, в том числе электроэнергия постоянного тока, а также тепловая энергия (пар) на стадии выпарки католита (электрощелока). Показатели потребления основных видов сырья, материалов и энергоресурсов на производство 1 тонны раствора едкого натра марки РМ (на 100 % NaOH) мембранным методом электролиза представлены в таблице 5.27 [6].</w:t>
      </w:r>
    </w:p>
    <w:p>
      <w:pPr>
        <w:spacing w:after="0"/>
        <w:ind w:left="0"/>
        <w:jc w:val="both"/>
      </w:pPr>
      <w:r>
        <w:rPr>
          <w:rFonts w:ascii="Times New Roman"/>
          <w:b w:val="false"/>
          <w:i w:val="false"/>
          <w:color w:val="000000"/>
          <w:sz w:val="28"/>
        </w:rPr>
        <w:t>
      Таблица .. Показатели потребления сырья, материалов и энергоресурсов на производство 1 тонны раствора едкого натра марки РМ (на 100 % NaOH) мембранным методом электролиза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100 % NaOH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(галит) или рассол хлорида натрия в пересчете на 100 % NaCl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едкий технический или электрощелока в пересчете на 100 % NaOH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или карбонизированная электрощелока на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техническая в пересчете на 100 % HCl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для растворения соли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 концентрированная или олеум в пересчете на 100 %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обессоленная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постоянного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переменного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 паре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осушенный технологический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 с температурой (9 ± 2)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Деминерализованная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Ионообменная мембрана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bl>
    <w:p>
      <w:pPr>
        <w:spacing w:after="0"/>
        <w:ind w:left="0"/>
        <w:jc w:val="both"/>
      </w:pPr>
      <w:r>
        <w:rPr>
          <w:rFonts w:ascii="Times New Roman"/>
          <w:b w:val="false"/>
          <w:i w:val="false"/>
          <w:color w:val="000000"/>
          <w:sz w:val="28"/>
        </w:rPr>
        <w:t>
      Показатели потребления основных видов сырья, материалов и энергоресурсов на производство 1 тонны твердого едкого натра (чешуированного или гранулированного) в пересчете на 100 % NaOH представлены в таблице 5.28 [6].</w:t>
      </w:r>
    </w:p>
    <w:p>
      <w:pPr>
        <w:spacing w:after="0"/>
        <w:ind w:left="0"/>
        <w:jc w:val="both"/>
      </w:pPr>
      <w:r>
        <w:rPr>
          <w:rFonts w:ascii="Times New Roman"/>
          <w:b w:val="false"/>
          <w:i w:val="false"/>
          <w:color w:val="000000"/>
          <w:sz w:val="28"/>
        </w:rPr>
        <w:t>
      Таблица .. Показатели потребления сырья, материалов, энергоресурсов на производство 1 тонны твердого едкого натра (чешуированного или гранулированного) в пересчете на 100 % NaOH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100 % NaOH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 едкий очищенный или натр едкий марки РР в пересчете на 100 % №ОН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азотистокислый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 калиевая техническая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технический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газообразный технический,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химочищенная или обессоленная (или речная)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 (осушенный)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p>
      <w:pPr>
        <w:spacing w:after="0"/>
        <w:ind w:left="0"/>
        <w:jc w:val="both"/>
      </w:pPr>
      <w:r>
        <w:rPr>
          <w:rFonts w:ascii="Times New Roman"/>
          <w:b w:val="false"/>
          <w:i w:val="false"/>
          <w:color w:val="000000"/>
          <w:sz w:val="28"/>
        </w:rPr>
        <w:t>
      Мембранный метод производства водорода, хлора и гидроксида натрия является энергетически наиболее эффективным среди всех реализованных в промышленном масштабе электрохимических методов, однако на текущий период этот метод производства остается наиболее сложным в организации и эксплуатации, а также требует более высоких капитальных затрат на создание и эксплуатацию производства.</w:t>
      </w:r>
    </w:p>
    <w:p>
      <w:pPr>
        <w:spacing w:after="0"/>
        <w:ind w:left="0"/>
        <w:jc w:val="both"/>
      </w:pPr>
      <w:r>
        <w:rPr>
          <w:rFonts w:ascii="Times New Roman"/>
          <w:b w:val="false"/>
          <w:i w:val="false"/>
          <w:color w:val="000000"/>
          <w:sz w:val="28"/>
        </w:rPr>
        <w:t>
      Производство хлора и каустической соды мембранным методом по основным показателям потребления энергоресурсов соответствует аналогичному производству из справочника Российской Федерации и лучшим мировым аналогам. Таким образом, производство хлора и каустической соды в Казахстане по показателям энергоэффективности следует отнести к НДТ. Преимущества выбранной технологии и расходные коэффициенты соответствуют лучшим мировым аналогам.</w:t>
      </w:r>
    </w:p>
    <w:p>
      <w:pPr>
        <w:spacing w:after="0"/>
        <w:ind w:left="0"/>
        <w:jc w:val="both"/>
      </w:pPr>
      <w:r>
        <w:rPr>
          <w:rFonts w:ascii="Times New Roman"/>
          <w:b/>
          <w:i w:val="false"/>
          <w:color w:val="000000"/>
          <w:sz w:val="28"/>
        </w:rPr>
        <w:t>5.5.5. Техники предотвращения загрязнения почвенного покрова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Производственные объекты, где вещества (обычно жидкости), представляющие опасность загрязнения почвы, поверхностных и подземных вод, эксплуатируются и обслуживаются таким образом, чтобы не происходило разливов. Используемое технологическое оборудование (комплексы, установки) герметично, надежно и достаточно устойчиво к возможным механическим, термическим или химическим нагрузкам. Утечки выявляются быстро. Возможные утечки подлежат безопасному хранению для последующей обработки или утилизации. Низкий процент возникновения утечек и разливов, которые могут оказать влияния на почвенный покров, достигается путем использования надежного оборудования (оборудование с двойными стенками) и надежных систем обнаружения утечек, основными преимуществами которых являются непроницаемость и стабильность зоны удержания в зависимости от количества вещества, которое может разлиться прежде, чем оно окажет воздействие на окружающую среду.</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Предотвращение загрязнения почвенного грунта, поверхностных и подземных вод.</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Для предотвращения загрязнения почвенного грунта, поверхностных и подземных вод могут быть реализованы следующие эксплуатационные меры:</w:t>
      </w:r>
    </w:p>
    <w:p>
      <w:pPr>
        <w:spacing w:after="0"/>
        <w:ind w:left="0"/>
        <w:jc w:val="both"/>
      </w:pPr>
      <w:r>
        <w:rPr>
          <w:rFonts w:ascii="Times New Roman"/>
          <w:b w:val="false"/>
          <w:i w:val="false"/>
          <w:color w:val="000000"/>
          <w:sz w:val="28"/>
        </w:rPr>
        <w:t>
      своевременное техническое обслуживание эксплуатируемого оборудования с целью проверки на целостность, герметичность и устойчивость к проникновению воды или других веществ;</w:t>
      </w:r>
    </w:p>
    <w:p>
      <w:pPr>
        <w:spacing w:after="0"/>
        <w:ind w:left="0"/>
        <w:jc w:val="both"/>
      </w:pPr>
      <w:r>
        <w:rPr>
          <w:rFonts w:ascii="Times New Roman"/>
          <w:b w:val="false"/>
          <w:i w:val="false"/>
          <w:color w:val="000000"/>
          <w:sz w:val="28"/>
        </w:rPr>
        <w:t>
      погрузка и разгрузка материалов осуществляется только в специально отведенных местах, защищенных от утечки стоков (материалы и вещества, планируемые к утилизации, собираются и хранятся в специально отведенных местах, защищенных от утечек);</w:t>
      </w:r>
    </w:p>
    <w:p>
      <w:pPr>
        <w:spacing w:after="0"/>
        <w:ind w:left="0"/>
        <w:jc w:val="both"/>
      </w:pPr>
      <w:r>
        <w:rPr>
          <w:rFonts w:ascii="Times New Roman"/>
          <w:b w:val="false"/>
          <w:i w:val="false"/>
          <w:color w:val="000000"/>
          <w:sz w:val="28"/>
        </w:rPr>
        <w:t>
      применение современных систем обнаружения утечек (сигнализация, устанавливаемая на отстойниках или других камерах очистных сооружений, из которых могут произойти утечки, срабатывающей при повышении уровня жидкости);</w:t>
      </w:r>
    </w:p>
    <w:p>
      <w:pPr>
        <w:spacing w:after="0"/>
        <w:ind w:left="0"/>
        <w:jc w:val="both"/>
      </w:pPr>
      <w:r>
        <w:rPr>
          <w:rFonts w:ascii="Times New Roman"/>
          <w:b w:val="false"/>
          <w:i w:val="false"/>
          <w:color w:val="000000"/>
          <w:sz w:val="28"/>
        </w:rPr>
        <w:t>
      разработка и выполнение программы испытаний и проверок резервуаров и трубопроводов;</w:t>
      </w:r>
    </w:p>
    <w:p>
      <w:pPr>
        <w:spacing w:after="0"/>
        <w:ind w:left="0"/>
        <w:jc w:val="both"/>
      </w:pPr>
      <w:r>
        <w:rPr>
          <w:rFonts w:ascii="Times New Roman"/>
          <w:b w:val="false"/>
          <w:i w:val="false"/>
          <w:color w:val="000000"/>
          <w:sz w:val="28"/>
        </w:rPr>
        <w:t>
      проверка на наличие утечек на всех фланцевых соединениях и клапанах трубопроводов, используемых для транспортировки материалов (кроме воды), с ведением отчетности по проверкам;</w:t>
      </w:r>
    </w:p>
    <w:p>
      <w:pPr>
        <w:spacing w:after="0"/>
        <w:ind w:left="0"/>
        <w:jc w:val="both"/>
      </w:pPr>
      <w:r>
        <w:rPr>
          <w:rFonts w:ascii="Times New Roman"/>
          <w:b w:val="false"/>
          <w:i w:val="false"/>
          <w:color w:val="000000"/>
          <w:sz w:val="28"/>
        </w:rPr>
        <w:t>
      предусмотрена система для сбора любых утечек из фланцев и клапанов, используемых для транспортировки материалов, отличных от воды, за исключением случаев, когда используется герметичное оборудование;</w:t>
      </w:r>
    </w:p>
    <w:p>
      <w:pPr>
        <w:spacing w:after="0"/>
        <w:ind w:left="0"/>
        <w:jc w:val="both"/>
      </w:pPr>
      <w:r>
        <w:rPr>
          <w:rFonts w:ascii="Times New Roman"/>
          <w:b w:val="false"/>
          <w:i w:val="false"/>
          <w:color w:val="000000"/>
          <w:sz w:val="28"/>
        </w:rPr>
        <w:t>
      достаточный запас применимых абсорбирующих материалов и защитного оборудования для локализации распространения загрязняющих веществ на водной поверхности;</w:t>
      </w:r>
    </w:p>
    <w:p>
      <w:pPr>
        <w:spacing w:after="0"/>
        <w:ind w:left="0"/>
        <w:jc w:val="both"/>
      </w:pPr>
      <w:r>
        <w:rPr>
          <w:rFonts w:ascii="Times New Roman"/>
          <w:b w:val="false"/>
          <w:i w:val="false"/>
          <w:color w:val="000000"/>
          <w:sz w:val="28"/>
        </w:rPr>
        <w:t>
      своевременная проверка обваловок.</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Нет.</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Предотвращение загрязнения почвенного покрова, поверхностных и подземных вод.</w:t>
      </w:r>
    </w:p>
    <w:p>
      <w:pPr>
        <w:spacing w:after="0"/>
        <w:ind w:left="0"/>
        <w:jc w:val="both"/>
      </w:pPr>
      <w:r>
        <w:rPr>
          <w:rFonts w:ascii="Times New Roman"/>
          <w:b/>
          <w:i w:val="false"/>
          <w:color w:val="000000"/>
          <w:sz w:val="28"/>
        </w:rPr>
        <w:t xml:space="preserve">5.5.6. НДТ, направленные на оптимизацию технологического процесса </w:t>
      </w:r>
    </w:p>
    <w:p>
      <w:pPr>
        <w:spacing w:after="0"/>
        <w:ind w:left="0"/>
        <w:jc w:val="both"/>
      </w:pPr>
      <w:r>
        <w:rPr>
          <w:rFonts w:ascii="Times New Roman"/>
          <w:b/>
          <w:i w:val="false"/>
          <w:color w:val="000000"/>
          <w:sz w:val="28"/>
        </w:rPr>
        <w:t>5.5.6.1. НДТ, направленная на эффективное использование природного рассола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Система циркуляции рассола внутри мембранной ячейки за счет подъемной сила газа для обеднения хлористого натрия.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системе циркуляции рассола по наружной трубе с патрубком ультрачистый рассол поступает в анодную камеру и распределяется по всей ширине камеры по внутренней питательной трубе. За счет спускной пластины подъемная сила газа используется, чтобы создать сильную внутреннюю циркуляцию рассола и обеспечить его оптимальное распределение по всей камере при равномерной плотности и температуре. Обедненный рассол и хлор выводятся из камеры по выводной трубе. Катодная камера также имеет питательную трубу, в данном случае для распределения каустика, и выводную трубу для вывода продуктов - водорода и каустика (32 %). Катодная камера не имеет спускную пластину, потому что разница в концентрации каустика на входе и выходе катодной камеры – небольшая (2 %), и водород и каустик легче разделяются, чем рассол и хлор. В верхней части анодной и катодной камер расположены слегка трапециевидные анодные и катодные каналы, что обеспечивает более высокое обеднение хлористого натрия в мембранных ячейках.</w:t>
      </w:r>
    </w:p>
    <w:p>
      <w:pPr>
        <w:spacing w:after="0"/>
        <w:ind w:left="0"/>
        <w:jc w:val="both"/>
      </w:pPr>
      <w:r>
        <w:rPr>
          <w:rFonts w:ascii="Times New Roman"/>
          <w:b w:val="false"/>
          <w:i w:val="false"/>
          <w:color w:val="000000"/>
          <w:sz w:val="28"/>
        </w:rPr>
        <w:t>
      Подаваемый рассол может быть подкислен для повышения качества хлора. Риск разрушения мембраны впоследствии перекисления исключается оформлением внутреннего пространства ячейки – спускная пластина обеспечивает тщательное перемешивание.</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Ускорение выделения хлора и водорода, контроль их утилизации, обеспечение тщательного перемешивания.</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Более сильное обеднение хлористого натрия в мембранных ячейках предполагает более низкую степень рециркуляции и значительно меньше оборудования и сырья чем, например, в ртутных установках такой же мощности. Расход сырья на 1 тонну 100 -% NaOH уменьшается на 8,125 % по сравнению с ртутным методом.</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энергозатрат на электролиз рассола (рапы) за счет подъемной сила газа при использовании спуской пластины.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Уменьшение количества мембран в ячейке.</w:t>
      </w:r>
    </w:p>
    <w:p>
      <w:pPr>
        <w:spacing w:after="0"/>
        <w:ind w:left="0"/>
        <w:jc w:val="both"/>
      </w:pPr>
      <w:r>
        <w:rPr>
          <w:rFonts w:ascii="Times New Roman"/>
          <w:b/>
          <w:i w:val="false"/>
          <w:color w:val="000000"/>
          <w:sz w:val="28"/>
        </w:rPr>
        <w:t>5.5.6.2. НДТ, направленная на возобновление соляных залежей и защиту мембран</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Рапа на берегу первоначально промывается от донной грязи и дробится до нужных производству параметров. Затем, промытая черная соль, после двухстадийной очистки возвращается в озеро для дальнейшего процесса образования новых соляных залежей.</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Обеспечивает подачу высококачественного рассола в мембранные ячейки. Полученный хлор выводится из ячейки вместе с обедненным рассолом.</w:t>
      </w:r>
    </w:p>
    <w:p>
      <w:pPr>
        <w:spacing w:after="0"/>
        <w:ind w:left="0"/>
        <w:jc w:val="both"/>
      </w:pPr>
      <w:r>
        <w:rPr>
          <w:rFonts w:ascii="Times New Roman"/>
          <w:b w:val="false"/>
          <w:i w:val="false"/>
          <w:color w:val="000000"/>
          <w:sz w:val="28"/>
        </w:rPr>
        <w:t>
      Очистка рассола является важнейшей стадией установки мембранного электролиза. Эффективная очистка рассола обеспечивает защиту мембран в электролизных ячейках, что сводит к минимуму инвестиции и производственные затраты. С ее методом UhdeBrineTechTMUhde постоянно усовершенствует стадию очистки рассола.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Возобновление соляных залежей озера Тайконыр благодаря возврату черной соли для сохранения естественного природного качества и ресурсов озера.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линии очистки и дробления рапы составляет 70 тонн в час или 54 тысяч тонн за сезонный цикл. Полное отсутствие твердых отходов на стадии очистки природного рассола от примесей. Благодаря повышению качества процесса очистки рассола повышается срок эксплуатации мембран до 4 лет.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для очистки других природных рассолов.</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Экономия средств на утилизацию и переработку отходов обогащения и очистки, а также на эксплуатацию мембран.</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 и экономия средств.</w:t>
      </w:r>
    </w:p>
    <w:p>
      <w:pPr>
        <w:spacing w:after="0"/>
        <w:ind w:left="0"/>
        <w:jc w:val="both"/>
      </w:pPr>
      <w:r>
        <w:rPr>
          <w:rFonts w:ascii="Times New Roman"/>
          <w:b/>
          <w:i w:val="false"/>
          <w:color w:val="000000"/>
          <w:sz w:val="28"/>
        </w:rPr>
        <w:t>5.5.6.3. НДТ, направленная на рециркуляцию католита в составе мембранных электролизных установок</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Система циркуляции католита в составе мембранных электролизных установок с использованием деминерализованной воды для разбавления концентрации гидроксида натрия, которая возвращается как католит обратно в процесс.</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Частичный поток продукта 32 % NaOH с помощью деминерализованной воды разбавляется до концентрации 30 % и возвращается в мембранные ячейки как католит. Концентрация остального каустика-продукта может быть повышена, если это необходимо.</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Обеспечивается максимальное использование католита, тем самым достигается оптимальное использование рассола.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Полный возврат отработанного рассола в качестве исходного сырья для получения каустической соды.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для производства каустической соды мембранным методом электролиза.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подготовку рассола.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 и экономия средств.</w:t>
      </w:r>
    </w:p>
    <w:p>
      <w:pPr>
        <w:spacing w:after="0"/>
        <w:ind w:left="0"/>
        <w:jc w:val="both"/>
      </w:pPr>
      <w:r>
        <w:rPr>
          <w:rFonts w:ascii="Times New Roman"/>
          <w:b/>
          <w:i w:val="false"/>
          <w:color w:val="000000"/>
          <w:sz w:val="28"/>
        </w:rPr>
        <w:t>5.5.6.4. НДТ, направленная на обеспечение герметичности и прочности электролизной ячейки в ходе эксплуатации</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Использование антикоррозионных металлов для изготовления анодной и катодной камеры и уплотнение рамы для обеспечения непрерывной работы и герметичности мембранной установки.</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Элемент с единичной ячейкой с анодной камерой изготовлен полностью из титана, а катодная – из никеля. В уплотнительную систему входят уплотнение рамы из модифицированной ПТФЭ (Ф- 4/TFM) и уплотнительные шнуры "Гортекс". Стальные наружные фланцы с электроизолированными болтами и пружинными прокладками обеспечивают герметичность в ходе всего срока службы.</w:t>
      </w:r>
    </w:p>
    <w:p>
      <w:pPr>
        <w:spacing w:after="0"/>
        <w:ind w:left="0"/>
        <w:jc w:val="both"/>
      </w:pPr>
      <w:r>
        <w:rPr>
          <w:rFonts w:ascii="Times New Roman"/>
          <w:b w:val="false"/>
          <w:i w:val="false"/>
          <w:color w:val="000000"/>
          <w:sz w:val="28"/>
        </w:rPr>
        <w:t>
      Большое влияние на эксплуатационные расходы установки по производству хлора и каустика оказывает срок ее непрерывной работы, который в значительной мере зависит от надежности материалов и прочности конструкции ячейки. Это особенно важно в случае мембранного электролиза, где довольно чувствительная мембрана играет центральную роль.</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риска аварийных выбросов при коррозии оборудования и повышение срока службы агрегатов.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Повышение эксплуатационной надежности оборудования. Снижение риска аварийных выбросов при коррозии оборудования и повышение срока службы агрегатов металлоконструкции до 20 лет с обеспечением 100 % герметичности электролитической ячейки.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мембранных электролизерах.</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аварийные ситуации, а также потерь при остановке непрерывного производства.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w:t>
      </w:r>
    </w:p>
    <w:p>
      <w:pPr>
        <w:spacing w:after="0"/>
        <w:ind w:left="0"/>
        <w:jc w:val="both"/>
      </w:pPr>
      <w:r>
        <w:rPr>
          <w:rFonts w:ascii="Times New Roman"/>
          <w:b/>
          <w:i w:val="false"/>
          <w:color w:val="000000"/>
          <w:sz w:val="28"/>
        </w:rPr>
        <w:t>5.5.6.5. НДТ, способствующая повышению степени безопасности предотвращением газообмена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Техника обеспечения надежной работы мембран благодаря максимальному заполнению анодных и катодных пространств.</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Благодаря тому, что даже в резервном режиме обе камеры заполнены жидкостью, гарантируется, обеспечивается полное погружение мембраны в жидкости, что предотвращает обмен газов (водорода и хлора) через мембрану в верхней части электролизной ячейки. Рассол и хлор в анодном пространстве, а каустик и водород в катодном пространстве транспортируются до верха камер, т. е. жидкость полностью увлажняет мембрану, обеспечивая ее надежную работу.</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риска аварийных выбросов при поломке оборудования и повышение срока службы агрегатов.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Снижение риска аварийных выбросов при поломке оборудования и повышение срока службы агрегатов. Для анодного и катодного покрытия до 8 лет, мембраны – до 4 лет, металлоконструкции – до 20 лет.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электролизе с использованием ионообменных мембран.</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аварийные ситуации, а также потерь при остановке непрерывного производства.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w:t>
      </w:r>
    </w:p>
    <w:p>
      <w:pPr>
        <w:spacing w:after="0"/>
        <w:ind w:left="0"/>
        <w:jc w:val="both"/>
      </w:pPr>
      <w:r>
        <w:rPr>
          <w:rFonts w:ascii="Times New Roman"/>
          <w:b/>
          <w:i w:val="false"/>
          <w:color w:val="000000"/>
          <w:sz w:val="28"/>
        </w:rPr>
        <w:t>5.5.6.6. Газожидкостное разделение смеси для минимизации колебания перепада давления внутри ячейки и продления срока службы мембраны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Пенистая смесь газа и жидкости разделяется внутри ячейки за счет перепада давления. Данная смесь разделена полностью на две разные фазы жидкости и газа, что позволяет их полное разделение и обеспечивает минимизацию колебания перепада давления внутри ячейки. Минимизация колебания перепада давления внутри ячейки способствует продлению срока службы мембраны.</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каналах пенистая газожидкостная смесь полностью разделена на две фазы, т.е. из ячейки выводится поток, состоящий из двух гомогенных фаз. За счет этого полного разделения газа и жидкости колебания перепада давления внутри ячейки доведены до минимума, и срок службы мембраны больше продлевается. Герметичные ячейки работают при избыточном давлении от 300 мбар до 4,7 бар изб.</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Обеспечение высокой степени безопасности мембранного электролиза с полным разделением газов.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Продлевается срок службы мембраны.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электролизе с использованием ионообменных мембран.</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Сокращение затрат на энергию и эксплуатационные расходы.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 и продление срока службы мембраны.</w:t>
      </w:r>
    </w:p>
    <w:p>
      <w:pPr>
        <w:spacing w:after="0"/>
        <w:ind w:left="0"/>
        <w:jc w:val="both"/>
      </w:pPr>
      <w:r>
        <w:rPr>
          <w:rFonts w:ascii="Times New Roman"/>
          <w:b/>
          <w:i w:val="false"/>
          <w:color w:val="000000"/>
          <w:sz w:val="28"/>
        </w:rPr>
        <w:t>5.5.6.7. Модульная система биполярного мембранного электролизера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Биполярный мембранный электролизер – модульная система, обладающая рядом преимуществ, как, например, небольшие инвестиционные расходы, низкое энергопотребление и длительный срок службы. Единичные элементы подвешены в раме и прижимаются друг к другу зажимным приспособлением, тем самым, образуя "батарею биполярных элементов". На эту батарею пружинящие зажимные болты оказывают небольшое давление, чтобы создавать оптимальный электрический контакт между элементами. В отличие от обычных электролизеров электролизер Uhde не нуждается в прижимных устройствах или стяжках для уплотнения электролизера. Каждый элемент уплотнен отдельно, что повышает надежность его работы.</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Все единичные элементы присоединены к входным и выходным коллекторам, расположенным под электролизером, с помощью гибких шлангов из ПТФЭ. Входные шланги с меньшим поперечным сечением обеспечивают равномерную подачу электролита в камеры, а выходные шланги с большим поперечным сечением из ячейки выводят хлор-газ с анолитом, а также водородный газ с католитом. Эта система безотказных соединений позволяет по прозрачным шлангам контролировать работу каждой отдельной ячейки, наблюдая за цветом и непрерывностью потока продуктов. До 210 единичных элементов могут образовать такую батарею, несколько последовательно соединенных батарей - мембранный электролизер.</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Обеспечение высокой степени безопасности мембранного электролиза со снижением риска аварийных выбросов газов.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Благодаря внедрению нового полноразмерного упругого элемента в проверенную одноэлементную конструкцию положительные достижения прошлого были расширены посредством преимуществ новейших разработок. Сочетание конструкции с нулевым зазором с одноэлементной концепцией создает уникальную технологию, предлагающую три преимущества, такие как сокращение потребления энергии.</w:t>
      </w:r>
    </w:p>
    <w:p>
      <w:pPr>
        <w:spacing w:after="0"/>
        <w:ind w:left="0"/>
        <w:jc w:val="both"/>
      </w:pPr>
      <w:r>
        <w:rPr>
          <w:rFonts w:ascii="Times New Roman"/>
          <w:b w:val="false"/>
          <w:i w:val="false"/>
          <w:color w:val="000000"/>
          <w:sz w:val="28"/>
        </w:rPr>
        <w:t>
      Значительная экономия энергии</w:t>
      </w:r>
      <w:r>
        <w:rPr>
          <w:rFonts w:ascii="Times New Roman"/>
          <w:b/>
          <w:i w:val="false"/>
          <w:color w:val="000000"/>
          <w:sz w:val="28"/>
        </w:rPr>
        <w:t xml:space="preserve"> – </w:t>
      </w:r>
      <w:r>
        <w:rPr>
          <w:rFonts w:ascii="Times New Roman"/>
          <w:b w:val="false"/>
          <w:i w:val="false"/>
          <w:color w:val="000000"/>
          <w:sz w:val="28"/>
        </w:rPr>
        <w:t>увеличение используемой площади мембраны в сочетании с конструкцией с нулевым зазором по всей активной площади мембраны значительно сокращает потребление энергии. Данный положительный эффект подкрепляется более равномерным распределением тока на мембрану и улучшенным выбросом пузырьков газа, что сокращает застой газа внутри одной ячейки.</w:t>
      </w:r>
    </w:p>
    <w:p>
      <w:pPr>
        <w:spacing w:after="0"/>
        <w:ind w:left="0"/>
        <w:jc w:val="both"/>
      </w:pPr>
      <w:r>
        <w:rPr>
          <w:rFonts w:ascii="Times New Roman"/>
          <w:b w:val="false"/>
          <w:i w:val="false"/>
          <w:color w:val="000000"/>
          <w:sz w:val="28"/>
        </w:rPr>
        <w:t>
      100 % герметичность в течение всего срока службы</w:t>
      </w:r>
      <w:r>
        <w:rPr>
          <w:rFonts w:ascii="Times New Roman"/>
          <w:b/>
          <w:i w:val="false"/>
          <w:color w:val="000000"/>
          <w:sz w:val="28"/>
        </w:rPr>
        <w:t xml:space="preserve"> – </w:t>
      </w:r>
      <w:r>
        <w:rPr>
          <w:rFonts w:ascii="Times New Roman"/>
          <w:b w:val="false"/>
          <w:i w:val="false"/>
          <w:color w:val="000000"/>
          <w:sz w:val="28"/>
        </w:rPr>
        <w:t>одноэлементная конструкция с ее уникальным уплотнением и системой шлангов обеспечивает полностью герметичную электролитическую ячейку вплоть до давления 4,7 бар изб. С помощью момента кручения, применяемого к гайкам и болтам фланцевой системы, герметичность может быть гарантирована в течение всего срока службы.</w:t>
      </w:r>
    </w:p>
    <w:p>
      <w:pPr>
        <w:spacing w:after="0"/>
        <w:ind w:left="0"/>
        <w:jc w:val="both"/>
      </w:pPr>
      <w:r>
        <w:rPr>
          <w:rFonts w:ascii="Times New Roman"/>
          <w:b w:val="false"/>
          <w:i w:val="false"/>
          <w:color w:val="000000"/>
          <w:sz w:val="28"/>
        </w:rPr>
        <w:t>
      Благодаря их прочной конструкции и высокой герметичности ячейки могут работать при избыточном давлении до 300 мбар. Отсутствует необходимость установить воздуходувки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потому что воздух не засасывается в трубопроводы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Любая установка, на которой хлор используется в газообразном или жидком виде, должна работать в соответствии со строгими законодательными нормами по охране окружающей среды. Для этого ключевую роль играет обесхлоривание отходящих газов, а усовершенствованный агрегат рассчитан так, чтобы выбросы хлора в атмосферу были полностью исключены.</w:t>
      </w:r>
    </w:p>
    <w:p>
      <w:pPr>
        <w:spacing w:after="0"/>
        <w:ind w:left="0"/>
        <w:jc w:val="both"/>
      </w:pPr>
      <w:r>
        <w:rPr>
          <w:rFonts w:ascii="Times New Roman"/>
          <w:b w:val="false"/>
          <w:i w:val="false"/>
          <w:color w:val="000000"/>
          <w:sz w:val="28"/>
        </w:rPr>
        <w:t>
      Продление срока службы мембраны. При использовании мембран в оптимальном диапазоне контактного давления отсутствие зазора на всей активной поверхности гарантировано, и срок службы мембран может быть увеличен. Применяемая сила контактного давления между элементами в пределах одного пакета плавно передается с минимальным трением, так как новые вальцы в верхней части фланцевой системы являются определяющим фактором усилия пружины упругих элементов.</w:t>
      </w:r>
    </w:p>
    <w:p>
      <w:pPr>
        <w:spacing w:after="0"/>
        <w:ind w:left="0"/>
        <w:jc w:val="both"/>
      </w:pPr>
      <w:r>
        <w:rPr>
          <w:rFonts w:ascii="Times New Roman"/>
          <w:b w:val="false"/>
          <w:i w:val="false"/>
          <w:color w:val="000000"/>
          <w:sz w:val="28"/>
        </w:rPr>
        <w:t>
      Таким образом, новая конструкция позволяет прямо регулировать контактное давление на мембраны, независимо от силы, отвечающей за герметичность одной ячейки.</w:t>
      </w:r>
    </w:p>
    <w:p>
      <w:pPr>
        <w:spacing w:after="0"/>
        <w:ind w:left="0"/>
        <w:jc w:val="both"/>
      </w:pPr>
      <w:r>
        <w:rPr>
          <w:rFonts w:ascii="Times New Roman"/>
          <w:b w:val="false"/>
          <w:i w:val="false"/>
          <w:color w:val="000000"/>
          <w:sz w:val="28"/>
        </w:rPr>
        <w:t>
      Данное НДТ может снизить энергопотребление при плотности тока 6 кА/м</w:t>
      </w:r>
      <w:r>
        <w:rPr>
          <w:rFonts w:ascii="Times New Roman"/>
          <w:b w:val="false"/>
          <w:i w:val="false"/>
          <w:color w:val="000000"/>
          <w:vertAlign w:val="superscript"/>
        </w:rPr>
        <w:t>2 </w:t>
      </w:r>
      <w:r>
        <w:rPr>
          <w:rFonts w:ascii="Times New Roman"/>
          <w:b w:val="false"/>
          <w:i w:val="false"/>
          <w:color w:val="000000"/>
          <w:sz w:val="28"/>
        </w:rPr>
        <w:t>до 2035 вКт·ч/т.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электролизе с использованием ионообменных мембран.</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Сокращение затрат на энергию и эксплуатационные расходы.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 и продление срока службы мембраны.</w:t>
      </w:r>
    </w:p>
    <w:p>
      <w:pPr>
        <w:spacing w:after="0"/>
        <w:ind w:left="0"/>
        <w:jc w:val="both"/>
      </w:pPr>
      <w:r>
        <w:rPr>
          <w:rFonts w:ascii="Times New Roman"/>
          <w:b/>
          <w:i w:val="false"/>
          <w:color w:val="000000"/>
          <w:sz w:val="28"/>
        </w:rPr>
        <w:t>5.5.6.8. НДТ, направленная на очистку рассола от сульфата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Для поддержания постоянного уровня сульфата в рассоле традиционный подход заключается либо в химической очистке и осаждении сульфата, либо в выводе сульфата вместе с определенным количеством рассола. Однако с экономической и экологической точки зрения ни захоронение сульфатосодержащего шлама, ни вывод рассола не являются удовлетворительными решениями.</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При использовании технологии UhdeSulfTechTM рассол не выводится или подвергается химической очистке, но сульфат удаляется физическим способом. Потом он в ходе химической обработки превращается в гипс, который можно реализовать как товарный продукт в строительной отрасли.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Отходы гипса могут быть использованы в строительной индустрии.</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Позволяют заменить захоронение сульфатосодержащего шлама и вывод рассола превращением его в гипс.</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Использование гипса в строительной индустрии предпочтительнее захоронения в твердом виде.</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Применение в производствах, где образуются сульфатосодержащие шламы.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Сульфатсодержащие примеси снижают технологические показатели конечного продукта. Реализация гипса в строительной индустрии экономически эффективна.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Дополнительная прибыль за счет реализации гипса.</w:t>
      </w:r>
    </w:p>
    <w:p>
      <w:pPr>
        <w:spacing w:after="0"/>
        <w:ind w:left="0"/>
        <w:jc w:val="both"/>
      </w:pPr>
      <w:r>
        <w:rPr>
          <w:rFonts w:ascii="Times New Roman"/>
          <w:b/>
          <w:i w:val="false"/>
          <w:color w:val="000000"/>
          <w:sz w:val="28"/>
        </w:rPr>
        <w:t>5.5.6.9. Замкнутый цикл охлаждающей и захоложенной воды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Захоложенная вода образуется в холодильнике установки захоложенной воды. Охлаждается за счет испарения хладагента. Обратная оборотная вода охлаждается холодным воздухом в верхней части градирен. Необходимо контролировать их качественные характеристики, такие как pH, содержание отложений солей гидрокарбонатов и соединений кальция, биологических веществ, а также постоянной удельной проводимости воды.</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Пары хладагента отсасываются холодильным компрессором, после компрессора пары хладагента сжижаются в конденсаторе с использованием оборотной охлаждающей воды, далее сконденсированный хладагент направляется обратно в холодильник установки захоложенной воды. Из холодильника захоложенная вода поступает в емкость захоложенной воды, откуда насосом захоложенной воды подается имеющимся на производстве потребителям захоложенной воды. На подпитку системы захоложенной воды в емкость подается деминерализованная вода от распределительного коллектора.</w:t>
      </w:r>
    </w:p>
    <w:p>
      <w:pPr>
        <w:spacing w:after="0"/>
        <w:ind w:left="0"/>
        <w:jc w:val="both"/>
      </w:pPr>
      <w:r>
        <w:rPr>
          <w:rFonts w:ascii="Times New Roman"/>
          <w:b w:val="false"/>
          <w:i w:val="false"/>
          <w:color w:val="000000"/>
          <w:sz w:val="28"/>
        </w:rPr>
        <w:t>
      Установка получения оборотной охлаждающей воды состоит из двух вентиляторных градирен. Градирня состоит из серии независимых секций, строительные конструкции градирни выполнены из железобетона.</w:t>
      </w:r>
    </w:p>
    <w:p>
      <w:pPr>
        <w:spacing w:after="0"/>
        <w:ind w:left="0"/>
        <w:jc w:val="both"/>
      </w:pPr>
      <w:r>
        <w:rPr>
          <w:rFonts w:ascii="Times New Roman"/>
          <w:b w:val="false"/>
          <w:i w:val="false"/>
          <w:color w:val="000000"/>
          <w:sz w:val="28"/>
        </w:rPr>
        <w:t>
      Обратная оборотная вода, поступающая из производства, равномерно распределяется по всей охлаждающей поверхности с помощью распределительной системы. Охлаждающий воздух всасывается вентиляторами, установленными в верхней части градирен. Охлажденная вода собирается в чаше градирни, из нее насосами прямой оборотной охлаждающей воды подается в производство потребителям.</w:t>
      </w:r>
    </w:p>
    <w:p>
      <w:pPr>
        <w:spacing w:after="0"/>
        <w:ind w:left="0"/>
        <w:jc w:val="both"/>
      </w:pPr>
      <w:r>
        <w:rPr>
          <w:rFonts w:ascii="Times New Roman"/>
          <w:b w:val="false"/>
          <w:i w:val="false"/>
          <w:color w:val="000000"/>
          <w:sz w:val="28"/>
        </w:rPr>
        <w:t>
      Предусмотрена химическая обработка оборотной охлаждающей воды, включающая:</w:t>
      </w:r>
    </w:p>
    <w:p>
      <w:pPr>
        <w:spacing w:after="0"/>
        <w:ind w:left="0"/>
        <w:jc w:val="both"/>
      </w:pPr>
      <w:r>
        <w:rPr>
          <w:rFonts w:ascii="Times New Roman"/>
          <w:b w:val="false"/>
          <w:i w:val="false"/>
          <w:color w:val="000000"/>
          <w:sz w:val="28"/>
        </w:rPr>
        <w:t>
      поддержание значений pH и проводимости в области максимальной эффективности действия антикоррозионных агентов и ингибиторов образования отложений;</w:t>
      </w:r>
    </w:p>
    <w:p>
      <w:pPr>
        <w:spacing w:after="0"/>
        <w:ind w:left="0"/>
        <w:jc w:val="both"/>
      </w:pPr>
      <w:r>
        <w:rPr>
          <w:rFonts w:ascii="Times New Roman"/>
          <w:b w:val="false"/>
          <w:i w:val="false"/>
          <w:color w:val="000000"/>
          <w:sz w:val="28"/>
        </w:rPr>
        <w:t>
      предотвращение образования отложений за счет добавления химикатов, абсорбирующих гидрокарбонаты и соединения кальция, не содержащие углерод;</w:t>
      </w:r>
    </w:p>
    <w:p>
      <w:pPr>
        <w:spacing w:after="0"/>
        <w:ind w:left="0"/>
        <w:jc w:val="both"/>
      </w:pPr>
      <w:r>
        <w:rPr>
          <w:rFonts w:ascii="Times New Roman"/>
          <w:b w:val="false"/>
          <w:i w:val="false"/>
          <w:color w:val="000000"/>
          <w:sz w:val="28"/>
        </w:rPr>
        <w:t>
      введение специального химиката, предотвращающего процесс образования биологических веществ, которые могут стать причиной закупорки или загрязнения.</w:t>
      </w:r>
    </w:p>
    <w:p>
      <w:pPr>
        <w:spacing w:after="0"/>
        <w:ind w:left="0"/>
        <w:jc w:val="both"/>
      </w:pPr>
      <w:r>
        <w:rPr>
          <w:rFonts w:ascii="Times New Roman"/>
          <w:b w:val="false"/>
          <w:i w:val="false"/>
          <w:color w:val="000000"/>
          <w:sz w:val="28"/>
        </w:rPr>
        <w:t>
      Предусмотрена автоматическая продувка системы оборотной воды в целях поддержания постоянной удельной проводимости воды.</w:t>
      </w:r>
    </w:p>
    <w:p>
      <w:pPr>
        <w:spacing w:after="0"/>
        <w:ind w:left="0"/>
        <w:jc w:val="both"/>
      </w:pPr>
      <w:r>
        <w:rPr>
          <w:rFonts w:ascii="Times New Roman"/>
          <w:b w:val="false"/>
          <w:i w:val="false"/>
          <w:color w:val="000000"/>
          <w:sz w:val="28"/>
        </w:rPr>
        <w:t>
      Использование комбинации вышеперечисленных методов, допускает сокращение объема сбрасываемых сточных вод до 0,5 - 1 м</w:t>
      </w:r>
      <w:r>
        <w:rPr>
          <w:rFonts w:ascii="Times New Roman"/>
          <w:b w:val="false"/>
          <w:i w:val="false"/>
          <w:color w:val="000000"/>
          <w:vertAlign w:val="superscript"/>
        </w:rPr>
        <w:t>3</w:t>
      </w:r>
      <w:r>
        <w:rPr>
          <w:rFonts w:ascii="Times New Roman"/>
          <w:b w:val="false"/>
          <w:i w:val="false"/>
          <w:color w:val="000000"/>
          <w:sz w:val="28"/>
        </w:rPr>
        <w:t>/тонн полученного хлора.</w:t>
      </w:r>
    </w:p>
    <w:p>
      <w:pPr>
        <w:spacing w:after="0"/>
        <w:ind w:left="0"/>
        <w:jc w:val="both"/>
      </w:pPr>
      <w:r>
        <w:rPr>
          <w:rFonts w:ascii="Times New Roman"/>
          <w:b w:val="false"/>
          <w:i w:val="false"/>
          <w:color w:val="000000"/>
          <w:sz w:val="28"/>
        </w:rPr>
        <w:t>
      Замкнутый цикл охлаждающей и захоложенной воды позволяет экономить водные ресурсы от 50 до 100 кг воды (в зависимости от интенсивности охлаждения) на тонну произведенного хора. Корректировка водородного показателя (рН) сводит к минимуму содержание в стоках свободного (активного) хлора. Снижается концентрация вредных веществ в промышленные сточные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Замкнутый цикл охлаждающей и захоложенной воды позволяет экономить водные ресурсы.</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Снижается концентрация вредных веществ в промышленные сточные воды.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во всех производствах для охлаждения воды.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расходов на водопотребление.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расходов.</w:t>
      </w:r>
    </w:p>
    <w:p>
      <w:pPr>
        <w:spacing w:after="0"/>
        <w:ind w:left="0"/>
        <w:jc w:val="both"/>
      </w:pPr>
      <w:r>
        <w:rPr>
          <w:rFonts w:ascii="Times New Roman"/>
          <w:b/>
          <w:i w:val="false"/>
          <w:color w:val="000000"/>
          <w:sz w:val="28"/>
        </w:rPr>
        <w:t>5.5.6.10. Возврат анолита после обработки на стадию приготовления рассола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Анолит, содержащий хлорид натрия, после электролиза поступает в секцию дехлорирования, а затем возвращается на стадию приготовления рассола для повторного использования.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Чистый рассол поступает в анодное пространство, где на аноде образуется хлор. Анодное и катодное пространства разделяются мембраной, которая позволяет диффундировать в катодное пространство только ионам Na</w:t>
      </w:r>
      <w:r>
        <w:rPr>
          <w:rFonts w:ascii="Times New Roman"/>
          <w:b w:val="false"/>
          <w:i w:val="false"/>
          <w:color w:val="000000"/>
          <w:vertAlign w:val="superscript"/>
        </w:rPr>
        <w:t>+</w:t>
      </w:r>
      <w:r>
        <w:rPr>
          <w:rFonts w:ascii="Times New Roman"/>
          <w:b w:val="false"/>
          <w:i w:val="false"/>
          <w:color w:val="000000"/>
          <w:sz w:val="28"/>
        </w:rPr>
        <w:t xml:space="preserve"> и определенному количеству воды. Рассол, покидающий ячейку (анолит), содержит в среднем 220 г/л NaCl. Двухфазная смесь хлора и анолита поступает через переливную трубу в коллектор анолита, где основная часть газообразного хлора отделяется от анолита. Анолит поступает в емкость анолита, а оттуда перекачивается в секцию дехлорирования, затем возвращается на стадию приготовления рассола для повторного использования.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Анолит после обеднения в электролизере возвращается на стадию подготовки рассола и предотвращаются выбросы в сточные воды.</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Рассол, покидающий ячейку (анолит), содержит в среднем 220 г/л NaCl, что обеспечивает обогащение исходного природного сырья.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электрохимических производствах с регенерацией электролита.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очистку промышленных сточных вод.</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5.5.6.11. Замкнутый цикл серной кислоты, используемой при осушке хлора, который включает в себя установку концентрирования кислоты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Серная кислота используется многократно для осушки хлора и концентрирования соляной кислоты, далее возвращается в голову процесса для повторного использования.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Кислота циркулирует через насадочную секцию с помощью насоса циркуляции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Выделяющаяся в процессе сушки теплота разбавления кислоты отводится в холодильнике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поддерживающем температуру кислоты равной 15 °C. Избыток кислоты, образующийся за счет абсорбции воды и добавления свежей кислоты, переливается из нижней части колонны осушки в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Разбавленная кислота затем подается в колонну дехлорирования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где растворенный хлор отдувается воздухом. Воздух, содержащий хлор, поступает в систему очистки газовых выбросов.</w:t>
      </w:r>
    </w:p>
    <w:p>
      <w:pPr>
        <w:spacing w:after="0"/>
        <w:ind w:left="0"/>
        <w:jc w:val="both"/>
      </w:pPr>
      <w:r>
        <w:rPr>
          <w:rFonts w:ascii="Times New Roman"/>
          <w:b w:val="false"/>
          <w:i w:val="false"/>
          <w:color w:val="000000"/>
          <w:sz w:val="28"/>
        </w:rPr>
        <w:t>
      Дехлорированная разбавленная кислота периодически откачивается с помощью насоса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складскую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откуда она дозировочным насосом подается на установку концентрирования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w:t>
      </w:r>
    </w:p>
    <w:p>
      <w:pPr>
        <w:spacing w:after="0"/>
        <w:ind w:left="0"/>
        <w:jc w:val="both"/>
      </w:pPr>
      <w:r>
        <w:rPr>
          <w:rFonts w:ascii="Times New Roman"/>
          <w:b w:val="false"/>
          <w:i w:val="false"/>
          <w:color w:val="000000"/>
          <w:sz w:val="28"/>
        </w:rPr>
        <w:t>
      Предусматривается возможность подачи разбавленной серной кислоты на заполнение в ж/д цистерны с помощью устройства налива серной кислоты в том случае, если установка концентрирования серной кислоты не работает.</w:t>
      </w:r>
    </w:p>
    <w:p>
      <w:pPr>
        <w:spacing w:after="0"/>
        <w:ind w:left="0"/>
        <w:jc w:val="both"/>
      </w:pPr>
      <w:r>
        <w:rPr>
          <w:rFonts w:ascii="Times New Roman"/>
          <w:b w:val="false"/>
          <w:i w:val="false"/>
          <w:color w:val="000000"/>
          <w:sz w:val="28"/>
        </w:rPr>
        <w:t>
      Концентрирование серной кислоты позволяет сократить расход серной кислоты до 0,1 тонны на тонну хлора. Замкнутый цикл серной кислоты, используемой при осушке хлора, исключает попадание серной кислоты в сточные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Повторное использование серной кислоты обеспечивает избежание сбросов кислоты в сточные воды.</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Многократное использование серной кислоты снижает необходимость использования свежей серной кислоты.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где используется серная кислота в качестве осушителя.</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финансовых затрат на сырьевые ресурсы.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 xml:space="preserve">5.5.7. Мониторинг выбросов в атмосферный воздух      </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хлора и каустической соды в Республике Казахстан представлены в таблице 5.29.</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5.5.8.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хлора и каустической соды в Республике Казахстан представлены в таблице 5.30.</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хлора и каустической соды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Ртуть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Натрий+Калий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РO</w:t>
            </w:r>
            <w:r>
              <w:rPr>
                <w:rFonts w:ascii="Times New Roman"/>
                <w:b w:val="false"/>
                <w:i w:val="false"/>
                <w:color w:val="000000"/>
                <w:vertAlign w:val="subscript"/>
              </w:rPr>
              <w:t>4</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поверхностно-активные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 xml:space="preserve">5.5.9. Мониторинг состояния почвенного покрова </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хлора и каустической соды в Республике Казахстан представлены в таблице 5.31.</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хлора и каустической соды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амонийный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bl>
    <w:p>
      <w:pPr>
        <w:spacing w:after="0"/>
        <w:ind w:left="0"/>
        <w:jc w:val="both"/>
      </w:pPr>
      <w:r>
        <w:rPr>
          <w:rFonts w:ascii="Times New Roman"/>
          <w:b/>
          <w:i w:val="false"/>
          <w:color w:val="000000"/>
          <w:sz w:val="28"/>
        </w:rPr>
        <w:t>5.6. Производство хромовых соединений</w:t>
      </w:r>
    </w:p>
    <w:p>
      <w:pPr>
        <w:spacing w:after="0"/>
        <w:ind w:left="0"/>
        <w:jc w:val="both"/>
      </w:pPr>
      <w:r>
        <w:rPr>
          <w:rFonts w:ascii="Times New Roman"/>
          <w:b/>
          <w:i w:val="false"/>
          <w:color w:val="000000"/>
          <w:sz w:val="28"/>
        </w:rPr>
        <w:t>5.6.1.      Техники для предотвращения выбросов в атмосферный воздух</w:t>
      </w:r>
    </w:p>
    <w:p>
      <w:pPr>
        <w:spacing w:after="0"/>
        <w:ind w:left="0"/>
        <w:jc w:val="both"/>
      </w:pPr>
      <w:r>
        <w:rPr>
          <w:rFonts w:ascii="Times New Roman"/>
          <w:b/>
          <w:i w:val="false"/>
          <w:color w:val="000000"/>
          <w:sz w:val="28"/>
        </w:rPr>
        <w:t>Очистка отходящих газов за счет использования осветленных растворов из баков орошения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В производстве оксида хрома пигментного- 1 и оксида хрома пигментного- 2, содержащие пыль спека, НДТ предполагает "мокрую" систему очистки отходящих газов за счет использования осветленных растворов из баков орошения.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Отходящие газы в производстве хромовых соединений направляются в скурббер, трубу Вентури. Уловленные загрязняющие вещества возвращаются в технологический процесс.</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экологической нагрузки благодаря снижению выбросов пыли и газа по SiO</w:t>
      </w:r>
      <w:r>
        <w:rPr>
          <w:rFonts w:ascii="Times New Roman"/>
          <w:b w:val="false"/>
          <w:i w:val="false"/>
          <w:color w:val="000000"/>
          <w:vertAlign w:val="subscript"/>
        </w:rPr>
        <w:t>2 </w:t>
      </w:r>
      <w:r>
        <w:rPr>
          <w:rFonts w:ascii="Times New Roman"/>
          <w:b w:val="false"/>
          <w:i w:val="false"/>
          <w:color w:val="000000"/>
          <w:sz w:val="28"/>
        </w:rPr>
        <w:t>&lt;20 % до 1,4 кг на 1 тонны оксида хрома пигментного- 1, и до 3,5 кг на 1 тонны оксида хрома пигментного- 2.</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Снижение эмиссий выбросов загрязняющих веществ.</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где образуются пылегазовые отходы.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выплат на экологические штрафы и утилизацию серосодержащих газов.</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w:t>
      </w:r>
    </w:p>
    <w:p>
      <w:pPr>
        <w:spacing w:after="0"/>
        <w:ind w:left="0"/>
        <w:jc w:val="both"/>
      </w:pPr>
      <w:r>
        <w:rPr>
          <w:rFonts w:ascii="Times New Roman"/>
          <w:b/>
          <w:i w:val="false"/>
          <w:color w:val="000000"/>
          <w:sz w:val="28"/>
        </w:rPr>
        <w:t>5.6.2. Снижение потребления энергии (энергетическая эффективность)</w:t>
      </w:r>
    </w:p>
    <w:p>
      <w:pPr>
        <w:spacing w:after="0"/>
        <w:ind w:left="0"/>
        <w:jc w:val="both"/>
      </w:pPr>
      <w:r>
        <w:rPr>
          <w:rFonts w:ascii="Times New Roman"/>
          <w:b w:val="false"/>
          <w:i w:val="false"/>
          <w:color w:val="000000"/>
          <w:sz w:val="28"/>
        </w:rPr>
        <w:t>
      Фактические удельные показатели потребления энергоресурсов при производстве хромовых соединений соответствуют нормативным регламентным значениям. Однако по ряду подпроцессов технологической схемы в качестве частных НДТ рекомендуется проводить мероприятия, представленные в таблице 5.32.</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соединений хрома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(дробилки, мешалки, вентиляторы, барабаны, конвейеры)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плавного пуска барабанов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топочно-горелочных устройств с современной системой КИПиА, обеспечивающих постоянный температурный контроль процесса сушки, полноты сжигания топлива и минимизацию образования оксидов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потребления топлива, снижение выбросов вредных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современных перемешивающих устройств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потребления электроэнергии путем оптимизации конструкции мешалки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прокалочных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собственного тепла, возможно производство собственной электроэнергии</w:t>
            </w:r>
          </w:p>
        </w:tc>
      </w:tr>
    </w:tbl>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осуществлять собственное производство электроэнергии на базе когенерационной установки,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характеристике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 Эффективное сжигание топлива с низким уровнем токсичных выбросов требует применения современных горелочных устройств, обеспечивающих контроль и регулирование избытков воздуха, а также контроль температурных уровней и полноты сгорания.</w:t>
      </w:r>
    </w:p>
    <w:p>
      <w:pPr>
        <w:spacing w:after="0"/>
        <w:ind w:left="0"/>
        <w:jc w:val="both"/>
      </w:pPr>
      <w:r>
        <w:rPr>
          <w:rFonts w:ascii="Times New Roman"/>
          <w:b w:val="false"/>
          <w:i w:val="false"/>
          <w:color w:val="000000"/>
          <w:sz w:val="28"/>
        </w:rPr>
        <w:t>
      4. Утилизация тепла прокалочных печей. Одним из направлений повышения энергоэффективности производства является утилизация тепла. Эффективная утилизация тепла в котлах утилизаторах позволяет повысить их паропроизводительность, обеспечить их работу на общий коллектор пара 13 кгс/см</w:t>
      </w:r>
      <w:r>
        <w:rPr>
          <w:rFonts w:ascii="Times New Roman"/>
          <w:b w:val="false"/>
          <w:i w:val="false"/>
          <w:color w:val="000000"/>
          <w:vertAlign w:val="superscript"/>
        </w:rPr>
        <w:t>2 </w:t>
      </w:r>
      <w:r>
        <w:rPr>
          <w:rFonts w:ascii="Times New Roman"/>
          <w:b w:val="false"/>
          <w:i w:val="false"/>
          <w:color w:val="000000"/>
          <w:sz w:val="28"/>
        </w:rPr>
        <w:t>и за счет тепла избыточного количества пара производить электроэнергию на собственные нужды.</w:t>
      </w:r>
    </w:p>
    <w:p>
      <w:pPr>
        <w:spacing w:after="0"/>
        <w:ind w:left="0"/>
        <w:jc w:val="both"/>
      </w:pPr>
      <w:r>
        <w:rPr>
          <w:rFonts w:ascii="Times New Roman"/>
          <w:b w:val="false"/>
          <w:i w:val="false"/>
          <w:color w:val="000000"/>
          <w:sz w:val="28"/>
        </w:rPr>
        <w:t>
      5. Реконструкция теплообменных аппаратов. Технологические процессы, происходящие при высоких температурах, связаны с потерями энергии, эти потери определяются температурным уровнем и температурными напорами, влияющими на эффективность теплообмена. Реконструкция теплообменников позволяет повысить эффективность технологического процесса и снизить тепловые потери.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Точный температурный контроль стадий процесса и утилизации тепла позволит экономить до 15 - 20 % тепла. Внедрение современных топочно-горелочных устройств с современной системой КИПиА позволяет экономить до 1 - 2 % топлива.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производства собственной электроэнергии и улучшения качества продукции.</w:t>
      </w:r>
    </w:p>
    <w:p>
      <w:pPr>
        <w:spacing w:after="0"/>
        <w:ind w:left="0"/>
        <w:jc w:val="both"/>
      </w:pPr>
      <w:r>
        <w:rPr>
          <w:rFonts w:ascii="Times New Roman"/>
          <w:b/>
          <w:i w:val="false"/>
          <w:color w:val="000000"/>
          <w:sz w:val="28"/>
        </w:rPr>
        <w:t>5.6.3.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хромовых соединений в Республике Казахстан представлены в таблице 5.33.</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хромовых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содержание двуокиси кремния ниже 20 %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(IV) оксид)</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5.6.4.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хромовых соединений в Республике Казахстан представлены в таблице 5.34.</w:t>
      </w:r>
    </w:p>
    <w:p>
      <w:pPr>
        <w:spacing w:after="0"/>
        <w:ind w:left="0"/>
        <w:jc w:val="both"/>
      </w:pPr>
      <w:r>
        <w:rPr>
          <w:rFonts w:ascii="Times New Roman"/>
          <w:b w:val="false"/>
          <w:i w:val="false"/>
          <w:color w:val="000000"/>
          <w:sz w:val="28"/>
        </w:rPr>
        <w:t xml:space="preserve">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хромовых соединений в Республике Казахстан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хромовых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Никель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периодичность проведения измерений может изменяться (ежегодно, ежемесячно, ежедневно) в зависимости от характеристик принимающих объектов (естественные экосистемы, искусственные сооружения - пруды-накопители, пруды дополнительного отстаивания сточных вод).</w:t>
      </w:r>
    </w:p>
    <w:p>
      <w:pPr>
        <w:spacing w:after="0"/>
        <w:ind w:left="0"/>
        <w:jc w:val="both"/>
      </w:pPr>
      <w:r>
        <w:rPr>
          <w:rFonts w:ascii="Times New Roman"/>
          <w:b/>
          <w:i w:val="false"/>
          <w:color w:val="000000"/>
          <w:sz w:val="28"/>
        </w:rPr>
        <w:t>5.6.5. Управление отходами</w:t>
      </w:r>
    </w:p>
    <w:p>
      <w:pPr>
        <w:spacing w:after="0"/>
        <w:ind w:left="0"/>
        <w:jc w:val="both"/>
      </w:pPr>
      <w:r>
        <w:rPr>
          <w:rFonts w:ascii="Times New Roman"/>
          <w:b/>
          <w:i w:val="false"/>
          <w:color w:val="000000"/>
          <w:sz w:val="28"/>
        </w:rPr>
        <w:t>Возврат шлама монохромата натрия в процесс производства в качестве наполнителя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Дихромата натрия производится вместе с хроматом натрия в процессе смешивания измельченной хромовой рудой и кальцинированной содой (иногда известь) прокаленными в окислительной атмосфере, выщелоченными слабым хроматным щелоком или водой. Неочищенный хромат натрия, образующийся в результате этих операций, дополнительно нейтрализуется, фильтруется и превращается в дихромат натрия.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Технологический процесс АЗХС по переработке хромовой руды и получению товарной продукции подпадает под определение "металлургические переделы". Обжиг шихты проводится при высокой температуре (1200</w:t>
      </w:r>
      <w:r>
        <w:rPr>
          <w:rFonts w:ascii="Times New Roman"/>
          <w:b w:val="false"/>
          <w:i w:val="false"/>
          <w:color w:val="000000"/>
          <w:vertAlign w:val="superscript"/>
        </w:rPr>
        <w:t> - </w:t>
      </w:r>
      <w:r>
        <w:rPr>
          <w:rFonts w:ascii="Times New Roman"/>
          <w:b w:val="false"/>
          <w:i w:val="false"/>
          <w:color w:val="000000"/>
          <w:sz w:val="28"/>
        </w:rPr>
        <w:t>300 </w:t>
      </w:r>
      <w:r>
        <w:rPr>
          <w:rFonts w:ascii="Times New Roman"/>
          <w:b w:val="false"/>
          <w:i w:val="false"/>
          <w:color w:val="000000"/>
          <w:vertAlign w:val="superscript"/>
        </w:rPr>
        <w:t>о</w:t>
      </w:r>
      <w:r>
        <w:rPr>
          <w:rFonts w:ascii="Times New Roman"/>
          <w:b w:val="false"/>
          <w:i w:val="false"/>
          <w:color w:val="000000"/>
          <w:sz w:val="28"/>
        </w:rPr>
        <w:t>С) для протекания окислительно-восстановительных реакций с целью получения в спеке растворимого хромсодержащего продукта – монохромата натрия. Гидрометаллургический процесс проводится в водной среде при температуре до 300 </w:t>
      </w:r>
      <w:r>
        <w:rPr>
          <w:rFonts w:ascii="Times New Roman"/>
          <w:b w:val="false"/>
          <w:i w:val="false"/>
          <w:color w:val="000000"/>
          <w:vertAlign w:val="superscript"/>
        </w:rPr>
        <w:t>о</w:t>
      </w:r>
      <w:r>
        <w:rPr>
          <w:rFonts w:ascii="Times New Roman"/>
          <w:b w:val="false"/>
          <w:i w:val="false"/>
          <w:color w:val="000000"/>
          <w:sz w:val="28"/>
        </w:rPr>
        <w:t>С, на границе раздела твердой и жидкой фазы находится монохромат натрия, в твердой – шлам монохромата натрия, 76 % (158,3 тысяч тонн шлама монохромата натрия) которого возвращается в производство в качестве наполнителя, 24 % складируется на шламонакопителях. На основе монохромата натрия на заводе выпускается окись хрома металлургическая. Конверсией монохромата натрия получают бихромат натрия для получения хромового ангидрида и сульфат натрия, который является отходом производства в этих процессах и не является товарным продуктам - повторяется в получении триоксида хром.</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скопления твердых отходов.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Технология использования шлама вместо традиционно используемого доломита разработана на АЗХС, что позволил в 4 раза сократить отходы при извлечении хрома из хромовой руды. Используется 76 % всего шлама, образующегося при извлечении хрома из руды. Шлам монохромата натрия, 76 % которого возвращается в производство в качестве наполнителя, 24 % складируется.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гидрометаллургии и пирометаллургии.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сырьевые и топливно-энергетические затраты.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w:t>
      </w:r>
    </w:p>
    <w:p>
      <w:pPr>
        <w:spacing w:after="0"/>
        <w:ind w:left="0"/>
        <w:jc w:val="left"/>
      </w:pPr>
      <w:r>
        <w:rPr>
          <w:rFonts w:ascii="Times New Roman"/>
          <w:b/>
          <w:i w:val="false"/>
          <w:color w:val="000000"/>
        </w:rPr>
        <w:t xml:space="preserve"> 6. Заключение, содержащее выводы по наилучшим доступным техникам</w:t>
      </w:r>
    </w:p>
    <w:p>
      <w:pPr>
        <w:spacing w:after="0"/>
        <w:ind w:left="0"/>
        <w:jc w:val="both"/>
      </w:pPr>
      <w:r>
        <w:rPr>
          <w:rFonts w:ascii="Times New Roman"/>
          <w:b/>
          <w:i w:val="false"/>
          <w:color w:val="000000"/>
          <w:sz w:val="28"/>
        </w:rPr>
        <w:t>6.1. Общие положения</w:t>
      </w:r>
    </w:p>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p>
      <w:pPr>
        <w:spacing w:after="0"/>
        <w:ind w:left="0"/>
        <w:jc w:val="both"/>
      </w:pPr>
      <w:r>
        <w:rPr>
          <w:rFonts w:ascii="Times New Roman"/>
          <w:b w:val="false"/>
          <w:i w:val="false"/>
          <w:color w:val="000000"/>
          <w:sz w:val="28"/>
        </w:rPr>
        <w:t>
      В настоящем заключении по НДТ:</w:t>
      </w:r>
    </w:p>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p>
      <w:pPr>
        <w:spacing w:after="0"/>
        <w:ind w:left="0"/>
        <w:jc w:val="both"/>
      </w:pPr>
      <w:r>
        <w:rPr>
          <w:rFonts w:ascii="Times New Roman"/>
          <w:b/>
          <w:i w:val="false"/>
          <w:color w:val="000000"/>
          <w:sz w:val="28"/>
        </w:rPr>
        <w:t>6.1.1. Система экологического менеджмента</w:t>
      </w:r>
    </w:p>
    <w:p>
      <w:pPr>
        <w:spacing w:after="0"/>
        <w:ind w:left="0"/>
        <w:jc w:val="both"/>
      </w:pPr>
      <w:r>
        <w:rPr>
          <w:rFonts w:ascii="Times New Roman"/>
          <w:b w:val="false"/>
          <w:i w:val="false"/>
          <w:color w:val="000000"/>
          <w:sz w:val="28"/>
        </w:rPr>
        <w:t>
      Для того, чтобы улучшить общие экологические показатели заводов или установок по производству продукции неорганической химии, необходимо внедрение и использование системы экологического менеджмента (СЭМ), которая включает все перечисленные ниже характеристики:</w:t>
      </w:r>
    </w:p>
    <w:p>
      <w:pPr>
        <w:spacing w:after="0"/>
        <w:ind w:left="0"/>
        <w:jc w:val="both"/>
      </w:pPr>
      <w:r>
        <w:rPr>
          <w:rFonts w:ascii="Times New Roman"/>
          <w:b w:val="false"/>
          <w:i w:val="false"/>
          <w:color w:val="000000"/>
          <w:sz w:val="28"/>
        </w:rPr>
        <w:t>
      ответственность и обязательства высшего руководства;</w:t>
      </w:r>
    </w:p>
    <w:p>
      <w:pPr>
        <w:spacing w:after="0"/>
        <w:ind w:left="0"/>
        <w:jc w:val="both"/>
      </w:pPr>
      <w:r>
        <w:rPr>
          <w:rFonts w:ascii="Times New Roman"/>
          <w:b w:val="false"/>
          <w:i w:val="false"/>
          <w:color w:val="000000"/>
          <w:sz w:val="28"/>
        </w:rPr>
        <w:t>
      принятие высшим руководством экологической политики, которая включает требование постоянного улучшения (экологической результативности) установки; планирование и внедрение необходимых процедур, целей и задач, а также финансовое планирование, и инвестиций;</w:t>
      </w:r>
    </w:p>
    <w:p>
      <w:pPr>
        <w:spacing w:after="0"/>
        <w:ind w:left="0"/>
        <w:jc w:val="both"/>
      </w:pPr>
      <w:r>
        <w:rPr>
          <w:rFonts w:ascii="Times New Roman"/>
          <w:b w:val="false"/>
          <w:i w:val="false"/>
          <w:color w:val="000000"/>
          <w:sz w:val="28"/>
        </w:rPr>
        <w:t>
      внедрение процедур, уделяя особое внимание:</w:t>
      </w:r>
    </w:p>
    <w:p>
      <w:pPr>
        <w:spacing w:after="0"/>
        <w:ind w:left="0"/>
        <w:jc w:val="both"/>
      </w:pPr>
      <w:r>
        <w:rPr>
          <w:rFonts w:ascii="Times New Roman"/>
          <w:b w:val="false"/>
          <w:i w:val="false"/>
          <w:color w:val="000000"/>
          <w:sz w:val="28"/>
        </w:rPr>
        <w:t>
      структуре и ответственности;</w:t>
      </w:r>
    </w:p>
    <w:p>
      <w:pPr>
        <w:spacing w:after="0"/>
        <w:ind w:left="0"/>
        <w:jc w:val="both"/>
      </w:pPr>
      <w:r>
        <w:rPr>
          <w:rFonts w:ascii="Times New Roman"/>
          <w:b w:val="false"/>
          <w:i w:val="false"/>
          <w:color w:val="000000"/>
          <w:sz w:val="28"/>
        </w:rPr>
        <w:t>
      найму, обучению, осведомленности и компетентности (персонала);</w:t>
      </w:r>
    </w:p>
    <w:p>
      <w:pPr>
        <w:spacing w:after="0"/>
        <w:ind w:left="0"/>
        <w:jc w:val="both"/>
      </w:pPr>
      <w:r>
        <w:rPr>
          <w:rFonts w:ascii="Times New Roman"/>
          <w:b w:val="false"/>
          <w:i w:val="false"/>
          <w:color w:val="000000"/>
          <w:sz w:val="28"/>
        </w:rPr>
        <w:t>
      коммуникации;</w:t>
      </w:r>
    </w:p>
    <w:p>
      <w:pPr>
        <w:spacing w:after="0"/>
        <w:ind w:left="0"/>
        <w:jc w:val="both"/>
      </w:pPr>
      <w:r>
        <w:rPr>
          <w:rFonts w:ascii="Times New Roman"/>
          <w:b w:val="false"/>
          <w:i w:val="false"/>
          <w:color w:val="000000"/>
          <w:sz w:val="28"/>
        </w:rPr>
        <w:t>
      вовлечению в процесс развития СЭМ всех сотрудников;</w:t>
      </w:r>
    </w:p>
    <w:p>
      <w:pPr>
        <w:spacing w:after="0"/>
        <w:ind w:left="0"/>
        <w:jc w:val="both"/>
      </w:pPr>
      <w:r>
        <w:rPr>
          <w:rFonts w:ascii="Times New Roman"/>
          <w:b w:val="false"/>
          <w:i w:val="false"/>
          <w:color w:val="000000"/>
          <w:sz w:val="28"/>
        </w:rPr>
        <w:t>
      документации;</w:t>
      </w:r>
    </w:p>
    <w:p>
      <w:pPr>
        <w:spacing w:after="0"/>
        <w:ind w:left="0"/>
        <w:jc w:val="both"/>
      </w:pPr>
      <w:r>
        <w:rPr>
          <w:rFonts w:ascii="Times New Roman"/>
          <w:b w:val="false"/>
          <w:i w:val="false"/>
          <w:color w:val="000000"/>
          <w:sz w:val="28"/>
        </w:rPr>
        <w:t>
      эффективному контролю процессов;</w:t>
      </w:r>
    </w:p>
    <w:p>
      <w:pPr>
        <w:spacing w:after="0"/>
        <w:ind w:left="0"/>
        <w:jc w:val="both"/>
      </w:pPr>
      <w:r>
        <w:rPr>
          <w:rFonts w:ascii="Times New Roman"/>
          <w:b w:val="false"/>
          <w:i w:val="false"/>
          <w:color w:val="000000"/>
          <w:sz w:val="28"/>
        </w:rPr>
        <w:t>
      программам планового регулярного технического обслуживания;</w:t>
      </w:r>
    </w:p>
    <w:p>
      <w:pPr>
        <w:spacing w:after="0"/>
        <w:ind w:left="0"/>
        <w:jc w:val="both"/>
      </w:pPr>
      <w:r>
        <w:rPr>
          <w:rFonts w:ascii="Times New Roman"/>
          <w:b w:val="false"/>
          <w:i w:val="false"/>
          <w:color w:val="000000"/>
          <w:sz w:val="28"/>
        </w:rPr>
        <w:t>
      готовности к нештатным ситуациям, авариям и реагированию;</w:t>
      </w:r>
    </w:p>
    <w:p>
      <w:pPr>
        <w:spacing w:after="0"/>
        <w:ind w:left="0"/>
        <w:jc w:val="both"/>
      </w:pPr>
      <w:r>
        <w:rPr>
          <w:rFonts w:ascii="Times New Roman"/>
          <w:b w:val="false"/>
          <w:i w:val="false"/>
          <w:color w:val="000000"/>
          <w:sz w:val="28"/>
        </w:rPr>
        <w:t>
      гарантии обязательного соблюдения требований природоохранного законодательства;</w:t>
      </w:r>
    </w:p>
    <w:p>
      <w:pPr>
        <w:spacing w:after="0"/>
        <w:ind w:left="0"/>
        <w:jc w:val="both"/>
      </w:pPr>
      <w:r>
        <w:rPr>
          <w:rFonts w:ascii="Times New Roman"/>
          <w:b w:val="false"/>
          <w:i w:val="false"/>
          <w:color w:val="000000"/>
          <w:sz w:val="28"/>
        </w:rPr>
        <w:t>
      проверка и корректирующие действия с особым вниманием к таким позициям, как:</w:t>
      </w:r>
    </w:p>
    <w:p>
      <w:pPr>
        <w:spacing w:after="0"/>
        <w:ind w:left="0"/>
        <w:jc w:val="both"/>
      </w:pPr>
      <w:r>
        <w:rPr>
          <w:rFonts w:ascii="Times New Roman"/>
          <w:b w:val="false"/>
          <w:i w:val="false"/>
          <w:color w:val="000000"/>
          <w:sz w:val="28"/>
        </w:rPr>
        <w:t>
      мониторинг и измерения (см. также справочное руководство по общим принципам мониторинга);</w:t>
      </w:r>
    </w:p>
    <w:p>
      <w:pPr>
        <w:spacing w:after="0"/>
        <w:ind w:left="0"/>
        <w:jc w:val="both"/>
      </w:pPr>
      <w:r>
        <w:rPr>
          <w:rFonts w:ascii="Times New Roman"/>
          <w:b w:val="false"/>
          <w:i w:val="false"/>
          <w:color w:val="000000"/>
          <w:sz w:val="28"/>
        </w:rPr>
        <w:t>
      корректирующие и предупреждающие действия;</w:t>
      </w:r>
    </w:p>
    <w:p>
      <w:pPr>
        <w:spacing w:after="0"/>
        <w:ind w:left="0"/>
        <w:jc w:val="both"/>
      </w:pPr>
      <w:r>
        <w:rPr>
          <w:rFonts w:ascii="Times New Roman"/>
          <w:b w:val="false"/>
          <w:i w:val="false"/>
          <w:color w:val="000000"/>
          <w:sz w:val="28"/>
        </w:rPr>
        <w:t>
      ведение записей;</w:t>
      </w:r>
    </w:p>
    <w:p>
      <w:pPr>
        <w:spacing w:after="0"/>
        <w:ind w:left="0"/>
        <w:jc w:val="both"/>
      </w:pPr>
      <w:r>
        <w:rPr>
          <w:rFonts w:ascii="Times New Roman"/>
          <w:b w:val="false"/>
          <w:i w:val="false"/>
          <w:color w:val="000000"/>
          <w:sz w:val="28"/>
        </w:rPr>
        <w:t>
      независимый (где осуществимо) внутренний аудит, чтобы определить, соответствует ли СЭМ заложенным изначально принципам, должным ли образом она внедрена и функционирует;</w:t>
      </w:r>
    </w:p>
    <w:p>
      <w:pPr>
        <w:spacing w:after="0"/>
        <w:ind w:left="0"/>
        <w:jc w:val="both"/>
      </w:pPr>
      <w:r>
        <w:rPr>
          <w:rFonts w:ascii="Times New Roman"/>
          <w:b w:val="false"/>
          <w:i w:val="false"/>
          <w:color w:val="000000"/>
          <w:sz w:val="28"/>
        </w:rPr>
        <w:t>
      регулярный анализ и пересмотр СЭМ высшим руководством на предмет ее пригодности, адекватности и действенности;</w:t>
      </w:r>
    </w:p>
    <w:p>
      <w:pPr>
        <w:spacing w:after="0"/>
        <w:ind w:left="0"/>
        <w:jc w:val="both"/>
      </w:pPr>
      <w:r>
        <w:rPr>
          <w:rFonts w:ascii="Times New Roman"/>
          <w:b w:val="false"/>
          <w:i w:val="false"/>
          <w:color w:val="000000"/>
          <w:sz w:val="28"/>
        </w:rPr>
        <w:t>
      наблюдение за развитием более чистых технологий;</w:t>
      </w:r>
    </w:p>
    <w:p>
      <w:pPr>
        <w:spacing w:after="0"/>
        <w:ind w:left="0"/>
        <w:jc w:val="both"/>
      </w:pPr>
      <w:r>
        <w:rPr>
          <w:rFonts w:ascii="Times New Roman"/>
          <w:b w:val="false"/>
          <w:i w:val="false"/>
          <w:color w:val="000000"/>
          <w:sz w:val="28"/>
        </w:rPr>
        <w:t>
      учет воздействия последующего вывода сооружений из эксплуатации на окружающую среду на этапе проектирования новой установки и в течение всего срока эксплуатации, в том числе: (a) избегать подземных конструкций, (b) включить средства, облегчающие демонтаж, (c) выбирать отделочные поверхности, которые легко дезинфицировать, (d) конфигурировать оборудование таким образом, чтобы задерживалось как можно меньше химических веществ и было легко его осушить или почистить, (e) проектировать гибкое, самодостаточное оборудование, создающее возможности для постепенного закрытия, (f) по возможности использовать вещества, поддающиеся биологическому разложению и пригодные для вторичной переработки; (ix) регулярное проведение сопоставительного анализа на уровне сектор;</w:t>
      </w:r>
    </w:p>
    <w:p>
      <w:pPr>
        <w:spacing w:after="0"/>
        <w:ind w:left="0"/>
        <w:jc w:val="both"/>
      </w:pPr>
      <w:r>
        <w:rPr>
          <w:rFonts w:ascii="Times New Roman"/>
          <w:b w:val="false"/>
          <w:i w:val="false"/>
          <w:color w:val="000000"/>
          <w:sz w:val="28"/>
        </w:rPr>
        <w:t>
      регулярное проведение сопоставительного анализа на уровне сектора.</w:t>
      </w:r>
    </w:p>
    <w:p>
      <w:pPr>
        <w:spacing w:after="0"/>
        <w:ind w:left="0"/>
        <w:jc w:val="both"/>
      </w:pPr>
      <w:r>
        <w:rPr>
          <w:rFonts w:ascii="Times New Roman"/>
          <w:b w:val="false"/>
          <w:i w:val="false"/>
          <w:color w:val="000000"/>
          <w:sz w:val="28"/>
        </w:rPr>
        <w:t>
      Область (например, уровень детализации) и характер СЭМ (например, сертифицированная или не сертифицированная), как правило, связаны с характером, масштабом и сложностью производства, а также возможным масштабом экологического воздействия.</w:t>
      </w:r>
    </w:p>
    <w:p>
      <w:pPr>
        <w:spacing w:after="0"/>
        <w:ind w:left="0"/>
        <w:jc w:val="both"/>
      </w:pPr>
      <w:r>
        <w:rPr>
          <w:rFonts w:ascii="Times New Roman"/>
          <w:b/>
          <w:i w:val="false"/>
          <w:color w:val="000000"/>
          <w:sz w:val="28"/>
        </w:rPr>
        <w:t>6.2. НДТ, направленные на снижение эмиссий в атмосферный воздух</w:t>
      </w:r>
    </w:p>
    <w:p>
      <w:pPr>
        <w:spacing w:after="0"/>
        <w:ind w:left="0"/>
        <w:jc w:val="both"/>
      </w:pPr>
      <w:r>
        <w:rPr>
          <w:rFonts w:ascii="Times New Roman"/>
          <w:b/>
          <w:i w:val="false"/>
          <w:color w:val="000000"/>
          <w:sz w:val="28"/>
        </w:rPr>
        <w:t>6.2.1. Производство фосфорных соединений</w:t>
      </w:r>
    </w:p>
    <w:p>
      <w:pPr>
        <w:spacing w:after="0"/>
        <w:ind w:left="0"/>
        <w:jc w:val="both"/>
      </w:pPr>
      <w:r>
        <w:rPr>
          <w:rFonts w:ascii="Times New Roman"/>
          <w:b/>
          <w:i w:val="false"/>
          <w:color w:val="000000"/>
          <w:sz w:val="28"/>
        </w:rPr>
        <w:t>НДТ 1. Утилизация печного газа (СУПГ) на зажигательных горнах агломашины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на различных стадиях технологических процессов при производстве фосфорных соединений образуется газовая смесь, состоящая из печного газа, обогащенного CO, соединениями фосфора и пылью.</w:t>
      </w:r>
    </w:p>
    <w:p>
      <w:pPr>
        <w:spacing w:after="0"/>
        <w:ind w:left="0"/>
        <w:jc w:val="both"/>
      </w:pPr>
      <w:r>
        <w:rPr>
          <w:rFonts w:ascii="Times New Roman"/>
          <w:b w:val="false"/>
          <w:i w:val="false"/>
          <w:color w:val="000000"/>
          <w:sz w:val="28"/>
        </w:rPr>
        <w:t>
      Печной газ по системе газопроводов направляется на системы очистки, в которых освобождается от примесей и загрязняющих веществ и далее используется как топливный газ, используемый в зажигательных горнах агломашины, процессах сушки сырьевых материалов и других аналогичных процессах.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фосфорной промышленности.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Сокращение эмиссий за счет утилизации угарного газа в качестве теплотворного горючего компонента.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Энергоэффективность:</w:t>
      </w:r>
      <w:r>
        <w:rPr>
          <w:rFonts w:ascii="Times New Roman"/>
          <w:b w:val="false"/>
          <w:i w:val="false"/>
          <w:color w:val="000000"/>
          <w:sz w:val="28"/>
        </w:rPr>
        <w:t xml:space="preserve"> сокращение потребления природного газа в качестве топлива посредством замены его на печной газ, образуемый в результате технологических процессов на предприятии.</w:t>
      </w:r>
    </w:p>
    <w:p>
      <w:pPr>
        <w:spacing w:after="0"/>
        <w:ind w:left="0"/>
        <w:jc w:val="both"/>
      </w:pPr>
      <w:r>
        <w:rPr>
          <w:rFonts w:ascii="Times New Roman"/>
          <w:b/>
          <w:i w:val="false"/>
          <w:color w:val="000000"/>
          <w:sz w:val="28"/>
        </w:rPr>
        <w:t xml:space="preserve">НДТ 2. НДТ, направленная на повышение безопасности продукции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 xml:space="preserve">внедрение новых инновационных технологий по подготовительным процессам, а также расширение ассортимента выпускаемой продукции, востребованным рынком, являются перспективными. В этой связи наряду с выпуском высокоактивного желтого фосфора большую перспективу имеет разработка технологии получения красного фосфора. </w:t>
      </w:r>
    </w:p>
    <w:p>
      <w:pPr>
        <w:spacing w:after="0"/>
        <w:ind w:left="0"/>
        <w:jc w:val="both"/>
      </w:pPr>
      <w:r>
        <w:rPr>
          <w:rFonts w:ascii="Times New Roman"/>
          <w:b w:val="false"/>
          <w:i w:val="false"/>
          <w:color w:val="000000"/>
          <w:sz w:val="28"/>
        </w:rPr>
        <w:t>
      Красный фосфор – это более стабильная модификация элементарного фосфора. Красный фосфор имеет формулу Р</w:t>
      </w:r>
      <w:r>
        <w:rPr>
          <w:rFonts w:ascii="Times New Roman"/>
          <w:b w:val="false"/>
          <w:i w:val="false"/>
          <w:color w:val="000000"/>
          <w:vertAlign w:val="subscript"/>
        </w:rPr>
        <w:t>n</w:t>
      </w:r>
      <w:r>
        <w:rPr>
          <w:rFonts w:ascii="Times New Roman"/>
          <w:b w:val="false"/>
          <w:i w:val="false"/>
          <w:color w:val="000000"/>
          <w:sz w:val="28"/>
        </w:rPr>
        <w:t xml:space="preserve"> и представляет собой полимер со сложной структурой. Красный фосфор на воздухе не самовоспламеняется, вплоть до температуры 240 – 250 °С. Ядовитость его в тысячи раз меньше, чем у желтого, поэтому красный фосфор является основной модификацией, потребляемой промышленностью. Он применяется в производстве спичек, зажигательных составов, различных типов топлива, а также противозадирных смазочных материалов, в качестве газопоглотителя в производстве ламп накаливания.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на предприятиях производства желтого фосфора.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Экологическая эффективность:</w:t>
      </w:r>
      <w:r>
        <w:rPr>
          <w:rFonts w:ascii="Times New Roman"/>
          <w:b w:val="false"/>
          <w:i w:val="false"/>
          <w:color w:val="000000"/>
          <w:sz w:val="28"/>
        </w:rPr>
        <w:t xml:space="preserve"> новая продукция имеет безопасные и экологически безвредные характеристики. Транспортировка, хранение, обращение и использование при эксплуатации красного фосфора не требуют дополнительных мер защиты и техники безопасности в отличие от желтого фосфора. Возможности снижения пожаро- и взрывоопасности при хранении и эксплуатации.</w:t>
      </w:r>
    </w:p>
    <w:p>
      <w:pPr>
        <w:spacing w:after="0"/>
        <w:ind w:left="0"/>
        <w:jc w:val="both"/>
      </w:pPr>
      <w:r>
        <w:rPr>
          <w:rFonts w:ascii="Times New Roman"/>
          <w:b/>
          <w:i w:val="false"/>
          <w:color w:val="000000"/>
          <w:sz w:val="28"/>
        </w:rPr>
        <w:t>6.2.2. Производство серной кислоты</w:t>
      </w:r>
    </w:p>
    <w:p>
      <w:pPr>
        <w:spacing w:after="0"/>
        <w:ind w:left="0"/>
        <w:jc w:val="both"/>
      </w:pPr>
      <w:r>
        <w:rPr>
          <w:rFonts w:ascii="Times New Roman"/>
          <w:b/>
          <w:i w:val="false"/>
          <w:color w:val="000000"/>
          <w:sz w:val="28"/>
        </w:rPr>
        <w:t>НДТ 3. НДТ, направленная на снижение эмиссий и повышение степени превращения диоксида серы в схеме "Двойное контактирование - двойная абсорбция"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печной газ охлаждается в испарительной части котла-утилизатора до температуры 400 - 420 °С, что соответствует температуре зажигания катализатора окисления диоксида серы, и поэтому сразу отправляется на 1 слой катализатора контактного аппарата. Реакционный газ со степенью превращения 90 - 95 % после 3 слоя катализатора направляют в промежуточный абсорбер для поглощения SO</w:t>
      </w:r>
      <w:r>
        <w:rPr>
          <w:rFonts w:ascii="Times New Roman"/>
          <w:b w:val="false"/>
          <w:i w:val="false"/>
          <w:color w:val="000000"/>
          <w:vertAlign w:val="subscript"/>
        </w:rPr>
        <w:t>3</w:t>
      </w:r>
      <w:r>
        <w:rPr>
          <w:rFonts w:ascii="Times New Roman"/>
          <w:b w:val="false"/>
          <w:i w:val="false"/>
          <w:color w:val="000000"/>
          <w:sz w:val="28"/>
        </w:rPr>
        <w:t>, в результате чего соотношение О</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2 </w:t>
      </w:r>
      <w:r>
        <w:rPr>
          <w:rFonts w:ascii="Times New Roman"/>
          <w:b w:val="false"/>
          <w:i w:val="false"/>
          <w:color w:val="000000"/>
          <w:sz w:val="28"/>
        </w:rPr>
        <w:t>в газе существенно повышается, и равновесие реакции смещается вправо. Охлажденный в абсорбере газ нагревают в теплообменнике и возвращают на последний слой катализатора, где достигается суммарная степень превращения 99,7 - 99,9 %. Газ с содержанием до 1 % оксида серы (VI) и 0,04 % об. диоксида серы охлаждается в пароперегревателе первой ступени от 425 - 430 до 135 - 145 °С и отправляется на абсорбцию в конечный моногидратный абсорбер. Насыщенный пар нагревается с 250 - 260 до 295 - 305 °С и передается в пароперегреватель 2 ступени.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серной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отсутствие необходимости хвостовой очистки отходящих газов.</w:t>
      </w:r>
    </w:p>
    <w:p>
      <w:pPr>
        <w:spacing w:after="0"/>
        <w:ind w:left="0"/>
        <w:jc w:val="both"/>
      </w:pPr>
      <w:r>
        <w:rPr>
          <w:rFonts w:ascii="Times New Roman"/>
          <w:b/>
          <w:i w:val="false"/>
          <w:color w:val="000000"/>
          <w:sz w:val="28"/>
        </w:rPr>
        <w:t>6.2.3. Производство ЭФК</w:t>
      </w:r>
    </w:p>
    <w:p>
      <w:pPr>
        <w:spacing w:after="0"/>
        <w:ind w:left="0"/>
        <w:jc w:val="both"/>
      </w:pPr>
      <w:r>
        <w:rPr>
          <w:rFonts w:ascii="Times New Roman"/>
          <w:b/>
          <w:i w:val="false"/>
          <w:color w:val="000000"/>
          <w:sz w:val="28"/>
        </w:rPr>
        <w:t>НДТ 4. НДТ, направленная на снижение выбросов фтористых газов при интенсивном дигидратном режиме разложения низкосортного фосфатного сырья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Фосфатное сырье смачивается раствором разбавления в скоростном смесителе, образующаяся суспензия стекает в реактор разложения, где происходит разложение серной кислотой концентрации не менее 92,5 %. Для обеспечения оптимальных условий разложения фосфатного сырья, снижения локальных пересыщений по сульфату кальция и кристаллизации легко фильтрующих кристаллов гипса предусматривается организация в экстракторе двухзонного сульфатного режима с распределенным вводом серной кислоты. В реактор разложения серная кислота подается в две точки примерно равными потоками, в реактор дозревания в одну точку. Интенсивный гидродинамический режим в реакторе разложения обеспечивается за счет использования высокопроизводительного циркулятора пульпы и шести двухъярусных перемешивающих устройств пропеллерного типа, что позволяет создать мощный циркуляционный поток во всем объеме реактора разложения, что приближает его работу по гидродинамическому режиму к реактору идеального смешения. Полученная в процессе разложения суспензия сульфата кальция в фосфорной кислоте разделяется на ленточных вакуум-фильтрах с противоточной водной промывкой кека фосфогипса с получением продукционной ЭФК.</w:t>
      </w:r>
    </w:p>
    <w:p>
      <w:pPr>
        <w:spacing w:after="0"/>
        <w:ind w:left="0"/>
        <w:jc w:val="both"/>
      </w:pPr>
      <w:r>
        <w:rPr>
          <w:rFonts w:ascii="Times New Roman"/>
          <w:b w:val="false"/>
          <w:i w:val="false"/>
          <w:color w:val="000000"/>
          <w:sz w:val="28"/>
        </w:rPr>
        <w:t>
      Новый дигидратный режим экстракции при температуре 85 - 95 °С позволяет получать кислоту более высокой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xml:space="preserve">из низкосортного и рядового фосфатного сырья (по сравнению 20 - 22 % в обычном дигидратном режиме). Улавливание фтористых соединений из отходящих газов производится известковым раствором. Система абсорбционной очистки фтористых газов из реакторов разложения и дозревания включает полый абсорбер и трехступенчатый абсорбер пенный скоростной (АПС), который обеспечивает более высокую степень очистки отходящих газов.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ЭФК и аммофоса на основе низкосортного фосфатного сырья.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сокращение выбросов фтористых газов за счет замены в абсорбционном отделении скрубберов Вентури на более эффективные пенные скоростные абсорберы АПС. Снижение выброса фтористых соединений. Вовлечение в производство низкосортного фосфатного сырья (бедных фосфоритов) с получением кислоты высокой концентрации.</w:t>
      </w:r>
    </w:p>
    <w:p>
      <w:pPr>
        <w:spacing w:after="0"/>
        <w:ind w:left="0"/>
        <w:jc w:val="both"/>
      </w:pPr>
      <w:r>
        <w:rPr>
          <w:rFonts w:ascii="Times New Roman"/>
          <w:b/>
          <w:i w:val="false"/>
          <w:color w:val="000000"/>
          <w:sz w:val="28"/>
        </w:rPr>
        <w:t>6.2.4. Производство аммофоса</w:t>
      </w:r>
    </w:p>
    <w:p>
      <w:pPr>
        <w:spacing w:after="0"/>
        <w:ind w:left="0"/>
        <w:jc w:val="both"/>
      </w:pPr>
      <w:r>
        <w:rPr>
          <w:rFonts w:ascii="Times New Roman"/>
          <w:b/>
          <w:i w:val="false"/>
          <w:color w:val="000000"/>
          <w:sz w:val="28"/>
        </w:rPr>
        <w:t>НДТ 5. НДТ, направленная на сокращение потерь аммиака при двухступенчатой аммонизации фосфорной кислоты с установкой на второй ступени трубчатого реактора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из сатураторов первой ступени кислая аммонизированная пульпа (pH=2,6) самотеком поступает по желобу в выпарные аппараты. Упаренная аммонизированная пульпа из выпарных аппаратов насосами подается в трубчатые реакторы, в которые подводится жидкий аммиак с давлением не менее 0,60 МПа для доаммонизации. Трубчатый реактор является аппаратом, обеспечивающим скоростное смешение и взаимодействие реагентов в смесительной камере с образованием полупродукта для получения минеральных удобрений. Жидкий аммиак вводится коаксиально через торцевую крышку реактора, "кислая" пульпа вводится тангенциально по отношению к камере смешения. Тангенциальный ввод обеспечивает закручивание аммонизированной пульпы вокруг перфорированного аммиачного патрубка, что обеспечивает равномерную объемную реакцию.</w:t>
      </w:r>
    </w:p>
    <w:p>
      <w:pPr>
        <w:spacing w:after="0"/>
        <w:ind w:left="0"/>
        <w:jc w:val="both"/>
      </w:pPr>
      <w:r>
        <w:rPr>
          <w:rFonts w:ascii="Times New Roman"/>
          <w:b w:val="false"/>
          <w:i w:val="false"/>
          <w:color w:val="000000"/>
          <w:sz w:val="28"/>
        </w:rPr>
        <w:t>
      Образующаяся пульпа фосфатов аммония не налипает на внутренней поверхности распределителя, а отдувается от него струями аммиака. Образовавшаяся пульпа через сопло удаляется из реактора. В данной конструкции перемешивание происходит по всему объему реактора. После трубчатых смесителей пульпа посредством распылительных форсунок подается в аппараты БГС. Отходящие газы очищаются в двухступенчатом пенном скоростном абсорбере (АПС) от аммиака, фтора и пыли аммофоса.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производстве аммофоса на слабой экстракционной фосфорной кислоте.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высокая интенсивность аммонизации в трубчатом реакторе и высокая степень аммонизации обеспечивают сокращение потерь аммиака в газовую фазу до 1,22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значение или среднее значение в период отбора проб, мг/Нм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Трубчатый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bl>
    <w:p>
      <w:pPr>
        <w:spacing w:after="0"/>
        <w:ind w:left="0"/>
        <w:jc w:val="both"/>
      </w:pPr>
      <w:r>
        <w:rPr>
          <w:rFonts w:ascii="Times New Roman"/>
          <w:b/>
          <w:i w:val="false"/>
          <w:color w:val="000000"/>
          <w:sz w:val="28"/>
        </w:rPr>
        <w:t>6.2.5. Производство ТКФ</w:t>
      </w:r>
    </w:p>
    <w:p>
      <w:pPr>
        <w:spacing w:after="0"/>
        <w:ind w:left="0"/>
        <w:jc w:val="both"/>
      </w:pPr>
      <w:r>
        <w:rPr>
          <w:rFonts w:ascii="Times New Roman"/>
          <w:b/>
          <w:i w:val="false"/>
          <w:color w:val="000000"/>
          <w:sz w:val="28"/>
        </w:rPr>
        <w:t>НДТ 6. Двухступенчатая очистка отходящих газов от пыли и фтороводорода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 xml:space="preserve">отработанный транспортирующий воздух, отработанные в котле-утилизаторе газы, запыленные отходящие газы из сушильных барабанов и шаровых мельниц очищаются от пыли в инерционно-вихревых пылеуловителях - аппаратах ИВПУ. Уловленная пыль собирается в бункере, по мере накопления она отгружается в железнодорожные цистерны и передается в производство ЭФК. Очищенный фторсодержащий газ, выходящий из ИВПУ, подается на мокрую известковую и санитарную очистку в системе абсорберов. </w:t>
      </w:r>
    </w:p>
    <w:p>
      <w:pPr>
        <w:spacing w:after="0"/>
        <w:ind w:left="0"/>
        <w:jc w:val="both"/>
      </w:pPr>
      <w:r>
        <w:rPr>
          <w:rFonts w:ascii="Times New Roman"/>
          <w:b w:val="false"/>
          <w:i w:val="false"/>
          <w:color w:val="000000"/>
          <w:sz w:val="28"/>
        </w:rPr>
        <w:t>
      Раствор известкового молока с массовой долей Са(ОН)</w:t>
      </w:r>
      <w:r>
        <w:rPr>
          <w:rFonts w:ascii="Times New Roman"/>
          <w:b w:val="false"/>
          <w:i w:val="false"/>
          <w:color w:val="000000"/>
          <w:vertAlign w:val="subscript"/>
        </w:rPr>
        <w:t>2 </w:t>
      </w:r>
      <w:r>
        <w:rPr>
          <w:rFonts w:ascii="Times New Roman"/>
          <w:b w:val="false"/>
          <w:i w:val="false"/>
          <w:color w:val="000000"/>
          <w:sz w:val="28"/>
        </w:rPr>
        <w:t>не менее 12 % и рН не менее 10 поступает из отделения нейтрализации цеха аммофоса в сгуститель, откуда погружным электронасосным агрегатом подается в циркуляционные баки. Из баков раствор известкового молока подается на орошение двух цилиндрических аппаратов АПН – абсорберов с плавающей насадкой на форсунки грубого распыла, над которыми расположен каплеуловитель. Фторсодержащие газы после ИВПУ вентилятором подаются в нижнюю часть аппарата АПН; газы поднимаются по колонне, контактируя с абсорбционной жидкостью, которая поглощает фторид-ионы. Процесс абсорбции организован в противоточном режиме, за счет которого обеспечиваются максимальное контактирование газовой и жидкой фаз и более полное улавливание фтора из отходящих газов. На форсунки санитарной башни известковое молоко также подается из циркуляционного бака. Отработанный известковый раствор, содержащий фторид кальция, из санитарной башни поступает обратно в бак. Очищенные газы, выходящие из верхней части санитарного абсорбера, через выхлопную трубу выбрасываются в атмосферу.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кормовых обесфторенных фосфатов из фосфоритов.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замена сухих электрофильтров на инерционно-вихревые пылеуловители для очистки от пыли отходящих газов позволила снизить затраты на очистку отходящих газов и обеспечить степень очистки газов, сопоставимую с другими методами очистки. Сокращение выбросов фтористых газов за счет замены абсорбционного карбонатно-аммиачного раствора на известковое молоко с применением эффективного аппарата АПН.</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Инерционно-вихревой пылеуловитель,</w:t>
            </w:r>
          </w:p>
          <w:p>
            <w:pPr>
              <w:spacing w:after="20"/>
              <w:ind w:left="20"/>
              <w:jc w:val="both"/>
            </w:pPr>
            <w:r>
              <w:rPr>
                <w:rFonts w:ascii="Times New Roman"/>
                <w:b w:val="false"/>
                <w:i w:val="false"/>
                <w:color w:val="000000"/>
                <w:sz w:val="20"/>
              </w:rPr>
              <w:t>
абсорбер с плавающей насадкой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bl>
    <w:p>
      <w:pPr>
        <w:spacing w:after="0"/>
        <w:ind w:left="0"/>
        <w:jc w:val="both"/>
      </w:pPr>
      <w:r>
        <w:rPr>
          <w:rFonts w:ascii="Times New Roman"/>
          <w:b/>
          <w:i w:val="false"/>
          <w:color w:val="000000"/>
          <w:sz w:val="28"/>
        </w:rPr>
        <w:t>6.2.6. Производство аммиака</w:t>
      </w:r>
    </w:p>
    <w:p>
      <w:pPr>
        <w:spacing w:after="0"/>
        <w:ind w:left="0"/>
        <w:jc w:val="both"/>
      </w:pPr>
      <w:r>
        <w:rPr>
          <w:rFonts w:ascii="Times New Roman"/>
          <w:b/>
          <w:i w:val="false"/>
          <w:color w:val="000000"/>
          <w:sz w:val="28"/>
        </w:rPr>
        <w:t>НДТ 7. НДТ, направленная на повышение безопасности производственного процесса</w:t>
      </w:r>
    </w:p>
    <w:p>
      <w:pPr>
        <w:spacing w:after="0"/>
        <w:ind w:left="0"/>
        <w:jc w:val="both"/>
      </w:pPr>
      <w:r>
        <w:rPr>
          <w:rFonts w:ascii="Times New Roman"/>
          <w:b/>
          <w:i w:val="false"/>
          <w:color w:val="000000"/>
          <w:sz w:val="28"/>
        </w:rPr>
        <w:t>Внедрение модернизированной корзины S- 200 в колонну синтеза аммиака с целью повышения безопасности производственного процесса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внедрение модернизированной корзины S- 200 в колонну синтеза аммиака многополочной конструкции колонны с радиальным ходом газа позволяет улучшить конверсию на каждом проходе. Корзина S- 200 является двухполочной колонной с непрямым охлаждением между полками с катализатором. Колонна имеет встроенный теплообменник вход-выход под второй полкой, что позволяет использовать тепло реакции для подогрева питательной котловой воды на выходе колонны. Реконструкция колонны синтеза аммиака посредством внедрения модернизированной корзины S- 200 позволит увеличить срок использования катализаторов, имеет гибкость технологических параметров, позволит увеличить срок службы оборудования, снизить риски аварийных ситуаций с выбросом аммиака в атмосферу. Помимо этого, данная корзина позволяет увеличить выход аммиака на 50 %.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производстве метанола, синтез-газа, водорода.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снижение рисков аварийных ситуаций с выбросом аммиака в атмосферу.</w:t>
      </w:r>
    </w:p>
    <w:p>
      <w:pPr>
        <w:spacing w:after="0"/>
        <w:ind w:left="0"/>
        <w:jc w:val="both"/>
      </w:pPr>
      <w:r>
        <w:rPr>
          <w:rFonts w:ascii="Times New Roman"/>
          <w:b/>
          <w:i w:val="false"/>
          <w:color w:val="000000"/>
          <w:sz w:val="28"/>
        </w:rPr>
        <w:t>6.2.7. Производство хлора и каустической соды</w:t>
      </w:r>
    </w:p>
    <w:p>
      <w:pPr>
        <w:spacing w:after="0"/>
        <w:ind w:left="0"/>
        <w:jc w:val="both"/>
      </w:pPr>
      <w:r>
        <w:rPr>
          <w:rFonts w:ascii="Times New Roman"/>
          <w:b/>
          <w:i w:val="false"/>
          <w:color w:val="000000"/>
          <w:sz w:val="28"/>
        </w:rPr>
        <w:t>НДТ 8.      НДТ, направленная на обеспечение герметичности и прочности электролизной ячейки в ходе эксплуатации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элемент с единичной ячейкой с анодной камерой изготовлен полностью из титана, а катодная – из никеля. В уплотнительную систему входят уплотнение рамы из модифицированной ПТФЭ (Ф- 4/TFM) и уплотнительные шнуры "Гортекс". Стальные наружные фланцы с электроизолированными болтами и пружинными прокладками обеспечивают герметичность в ходе всего срока службы.</w:t>
      </w:r>
    </w:p>
    <w:p>
      <w:pPr>
        <w:spacing w:after="0"/>
        <w:ind w:left="0"/>
        <w:jc w:val="both"/>
      </w:pPr>
      <w:r>
        <w:rPr>
          <w:rFonts w:ascii="Times New Roman"/>
          <w:b w:val="false"/>
          <w:i w:val="false"/>
          <w:color w:val="000000"/>
          <w:sz w:val="28"/>
        </w:rPr>
        <w:t>
      Большое влияние на эксплуатационные расходы установки по производству хлора и каустика оказывает срок ее непрерывной работы, который в значительной мере зависит от надежности материалов и прочности конструкции ячейки. Это особенно важно в случае мембранного электролиза, где довольно чувствительная мембрана играет центральную роль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агрессивных средах.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Технологическая эффективность: </w:t>
      </w:r>
      <w:r>
        <w:rPr>
          <w:rFonts w:ascii="Times New Roman"/>
          <w:b w:val="false"/>
          <w:i w:val="false"/>
          <w:color w:val="000000"/>
          <w:sz w:val="28"/>
        </w:rPr>
        <w:t>повышение эксплуатационной надежности оборудования, снижение риска аварийных выбросов при коррозии оборудования и повышения срока службы агрегатов металлоконструкции до 20 лет с обеспечением 100 % герметичности электролитической ячейки.</w:t>
      </w:r>
    </w:p>
    <w:p>
      <w:pPr>
        <w:spacing w:after="0"/>
        <w:ind w:left="0"/>
        <w:jc w:val="both"/>
      </w:pPr>
      <w:r>
        <w:rPr>
          <w:rFonts w:ascii="Times New Roman"/>
          <w:b/>
          <w:i w:val="false"/>
          <w:color w:val="000000"/>
          <w:sz w:val="28"/>
        </w:rPr>
        <w:t>6.2.8. Производство хромовых соединений</w:t>
      </w:r>
    </w:p>
    <w:p>
      <w:pPr>
        <w:spacing w:after="0"/>
        <w:ind w:left="0"/>
        <w:jc w:val="both"/>
      </w:pPr>
      <w:r>
        <w:rPr>
          <w:rFonts w:ascii="Times New Roman"/>
          <w:b/>
          <w:i w:val="false"/>
          <w:color w:val="000000"/>
          <w:sz w:val="28"/>
        </w:rPr>
        <w:t>НДТ 9. НДТ, направленные на снижение пыли в отходящих газах</w:t>
      </w:r>
    </w:p>
    <w:p>
      <w:pPr>
        <w:spacing w:after="0"/>
        <w:ind w:left="0"/>
        <w:jc w:val="both"/>
      </w:pPr>
      <w:r>
        <w:rPr>
          <w:rFonts w:ascii="Times New Roman"/>
          <w:b/>
          <w:i w:val="false"/>
          <w:color w:val="000000"/>
          <w:sz w:val="28"/>
        </w:rPr>
        <w:t>Электростатические фильтры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При этом необходимо поддержание напряжения постоянного тока в диапазоне 20 – 100 кВт. Электрофильтры ионной абразивной обработки обычно работают в диапазоне 100 – 150 кВт для обеспечения высокой эффективности сепарации. Эффективность удаления частиц пыли обычно составляет от 97 % до более чем 99 %.</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(VI)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производстве хромовых соединений.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Технологическая эффективность: </w:t>
      </w:r>
      <w:r>
        <w:rPr>
          <w:rFonts w:ascii="Times New Roman"/>
          <w:b w:val="false"/>
          <w:i w:val="false"/>
          <w:color w:val="000000"/>
          <w:sz w:val="28"/>
        </w:rPr>
        <w:t>производительность по улавливанию твердых частиц (с минимальным размером &lt;1 мкм) от 99 % до более чем 99,99 % в диапазоне от 0,01 до &gt;100 мкм.</w:t>
      </w:r>
    </w:p>
    <w:p>
      <w:pPr>
        <w:spacing w:after="0"/>
        <w:ind w:left="0"/>
        <w:jc w:val="both"/>
      </w:pPr>
      <w:r>
        <w:rPr>
          <w:rFonts w:ascii="Times New Roman"/>
          <w:b/>
          <w:i w:val="false"/>
          <w:color w:val="000000"/>
          <w:sz w:val="28"/>
        </w:rPr>
        <w:t>6.3. НДТ, направленные на снижение эмиссий в водные объекты</w:t>
      </w:r>
    </w:p>
    <w:p>
      <w:pPr>
        <w:spacing w:after="0"/>
        <w:ind w:left="0"/>
        <w:jc w:val="both"/>
      </w:pPr>
      <w:r>
        <w:rPr>
          <w:rFonts w:ascii="Times New Roman"/>
          <w:b/>
          <w:i w:val="false"/>
          <w:color w:val="000000"/>
          <w:sz w:val="28"/>
        </w:rPr>
        <w:t>6.3.1. Производство хлора и каустической соды</w:t>
      </w:r>
    </w:p>
    <w:p>
      <w:pPr>
        <w:spacing w:after="0"/>
        <w:ind w:left="0"/>
        <w:jc w:val="both"/>
      </w:pPr>
      <w:r>
        <w:rPr>
          <w:rFonts w:ascii="Times New Roman"/>
          <w:b/>
          <w:i w:val="false"/>
          <w:color w:val="000000"/>
          <w:sz w:val="28"/>
        </w:rPr>
        <w:t>НДТ 10. Замкнутый цикл охлаждающей и захоложенной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пары хладагента отсасываются холодильным компрессором, после компрессора пары хладагента сжижаются в конденсаторе с использованием оборотной охлаждающей воды, далее сконденсированный хладагент направляется обратно в холодильник установки захоложенной воды. Из холодильника захоложенная вода поступает в емкость захоложенной воды, откуда насосом захоложенной воды подается имеющимся на производстве потребителям захоложенной воды. На подпитку системы захоложенной воды в емкость подается деминерализованная вода от распределительного коллектора.</w:t>
      </w:r>
    </w:p>
    <w:p>
      <w:pPr>
        <w:spacing w:after="0"/>
        <w:ind w:left="0"/>
        <w:jc w:val="both"/>
      </w:pPr>
      <w:r>
        <w:rPr>
          <w:rFonts w:ascii="Times New Roman"/>
          <w:b w:val="false"/>
          <w:i w:val="false"/>
          <w:color w:val="000000"/>
          <w:sz w:val="28"/>
        </w:rPr>
        <w:t>
      Установка получения оборотной охлаждающей воды состоит из двух вентиляторных градирен. Градирня состоит из серии независимых секций, строительные конструкции градирни выполнены из железобетона.</w:t>
      </w:r>
    </w:p>
    <w:p>
      <w:pPr>
        <w:spacing w:after="0"/>
        <w:ind w:left="0"/>
        <w:jc w:val="both"/>
      </w:pPr>
      <w:r>
        <w:rPr>
          <w:rFonts w:ascii="Times New Roman"/>
          <w:b w:val="false"/>
          <w:i w:val="false"/>
          <w:color w:val="000000"/>
          <w:sz w:val="28"/>
        </w:rPr>
        <w:t>
      Обратная оборотная вода, поступающая из производства, равномерно распределяется по всей охлаждающей поверхности с помощью распределительной системы. Охлаждающий воздух всасывается вентиляторами, установленными в верхней части градирен. Охлажденная вода собирается в чаше градирни. Из нее охлажденная вода насосами прямой оборотной охлаждающей воды подается в производство потребителям.</w:t>
      </w:r>
    </w:p>
    <w:p>
      <w:pPr>
        <w:spacing w:after="0"/>
        <w:ind w:left="0"/>
        <w:jc w:val="both"/>
      </w:pPr>
      <w:r>
        <w:rPr>
          <w:rFonts w:ascii="Times New Roman"/>
          <w:b w:val="false"/>
          <w:i w:val="false"/>
          <w:color w:val="000000"/>
          <w:sz w:val="28"/>
        </w:rPr>
        <w:t>
      Предусмотрена химическая обработка оборотной охлаждающей воды, включающая:</w:t>
      </w:r>
    </w:p>
    <w:p>
      <w:pPr>
        <w:spacing w:after="0"/>
        <w:ind w:left="0"/>
        <w:jc w:val="both"/>
      </w:pPr>
      <w:r>
        <w:rPr>
          <w:rFonts w:ascii="Times New Roman"/>
          <w:b w:val="false"/>
          <w:i w:val="false"/>
          <w:color w:val="000000"/>
          <w:sz w:val="28"/>
        </w:rPr>
        <w:t>
      поддержание значений pH и проводимости в области максимальной эффективности действия антикоррозионных агентов и ингибиторов образования отложений;</w:t>
      </w:r>
    </w:p>
    <w:p>
      <w:pPr>
        <w:spacing w:after="0"/>
        <w:ind w:left="0"/>
        <w:jc w:val="both"/>
      </w:pPr>
      <w:r>
        <w:rPr>
          <w:rFonts w:ascii="Times New Roman"/>
          <w:b w:val="false"/>
          <w:i w:val="false"/>
          <w:color w:val="000000"/>
          <w:sz w:val="28"/>
        </w:rPr>
        <w:t>
      предотвращение образования отложений за счет добавления химикатов, абсорбирующих гидрокарбонаты и соединения кальция, не содержащие углерод;</w:t>
      </w:r>
    </w:p>
    <w:p>
      <w:pPr>
        <w:spacing w:after="0"/>
        <w:ind w:left="0"/>
        <w:jc w:val="both"/>
      </w:pPr>
      <w:r>
        <w:rPr>
          <w:rFonts w:ascii="Times New Roman"/>
          <w:b w:val="false"/>
          <w:i w:val="false"/>
          <w:color w:val="000000"/>
          <w:sz w:val="28"/>
        </w:rPr>
        <w:t>
      введение специального химиката, предотвращающего процесс образования биологических веществ, которые могут стать причиной закупорки или загрязнения.</w:t>
      </w:r>
    </w:p>
    <w:p>
      <w:pPr>
        <w:spacing w:after="0"/>
        <w:ind w:left="0"/>
        <w:jc w:val="both"/>
      </w:pPr>
      <w:r>
        <w:rPr>
          <w:rFonts w:ascii="Times New Roman"/>
          <w:b w:val="false"/>
          <w:i w:val="false"/>
          <w:color w:val="000000"/>
          <w:sz w:val="28"/>
        </w:rPr>
        <w:t>
      Предусмотрена автоматическая продувка системы оборотной воды в целях поддержания постоянной удельной проводимости воды.</w:t>
      </w:r>
    </w:p>
    <w:p>
      <w:pPr>
        <w:spacing w:after="0"/>
        <w:ind w:left="0"/>
        <w:jc w:val="both"/>
      </w:pPr>
      <w:r>
        <w:rPr>
          <w:rFonts w:ascii="Times New Roman"/>
          <w:b w:val="false"/>
          <w:i w:val="false"/>
          <w:color w:val="000000"/>
          <w:sz w:val="28"/>
        </w:rPr>
        <w:t>
      Использование комбинации вышеперечисленных методов допускает сокращение объема сбрасываемых сточных вод. Корректировка водородного показателя (рН) сводит к минимуму содержание в стоках свободного (активного) хлора. Снижается концентрация вредных веществ в промышленные сточные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во всех производствах для охлаждения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замкнутый цикл охлаждающей и захоложенной воды позволяет экономить водные ресурсы.</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водопотребления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Замкнутый цикл охлаждающей и захоложенной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w:t>
            </w:r>
            <w:r>
              <w:rPr>
                <w:rFonts w:ascii="Times New Roman"/>
                <w:b w:val="false"/>
                <w:i w:val="false"/>
                <w:color w:val="000000"/>
                <w:vertAlign w:val="superscript"/>
              </w:rPr>
              <w:t>3</w:t>
            </w:r>
            <w:r>
              <w:rPr>
                <w:rFonts w:ascii="Times New Roman"/>
                <w:b/>
                <w:i w:val="false"/>
                <w:color w:val="000000"/>
                <w:sz w:val="20"/>
              </w:rPr>
              <w:t>/тонн полученного хлора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0,5 - 1</w:t>
            </w:r>
          </w:p>
        </w:tc>
      </w:tr>
    </w:tbl>
    <w:p>
      <w:pPr>
        <w:spacing w:after="0"/>
        <w:ind w:left="0"/>
        <w:jc w:val="both"/>
      </w:pPr>
      <w:r>
        <w:rPr>
          <w:rFonts w:ascii="Times New Roman"/>
          <w:b/>
          <w:i w:val="false"/>
          <w:color w:val="000000"/>
          <w:sz w:val="28"/>
        </w:rPr>
        <w:t>НДТ 11. Возврат анолита, после обработки на стадию приготовления рассола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чистый рассол поступает в анодное пространство, где на аноде образуется хлор. Анодное и катодное пространства разделяются мембраной, которая позволяет диффундировать в катодное пространство только ионам Na+ и определенному количеству воды. Рассол, покидающий ячейку (анолит), содержит в среднем 220 г/л NaCl. Двухфазная смесь хлора и анолита поступает через переливную трубу в коллектор анолита, где основная часть газообразного хлора отделяется от анолита. Анолит поступает в емкость анолита, а оттуда перекачивается в секцию дехлорирования. Затем возвращается на стадию приготовления рассола для повторного использования.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электрохимических производствах с регенерацией электролита.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анолит после обеднения в электролизере возвращается на стадию подготовки рассола, таким образом исключаются сбросы в сточные воды.</w:t>
      </w:r>
    </w:p>
    <w:p>
      <w:pPr>
        <w:spacing w:after="0"/>
        <w:ind w:left="0"/>
        <w:jc w:val="both"/>
      </w:pPr>
      <w:r>
        <w:rPr>
          <w:rFonts w:ascii="Times New Roman"/>
          <w:b/>
          <w:i w:val="false"/>
          <w:color w:val="000000"/>
          <w:sz w:val="28"/>
        </w:rPr>
        <w:t>НДТ 12. Замкнутый цикл серной кислоты, используемой при осушке хлора, который включает в себя установку концентрирования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кислота циркулирует через насадочную секцию с помощью насоса циркуляции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Выделяющаяся в процессе сушки теплота разбавления кислоты отводится в холодильнике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поддерживающем температуру кислоты, равную 15 °C. Избыток кислоты, образующийся за счет абсорбции воды и добавления свежей кислоты, переливается из нижней части колонны осушки в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Разбавленная кислота затем подается в колонну дехлорирования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где растворенный хлор отдувается воздухом. Воздух, содержащий хлор, поступает в систему очистки газовых выбросов.</w:t>
      </w:r>
    </w:p>
    <w:p>
      <w:pPr>
        <w:spacing w:after="0"/>
        <w:ind w:left="0"/>
        <w:jc w:val="both"/>
      </w:pPr>
      <w:r>
        <w:rPr>
          <w:rFonts w:ascii="Times New Roman"/>
          <w:b w:val="false"/>
          <w:i w:val="false"/>
          <w:color w:val="000000"/>
          <w:sz w:val="28"/>
        </w:rPr>
        <w:t>
      Дехлорированная разбавленная кислота периодически откачивается с помощью насоса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складскую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откуда она дозировочным насосом подается на установку концентрирования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 </w:t>
      </w:r>
    </w:p>
    <w:p>
      <w:pPr>
        <w:spacing w:after="0"/>
        <w:ind w:left="0"/>
        <w:jc w:val="both"/>
      </w:pPr>
      <w:r>
        <w:rPr>
          <w:rFonts w:ascii="Times New Roman"/>
          <w:b w:val="false"/>
          <w:i w:val="false"/>
          <w:color w:val="000000"/>
          <w:sz w:val="28"/>
        </w:rPr>
        <w:t>
      Предусматривается возможность подачи разбавленной серной кислоты на заполнение в ж/д цистерны с помощью устройства налива серной кислоты в том случае, если установка концентрирования серной кислоты не работает.</w:t>
      </w:r>
    </w:p>
    <w:p>
      <w:pPr>
        <w:spacing w:after="0"/>
        <w:ind w:left="0"/>
        <w:jc w:val="both"/>
      </w:pPr>
      <w:r>
        <w:rPr>
          <w:rFonts w:ascii="Times New Roman"/>
          <w:b w:val="false"/>
          <w:i w:val="false"/>
          <w:color w:val="000000"/>
          <w:sz w:val="28"/>
        </w:rPr>
        <w:t>
      Концентрирование серной кислоты позволяет сократить расход серной кислоты до 0,1 тонны на тонну хлора. Замкнутый цикл серной кислоты, используемой при осушке хлора, исключает попадание серной кислоты в сточные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где используется серная кислота в качестве осушителя.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повторное использование серной кислоты обеспечивает избежание сбросов кислоты в сточные воды.</w:t>
      </w:r>
    </w:p>
    <w:p>
      <w:pPr>
        <w:spacing w:after="0"/>
        <w:ind w:left="0"/>
        <w:jc w:val="both"/>
      </w:pPr>
      <w:r>
        <w:rPr>
          <w:rFonts w:ascii="Times New Roman"/>
          <w:b/>
          <w:i w:val="false"/>
          <w:color w:val="000000"/>
          <w:sz w:val="28"/>
        </w:rPr>
        <w:t>6.3.2. Производство хромовых соединений</w:t>
      </w:r>
    </w:p>
    <w:p>
      <w:pPr>
        <w:spacing w:after="0"/>
        <w:ind w:left="0"/>
        <w:jc w:val="both"/>
      </w:pPr>
      <w:r>
        <w:rPr>
          <w:rFonts w:ascii="Times New Roman"/>
          <w:b/>
          <w:i w:val="false"/>
          <w:color w:val="000000"/>
          <w:sz w:val="28"/>
        </w:rPr>
        <w:t>НДТ 13. Оборотное водоснабжение систем очистки отходящих газов за счет осветленных растворов из баков орошения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отходящие газы в производстве хромовых соединений направляются в скурббер, трубу Вентури. Уловленные загрязняющие вещества возвращаются в технологический процесс.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где образуются пылегазовые отходы.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снижение экологической нагрузки благодаря сокращению водопотребления.</w:t>
      </w:r>
    </w:p>
    <w:p>
      <w:pPr>
        <w:spacing w:after="0"/>
        <w:ind w:left="0"/>
        <w:jc w:val="both"/>
      </w:pPr>
      <w:r>
        <w:rPr>
          <w:rFonts w:ascii="Times New Roman"/>
          <w:b/>
          <w:i w:val="false"/>
          <w:color w:val="000000"/>
          <w:sz w:val="28"/>
        </w:rPr>
        <w:t>6.4. НДТ, направленные на снижение нагрузки окружающей среды отходами производства</w:t>
      </w:r>
    </w:p>
    <w:p>
      <w:pPr>
        <w:spacing w:after="0"/>
        <w:ind w:left="0"/>
        <w:jc w:val="both"/>
      </w:pPr>
      <w:r>
        <w:rPr>
          <w:rFonts w:ascii="Times New Roman"/>
          <w:b w:val="false"/>
          <w:i w:val="false"/>
          <w:color w:val="000000"/>
          <w:sz w:val="28"/>
        </w:rPr>
        <w:t>
      Чтобы сократить количество отходов, отправляемых на утилизацию после процесса сжигания и/или газификации и применения технологий сокращения выбросов, смысл НДТ – организовать операции таким образом, чтобы в порядке приоритета и с учетом срока службы максимизировать:</w:t>
      </w:r>
    </w:p>
    <w:p>
      <w:pPr>
        <w:spacing w:after="0"/>
        <w:ind w:left="0"/>
        <w:jc w:val="both"/>
      </w:pPr>
      <w:r>
        <w:rPr>
          <w:rFonts w:ascii="Times New Roman"/>
          <w:b w:val="false"/>
          <w:i w:val="false"/>
          <w:color w:val="000000"/>
          <w:sz w:val="28"/>
        </w:rPr>
        <w:t>
      (a) предотвращение образования отходов, например, максимальное увеличение доли остатков, образующихся как побочные продукты;</w:t>
      </w:r>
    </w:p>
    <w:p>
      <w:pPr>
        <w:spacing w:after="0"/>
        <w:ind w:left="0"/>
        <w:jc w:val="both"/>
      </w:pPr>
      <w:r>
        <w:rPr>
          <w:rFonts w:ascii="Times New Roman"/>
          <w:b w:val="false"/>
          <w:i w:val="false"/>
          <w:color w:val="000000"/>
          <w:sz w:val="28"/>
        </w:rPr>
        <w:t>
      (b) подготовку отходов к повторному использованию, например, в соответствии с конкретными указанными критериями качества;</w:t>
      </w:r>
    </w:p>
    <w:p>
      <w:pPr>
        <w:spacing w:after="0"/>
        <w:ind w:left="0"/>
        <w:jc w:val="both"/>
      </w:pPr>
      <w:r>
        <w:rPr>
          <w:rFonts w:ascii="Times New Roman"/>
          <w:b w:val="false"/>
          <w:i w:val="false"/>
          <w:color w:val="000000"/>
          <w:sz w:val="28"/>
        </w:rPr>
        <w:t>
      (c) регенерацию воды;</w:t>
      </w:r>
    </w:p>
    <w:p>
      <w:pPr>
        <w:spacing w:after="0"/>
        <w:ind w:left="0"/>
        <w:jc w:val="both"/>
      </w:pPr>
      <w:r>
        <w:rPr>
          <w:rFonts w:ascii="Times New Roman"/>
          <w:b w:val="false"/>
          <w:i w:val="false"/>
          <w:color w:val="000000"/>
          <w:sz w:val="28"/>
        </w:rPr>
        <w:t>
      (d) рекуперацию других отходов (например, рекуперацию энергии).</w:t>
      </w:r>
    </w:p>
    <w:p>
      <w:pPr>
        <w:spacing w:after="0"/>
        <w:ind w:left="0"/>
        <w:jc w:val="both"/>
      </w:pPr>
      <w:r>
        <w:rPr>
          <w:rFonts w:ascii="Times New Roman"/>
          <w:b/>
          <w:i w:val="false"/>
          <w:color w:val="000000"/>
          <w:sz w:val="28"/>
        </w:rPr>
        <w:t>6.4.1. Производство фосфорных соединений</w:t>
      </w:r>
    </w:p>
    <w:p>
      <w:pPr>
        <w:spacing w:after="0"/>
        <w:ind w:left="0"/>
        <w:jc w:val="both"/>
      </w:pPr>
      <w:r>
        <w:rPr>
          <w:rFonts w:ascii="Times New Roman"/>
          <w:b/>
          <w:i w:val="false"/>
          <w:color w:val="000000"/>
          <w:sz w:val="28"/>
        </w:rPr>
        <w:t>НДТ 14. НДТ, направленная на предотвращение выбросов путем использования котрельного молока в технологических процессах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котрельное молоко из приемных емкостей подается в состав аглошихты центробежными насосами с помощью дозирующих устройств. При термообработке фосфатного сырья протекают сложные процессы термической диссоциации фосфатного вещества, включающие дегидратацию и декарбонизацию. В общем виде можно представить следующим уравнением:</w:t>
      </w:r>
    </w:p>
    <w:p>
      <w:pPr>
        <w:spacing w:after="0"/>
        <w:ind w:left="0"/>
        <w:jc w:val="both"/>
      </w:pPr>
      <w:r>
        <w:rPr>
          <w:rFonts w:ascii="Times New Roman"/>
          <w:b w:val="false"/>
          <w:i w:val="false"/>
          <w:color w:val="000000"/>
          <w:sz w:val="28"/>
        </w:rPr>
        <w:t>
      3Ca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1 -n</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·Са[(F)</w:t>
      </w:r>
      <w:r>
        <w:rPr>
          <w:rFonts w:ascii="Times New Roman"/>
          <w:b w:val="false"/>
          <w:i w:val="false"/>
          <w:color w:val="000000"/>
          <w:vertAlign w:val="subscript"/>
        </w:rPr>
        <w:t>1 -m</w:t>
      </w:r>
      <w:r>
        <w:rPr>
          <w:rFonts w:ascii="Times New Roman"/>
          <w:b w:val="false"/>
          <w:i w:val="false"/>
          <w:color w:val="000000"/>
          <w:sz w:val="28"/>
        </w:rPr>
        <w:t>(OH)</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→(1 -n)³Ca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·CaF</w:t>
      </w:r>
      <w:r>
        <w:rPr>
          <w:rFonts w:ascii="Times New Roman"/>
          <w:b w:val="false"/>
          <w:i w:val="false"/>
          <w:color w:val="000000"/>
          <w:vertAlign w:val="subscript"/>
        </w:rPr>
        <w:t>2</w:t>
      </w:r>
      <w:r>
        <w:rPr>
          <w:rFonts w:ascii="Times New Roman"/>
          <w:b w:val="false"/>
          <w:i w:val="false"/>
          <w:color w:val="000000"/>
          <w:sz w:val="28"/>
        </w:rPr>
        <w:t>+(9n+m)CaO+6nCO</w:t>
      </w:r>
      <w:r>
        <w:rPr>
          <w:rFonts w:ascii="Times New Roman"/>
          <w:b w:val="false"/>
          <w:i w:val="false"/>
          <w:color w:val="000000"/>
          <w:vertAlign w:val="subscript"/>
        </w:rPr>
        <w:t>2</w:t>
      </w:r>
      <w:r>
        <w:rPr>
          <w:rFonts w:ascii="Times New Roman"/>
          <w:b w:val="false"/>
          <w:i w:val="false"/>
          <w:color w:val="000000"/>
          <w:sz w:val="28"/>
        </w:rPr>
        <w:t>+3(n+m)H</w:t>
      </w:r>
      <w:r>
        <w:rPr>
          <w:rFonts w:ascii="Times New Roman"/>
          <w:b w:val="false"/>
          <w:i w:val="false"/>
          <w:color w:val="000000"/>
          <w:vertAlign w:val="subscript"/>
        </w:rPr>
        <w:t>2</w:t>
      </w:r>
      <w:r>
        <w:rPr>
          <w:rFonts w:ascii="Times New Roman"/>
          <w:b w:val="false"/>
          <w:i w:val="false"/>
          <w:color w:val="000000"/>
          <w:sz w:val="28"/>
        </w:rPr>
        <w:t>O+(n-m)CaF</w:t>
      </w:r>
      <w:r>
        <w:rPr>
          <w:rFonts w:ascii="Times New Roman"/>
          <w:b w:val="false"/>
          <w:i w:val="false"/>
          <w:color w:val="000000"/>
          <w:vertAlign w:val="subscript"/>
        </w:rPr>
        <w:t>2</w:t>
      </w:r>
      <w:r>
        <w:rPr>
          <w:rFonts w:ascii="Times New Roman"/>
          <w:b w:val="false"/>
          <w:i w:val="false"/>
          <w:color w:val="000000"/>
          <w:sz w:val="28"/>
        </w:rPr>
        <w:t>(6.1)</w:t>
      </w:r>
    </w:p>
    <w:p>
      <w:pPr>
        <w:spacing w:after="0"/>
        <w:ind w:left="0"/>
        <w:jc w:val="both"/>
      </w:pPr>
      <w:r>
        <w:rPr>
          <w:rFonts w:ascii="Times New Roman"/>
          <w:b w:val="false"/>
          <w:i w:val="false"/>
          <w:color w:val="000000"/>
          <w:sz w:val="28"/>
        </w:rPr>
        <w:t>
      где n – доля замещенного углеродом фосфора, m- доля атомов фтора, замещенного гидроксилом.</w:t>
      </w:r>
    </w:p>
    <w:p>
      <w:pPr>
        <w:spacing w:after="0"/>
        <w:ind w:left="0"/>
        <w:jc w:val="both"/>
      </w:pPr>
      <w:r>
        <w:rPr>
          <w:rFonts w:ascii="Times New Roman"/>
          <w:b w:val="false"/>
          <w:i w:val="false"/>
          <w:color w:val="000000"/>
          <w:sz w:val="28"/>
        </w:rPr>
        <w:t>
      Подача суспензии котрельного молока происходит перед горном, и при прохождении через горн агломашины вследствие высокой температуры, создаваемой горелками агломашины, происходит испарение влаги, содержащейся в котрельном молоке, с одновременным полным окислением фосфора и его низших оксидов, составляющих в суспензии Р</w:t>
      </w:r>
      <w:r>
        <w:rPr>
          <w:rFonts w:ascii="Times New Roman"/>
          <w:b w:val="false"/>
          <w:i w:val="false"/>
          <w:color w:val="000000"/>
          <w:vertAlign w:val="subscript"/>
        </w:rPr>
        <w:t>4 </w:t>
      </w:r>
      <w:r>
        <w:rPr>
          <w:rFonts w:ascii="Times New Roman"/>
          <w:b w:val="false"/>
          <w:i w:val="false"/>
          <w:color w:val="000000"/>
          <w:sz w:val="28"/>
        </w:rPr>
        <w:t>до 2.7 %,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xml:space="preserve">до 1.3 %. </w:t>
      </w:r>
    </w:p>
    <w:p>
      <w:pPr>
        <w:spacing w:after="0"/>
        <w:ind w:left="0"/>
        <w:jc w:val="both"/>
      </w:pPr>
      <w:r>
        <w:rPr>
          <w:rFonts w:ascii="Times New Roman"/>
          <w:b w:val="false"/>
          <w:i w:val="false"/>
          <w:color w:val="000000"/>
          <w:sz w:val="28"/>
        </w:rPr>
        <w:t>
      Процесс может быть представлен по схеме:</w:t>
      </w:r>
    </w:p>
    <w:p>
      <w:pPr>
        <w:spacing w:after="0"/>
        <w:ind w:left="0"/>
        <w:jc w:val="both"/>
      </w:pPr>
      <w:r>
        <w:rPr>
          <w:rFonts w:ascii="Times New Roman"/>
          <w:b w:val="false"/>
          <w:i w:val="false"/>
          <w:color w:val="000000"/>
          <w:sz w:val="28"/>
        </w:rPr>
        <w:t>
      2Р</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О+6О</w:t>
      </w:r>
      <w:r>
        <w:rPr>
          <w:rFonts w:ascii="Times New Roman"/>
          <w:b w:val="false"/>
          <w:i w:val="false"/>
          <w:color w:val="000000"/>
          <w:vertAlign w:val="subscript"/>
        </w:rPr>
        <w:t>2</w:t>
      </w:r>
      <w:r>
        <w:rPr>
          <w:rFonts w:ascii="Times New Roman"/>
          <w:b w:val="false"/>
          <w:i w:val="false"/>
          <w:color w:val="000000"/>
          <w:sz w:val="28"/>
        </w:rPr>
        <w:t>→3Р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                         (6.2)</w:t>
      </w:r>
    </w:p>
    <w:p>
      <w:pPr>
        <w:spacing w:after="0"/>
        <w:ind w:left="0"/>
        <w:jc w:val="both"/>
      </w:pPr>
      <w:r>
        <w:rPr>
          <w:rFonts w:ascii="Times New Roman"/>
          <w:b w:val="false"/>
          <w:i w:val="false"/>
          <w:color w:val="000000"/>
          <w:sz w:val="28"/>
        </w:rPr>
        <w:t>
      4Р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Фосфорный ангидрид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проходя через горячий слой агломерата, взаимодействует с твердыми растворами силикатов кальция. В системе СаО- SiО</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образуются непрерывный ряд твердых растворов между CАО хSiО</w:t>
      </w:r>
      <w:r>
        <w:rPr>
          <w:rFonts w:ascii="Times New Roman"/>
          <w:b w:val="false"/>
          <w:i w:val="false"/>
          <w:color w:val="000000"/>
          <w:vertAlign w:val="subscript"/>
        </w:rPr>
        <w:t>2 </w:t>
      </w:r>
      <w:r>
        <w:rPr>
          <w:rFonts w:ascii="Times New Roman"/>
          <w:b w:val="false"/>
          <w:i w:val="false"/>
          <w:color w:val="000000"/>
          <w:sz w:val="28"/>
        </w:rPr>
        <w:t>и вновь образованным метафосфатом кальция 3CаОхР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а также соединения 5САО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х SiО</w:t>
      </w:r>
      <w:r>
        <w:rPr>
          <w:rFonts w:ascii="Times New Roman"/>
          <w:b w:val="false"/>
          <w:i w:val="false"/>
          <w:color w:val="000000"/>
          <w:vertAlign w:val="subscript"/>
        </w:rPr>
        <w:t>2 </w:t>
      </w:r>
      <w:r>
        <w:rPr>
          <w:rFonts w:ascii="Times New Roman"/>
          <w:b w:val="false"/>
          <w:i w:val="false"/>
          <w:color w:val="000000"/>
          <w:sz w:val="28"/>
        </w:rPr>
        <w:t>и 7САО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х2SiО</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Присутствие метафосфата кальция способствует упрочнению агломерата за счет его оплавления и блокировки микротрещин.</w:t>
      </w:r>
    </w:p>
    <w:p>
      <w:pPr>
        <w:spacing w:after="0"/>
        <w:ind w:left="0"/>
        <w:jc w:val="both"/>
      </w:pPr>
      <w:r>
        <w:rPr>
          <w:rFonts w:ascii="Times New Roman"/>
          <w:b w:val="false"/>
          <w:i w:val="false"/>
          <w:color w:val="000000"/>
          <w:sz w:val="28"/>
        </w:rPr>
        <w:t>
      Переработка твердых остатков котрельного молока на фосфорно-калийные удобрения предусматривает использование процесса экстрагирования смесей котрельного молока и низкосортной фосфоритной муки разбавленной азотной кислотой для окисления свободного фосфора, и дальнейшее сушка полученной массы в барабанном сушильном грануляторе (БГС) для удаления влаги и грануляции полученной продукции в гранулы диаметром 2 - 4 мм. Из БГС подается в кюбель и вывозится на затаривание.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фосфорной промышленности.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при использовании котрельного молока в агломерационном процессе достигаются повышение эффективности производства, обогащенного и офлюсованного фосфоритного агломерата за счет использования котрельного молока, содержащего до 16 - 18 %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повышение содержания полезного компонента в фосфоритном агломерате за счет введения котрельного молока в качестве добавки. Полная утилизация фосфорсодержащего пылевидного отхода обеспечивается посредством производства новой товарной продукции в виде РК-удобрения.</w:t>
      </w:r>
    </w:p>
    <w:p>
      <w:pPr>
        <w:spacing w:after="0"/>
        <w:ind w:left="0"/>
        <w:jc w:val="both"/>
      </w:pPr>
      <w:r>
        <w:rPr>
          <w:rFonts w:ascii="Times New Roman"/>
          <w:b/>
          <w:i w:val="false"/>
          <w:color w:val="000000"/>
          <w:sz w:val="28"/>
        </w:rPr>
        <w:t>6.4.2. Производство ЭФК</w:t>
      </w:r>
    </w:p>
    <w:p>
      <w:pPr>
        <w:spacing w:after="0"/>
        <w:ind w:left="0"/>
        <w:jc w:val="both"/>
      </w:pPr>
      <w:r>
        <w:rPr>
          <w:rFonts w:ascii="Times New Roman"/>
          <w:b/>
          <w:i w:val="false"/>
          <w:color w:val="000000"/>
          <w:sz w:val="28"/>
        </w:rPr>
        <w:t>НДТ 15. Замена карусельных фильтров на ленточные вакуум-фильтры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для получения крупных, хорошо фильтрующих кристаллов фосфогипса следует поддерживать в реакционном объеме низкое пересыщение, что обеспечивается также поддержанием температуры пульпы в интервале 90 – 95 ºС, интенсивной циркуляцией пульпы в объеме реактора и распределением подачи серной кислоты. Полученная в процессе разложения фосфатного сырья суспензия дигидрата сульфата кальция в фосфорной кислоте разделяется на ленточных вакуум-фильтрах с противоточной водной промывкой кека фосфогипса с получением продукционной ЭФК.</w:t>
      </w:r>
    </w:p>
    <w:p>
      <w:pPr>
        <w:spacing w:after="0"/>
        <w:ind w:left="0"/>
        <w:jc w:val="both"/>
      </w:pPr>
      <w:r>
        <w:rPr>
          <w:rFonts w:ascii="Times New Roman"/>
          <w:b w:val="false"/>
          <w:i w:val="false"/>
          <w:color w:val="000000"/>
          <w:sz w:val="28"/>
        </w:rPr>
        <w:t>
      Ленточный фильтр состоит из двух барабанов, укрепленных на горизонтальной сварной металлической станине, на которых натянута лента. При движении ленты верхняя ее ветвь скользит по столу фильтра. Осевые сквозные отверстия в ленте соединены с отверстиями золотниковой решетки, по которым фильтрат проходит в вакуум-камеру. Фильтровальную ткань крепят на ленте. Зоны фильтрования, промывки и подсушки осадка разграничивают резиновыми или матерчатыми перегородками.</w:t>
      </w:r>
    </w:p>
    <w:p>
      <w:pPr>
        <w:spacing w:after="0"/>
        <w:ind w:left="0"/>
        <w:jc w:val="both"/>
      </w:pPr>
      <w:r>
        <w:rPr>
          <w:rFonts w:ascii="Times New Roman"/>
          <w:b w:val="false"/>
          <w:i w:val="false"/>
          <w:color w:val="000000"/>
          <w:sz w:val="28"/>
        </w:rPr>
        <w:t>
      Суспензия поступает на фильтр и по мере движения ленты происходят отделение из нее жидкой фазы и промывка остающегося на ленте осадка. Промытый и подсушенный осадок перемещается к ведущему барабану, где осадок при повороте ленты растрескивается, отделяется от ткани и сбрасывается в транспортирующее устройство. Освобожденную от осадка фильтровальную ткань промывают водой (регенерируют). Промывную воду, содержащую некоторое количество осадка, собирают и удаляют. Высокое качество отмывки фосфогипса от ЭФК достигается за счет организации трехкратной противоточной схемы водной промывки (две кислотные и одна водная). Водная промывка на третьей стадии осуществляется горячей промывной водой.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ЭФК.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при замене карусельного фильтра на ленточный вакуум-фильтр уменьшается расход воды на промывку осадка за счет более высокой производительности фильтра. Получение крупнокристаллического осадка фосфогипса, выделяющегося в высокотемпературном режиме экстракции из слабопересыщенных растворов, обеспечивает высокую скорость фильтрования суспензии. Это обеспечивает повышение технологического выхода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 и более высокую степень отмывки фосфогипса от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т.е. снижает содержание фосфорной кислоты в твердом отходе от 1,6 % до 1,0 %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общ</w:t>
      </w:r>
      <w:r>
        <w:rPr>
          <w:rFonts w:ascii="Times New Roman"/>
          <w:b w:val="false"/>
          <w:i w:val="false"/>
          <w:color w:val="000000"/>
          <w:sz w:val="28"/>
        </w:rPr>
        <w:t>, от 0,6 % до 0,4 %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вод.</w:t>
      </w:r>
    </w:p>
    <w:p>
      <w:pPr>
        <w:spacing w:after="0"/>
        <w:ind w:left="0"/>
        <w:jc w:val="both"/>
      </w:pPr>
      <w:r>
        <w:rPr>
          <w:rFonts w:ascii="Times New Roman"/>
          <w:b/>
          <w:i w:val="false"/>
          <w:color w:val="000000"/>
          <w:sz w:val="28"/>
        </w:rPr>
        <w:t>6.4.3. Производство хлора и каустической соды</w:t>
      </w:r>
    </w:p>
    <w:p>
      <w:pPr>
        <w:spacing w:after="0"/>
        <w:ind w:left="0"/>
        <w:jc w:val="both"/>
      </w:pPr>
      <w:r>
        <w:rPr>
          <w:rFonts w:ascii="Times New Roman"/>
          <w:b/>
          <w:i w:val="false"/>
          <w:color w:val="000000"/>
          <w:sz w:val="28"/>
        </w:rPr>
        <w:t>НДТ 16. НДТ, направленная на возобновление соляных залежей и защиту мембран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обеспечивает подачу высококачественного рассола в мембранные ячейки. Полученный хлор выводится из ячейки вместе с обедненным рассолом.</w:t>
      </w:r>
    </w:p>
    <w:p>
      <w:pPr>
        <w:spacing w:after="0"/>
        <w:ind w:left="0"/>
        <w:jc w:val="both"/>
      </w:pPr>
      <w:r>
        <w:rPr>
          <w:rFonts w:ascii="Times New Roman"/>
          <w:b w:val="false"/>
          <w:i w:val="false"/>
          <w:color w:val="000000"/>
          <w:sz w:val="28"/>
        </w:rPr>
        <w:t>
      Очистка рассола является важнейшей стадией установки мембранного электролиза. Эффективная очистка рассола обеспечивает защиту мембран в электролизных ячейках, что сводит к минимуму инвестиции и производственные затраты. С ее методом UhdeBrineTechTMUhde постоянно усовершенствует стадию очистки рассола, которая сочетает отличные эксплуатационные характеристики с более низкими инвестициями. Uhde позволяет на базе определенного качества соли спроектировать системы, точно адаптированные к нуждам заказчика. Для этого имеется возможность испытания на уровнях лаборатории и пилотной установки. Благодаря нашему широкому опыту в области методов осаждения, фильтрации и других способов очистки рассола Uhde является уникальным поставщиком комплектных решений по очистке рассола.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для очистки других природных рассолов.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производительность линии очистки и дробления рапы составляет 70 тонн в час или 54 тысяч тонн за сезонный цикл. Полное отсутствие твердых отходов на стадии очистки природного рассола от примесей. Благодаря повышению качества процесса очистки рассола повышается срок эксплуатации мембран до 4 лет.</w:t>
      </w:r>
    </w:p>
    <w:p>
      <w:pPr>
        <w:spacing w:after="0"/>
        <w:ind w:left="0"/>
        <w:jc w:val="both"/>
      </w:pPr>
      <w:r>
        <w:rPr>
          <w:rFonts w:ascii="Times New Roman"/>
          <w:b/>
          <w:i w:val="false"/>
          <w:color w:val="000000"/>
          <w:sz w:val="28"/>
        </w:rPr>
        <w:t>НДТ 17. Система циркуляции католита в составе мембранных электролизных установок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 xml:space="preserve">састичный поток продукта 32 % NaOH с помощью деминерализованной воды разбавляется до концентрации 30 % и возвращается в мембранные ячейки, как католит. Концентрация остального каустика-продукта может быть повышена, если это необходимо.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для производства каустической соды мембранным методом электролиза.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полный возврат отработанного рассола в качестве исходного сырья для получения каустической соды, таким образом исключается необходимость утилизации отработанных растворов.</w:t>
      </w:r>
    </w:p>
    <w:p>
      <w:pPr>
        <w:spacing w:after="0"/>
        <w:ind w:left="0"/>
        <w:jc w:val="both"/>
      </w:pPr>
      <w:r>
        <w:rPr>
          <w:rFonts w:ascii="Times New Roman"/>
          <w:b/>
          <w:i w:val="false"/>
          <w:color w:val="000000"/>
          <w:sz w:val="28"/>
        </w:rPr>
        <w:t>НДТ 18. НДТ, направленные на очистку рассола от сульфата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при использовании технологии UhdeSulfTechTM рассол не выводится или подвергается химической очистке, но сульфат удаляется физическим способом. Потом он в ходе химической обработки превращается в гипс, который можно реализовать как товарный продукт в строительной отрасли.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применение в производствах, где образуются сульфатосодержащие шламы.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позволяет заменить захоронение сульфатсодержащего шлама и вывод рассола превращением его в гипс, который далее может быть использован в строительной индустрии.</w:t>
      </w:r>
    </w:p>
    <w:p>
      <w:pPr>
        <w:spacing w:after="0"/>
        <w:ind w:left="0"/>
        <w:jc w:val="both"/>
      </w:pPr>
      <w:r>
        <w:rPr>
          <w:rFonts w:ascii="Times New Roman"/>
          <w:b/>
          <w:i w:val="false"/>
          <w:color w:val="000000"/>
          <w:sz w:val="28"/>
        </w:rPr>
        <w:t>6.4.4. Производство хромовых соединений</w:t>
      </w:r>
    </w:p>
    <w:p>
      <w:pPr>
        <w:spacing w:after="0"/>
        <w:ind w:left="0"/>
        <w:jc w:val="both"/>
      </w:pPr>
      <w:r>
        <w:rPr>
          <w:rFonts w:ascii="Times New Roman"/>
          <w:b/>
          <w:i w:val="false"/>
          <w:color w:val="000000"/>
          <w:sz w:val="28"/>
        </w:rPr>
        <w:t>НДТ 19. Возврат шлама монохромата натрия в процесс производства в качестве наполнителя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Технологический процесс АЗХС по переработке хромовой руды и получению товарной продукции подпадает под определение "металлургические переделы". Обжиг шихты проводится при высокой температуре (12000 - 1300 °С) для протекания окислительно-восстановительных реакций с целью получения в спеке растворимого хромсодержащего продукта – монохромата натрия. Гидрометаллургический процесс проводится в водной среде при температуре до 300 °С, на границе раздела твердой и жидкой фазы находится монохромат натрия, в твердой – шлам монохромата натрия, 76 %которого возвращается в производство в качестве наполнителя, 24 % складируется на шламонакопителях. На основе монохромата натрия на заводе выпускается окись хрома металлургическая. Конверсией монохромата натрия получают бихромат натрия для получения хромового ангидрида и сульфат натрия, который является отходом производства в этих процессах и не является товарным продуктам - повторяется в получение триоксида хрома.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гидрометаллургии и пирометаллургии.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снижение скопления шлама монохроматанатрия на 76 %.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Возврат шлама монохромата натрия в процесс производства в качестве наполнителя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70 %</w:t>
            </w:r>
          </w:p>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6.5. НДТ, направленные на снижение физического воздействия на окружающую среду</w:t>
      </w:r>
    </w:p>
    <w:p>
      <w:pPr>
        <w:spacing w:after="0"/>
        <w:ind w:left="0"/>
        <w:jc w:val="both"/>
      </w:pPr>
      <w:r>
        <w:rPr>
          <w:rFonts w:ascii="Times New Roman"/>
          <w:b w:val="false"/>
          <w:i w:val="false"/>
          <w:color w:val="000000"/>
          <w:sz w:val="28"/>
        </w:rPr>
        <w:t>
      Для сокращения шумовыделения необходимо использовать одну из представленных ниже технологий или их комбинацию.</w:t>
      </w:r>
    </w:p>
    <w:p>
      <w:pPr>
        <w:spacing w:after="0"/>
        <w:ind w:left="0"/>
        <w:jc w:val="both"/>
      </w:pPr>
      <w:r>
        <w:rPr>
          <w:rFonts w:ascii="Times New Roman"/>
          <w:b/>
          <w:i w:val="false"/>
          <w:color w:val="000000"/>
          <w:sz w:val="28"/>
        </w:rPr>
        <w:t>НДТ 20. НДТ организационного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w:t>
      </w:r>
    </w:p>
    <w:p>
      <w:pPr>
        <w:spacing w:after="0"/>
        <w:ind w:left="0"/>
        <w:jc w:val="both"/>
      </w:pPr>
      <w:r>
        <w:rPr>
          <w:rFonts w:ascii="Times New Roman"/>
          <w:b w:val="false"/>
          <w:i w:val="false"/>
          <w:color w:val="000000"/>
          <w:sz w:val="28"/>
        </w:rPr>
        <w:t>
      более тщательное инспектирование и техническое обслуживание оборудования;</w:t>
      </w:r>
    </w:p>
    <w:p>
      <w:pPr>
        <w:spacing w:after="0"/>
        <w:ind w:left="0"/>
        <w:jc w:val="both"/>
      </w:pPr>
      <w:r>
        <w:rPr>
          <w:rFonts w:ascii="Times New Roman"/>
          <w:b w:val="false"/>
          <w:i w:val="false"/>
          <w:color w:val="000000"/>
          <w:sz w:val="28"/>
        </w:rPr>
        <w:t>
      закрытие дверей и окон замкнутых пространств, если возможно;</w:t>
      </w:r>
    </w:p>
    <w:p>
      <w:pPr>
        <w:spacing w:after="0"/>
        <w:ind w:left="0"/>
        <w:jc w:val="both"/>
      </w:pPr>
      <w:r>
        <w:rPr>
          <w:rFonts w:ascii="Times New Roman"/>
          <w:b w:val="false"/>
          <w:i w:val="false"/>
          <w:color w:val="000000"/>
          <w:sz w:val="28"/>
        </w:rPr>
        <w:t>
      оборудование, управляемое опытными сотрудниками;</w:t>
      </w:r>
    </w:p>
    <w:p>
      <w:pPr>
        <w:spacing w:after="0"/>
        <w:ind w:left="0"/>
        <w:jc w:val="both"/>
      </w:pPr>
      <w:r>
        <w:rPr>
          <w:rFonts w:ascii="Times New Roman"/>
          <w:b w:val="false"/>
          <w:i w:val="false"/>
          <w:color w:val="000000"/>
          <w:sz w:val="28"/>
        </w:rPr>
        <w:t>
      отсутствие шумной деятельности в ночное время, если возможно;</w:t>
      </w:r>
    </w:p>
    <w:p>
      <w:pPr>
        <w:spacing w:after="0"/>
        <w:ind w:left="0"/>
        <w:jc w:val="both"/>
      </w:pPr>
      <w:r>
        <w:rPr>
          <w:rFonts w:ascii="Times New Roman"/>
          <w:b w:val="false"/>
          <w:i w:val="false"/>
          <w:color w:val="000000"/>
          <w:sz w:val="28"/>
        </w:rPr>
        <w:t>
      положения по контролю шума во время работ технического обслуживания.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Применение</w:t>
      </w:r>
      <w:r>
        <w:rPr>
          <w:rFonts w:ascii="Times New Roman"/>
          <w:b w:val="false"/>
          <w:i w:val="false"/>
          <w:color w:val="000000"/>
          <w:sz w:val="28"/>
        </w:rPr>
        <w:t>: применяется на общей основе.</w:t>
      </w:r>
    </w:p>
    <w:p>
      <w:pPr>
        <w:spacing w:after="0"/>
        <w:ind w:left="0"/>
        <w:jc w:val="both"/>
      </w:pPr>
      <w:r>
        <w:rPr>
          <w:rFonts w:ascii="Times New Roman"/>
          <w:b/>
          <w:i w:val="false"/>
          <w:color w:val="000000"/>
          <w:sz w:val="28"/>
        </w:rPr>
        <w:t>НДТ 21. Использование малошумного оборудования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может включать в себя компрессоры, насосы и диски.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применяется на общей основе, когда оборудование новое, или осуществляется его замена.</w:t>
      </w:r>
    </w:p>
    <w:p>
      <w:pPr>
        <w:spacing w:after="0"/>
        <w:ind w:left="0"/>
        <w:jc w:val="both"/>
      </w:pPr>
      <w:r>
        <w:rPr>
          <w:rFonts w:ascii="Times New Roman"/>
          <w:b/>
          <w:i w:val="false"/>
          <w:color w:val="000000"/>
          <w:sz w:val="28"/>
        </w:rPr>
        <w:t>НДТ 22. НДТ, направленные на понижение уровня шума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распространение шума можно снизить при помощи препятствий, устанавливаемых между источником и принимающим объектом.</w:t>
      </w:r>
    </w:p>
    <w:p>
      <w:pPr>
        <w:spacing w:after="0"/>
        <w:ind w:left="0"/>
        <w:jc w:val="both"/>
      </w:pPr>
      <w:r>
        <w:rPr>
          <w:rFonts w:ascii="Times New Roman"/>
          <w:b w:val="false"/>
          <w:i w:val="false"/>
          <w:color w:val="000000"/>
          <w:sz w:val="28"/>
        </w:rPr>
        <w:t>
      Подходящими препятствиями являются, например, защитные стены, валы и здания.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применяется на общей основе на новых установках. На существующих установках установка препятствий может быть ограничена недостатком места.</w:t>
      </w:r>
    </w:p>
    <w:p>
      <w:pPr>
        <w:spacing w:after="0"/>
        <w:ind w:left="0"/>
        <w:jc w:val="both"/>
      </w:pPr>
      <w:r>
        <w:rPr>
          <w:rFonts w:ascii="Times New Roman"/>
          <w:b/>
          <w:i w:val="false"/>
          <w:color w:val="000000"/>
          <w:sz w:val="28"/>
        </w:rPr>
        <w:t>НДТ 23. Использование устройств для контроля уровня шума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w:t>
      </w:r>
    </w:p>
    <w:p>
      <w:pPr>
        <w:spacing w:after="0"/>
        <w:ind w:left="0"/>
        <w:jc w:val="both"/>
      </w:pPr>
      <w:r>
        <w:rPr>
          <w:rFonts w:ascii="Times New Roman"/>
          <w:b w:val="false"/>
          <w:i w:val="false"/>
          <w:color w:val="000000"/>
          <w:sz w:val="28"/>
        </w:rPr>
        <w:t>
      шумоподавители;</w:t>
      </w:r>
    </w:p>
    <w:p>
      <w:pPr>
        <w:spacing w:after="0"/>
        <w:ind w:left="0"/>
        <w:jc w:val="both"/>
      </w:pPr>
      <w:r>
        <w:rPr>
          <w:rFonts w:ascii="Times New Roman"/>
          <w:b w:val="false"/>
          <w:i w:val="false"/>
          <w:color w:val="000000"/>
          <w:sz w:val="28"/>
        </w:rPr>
        <w:t>
      изоляция оборудования;</w:t>
      </w:r>
    </w:p>
    <w:p>
      <w:pPr>
        <w:spacing w:after="0"/>
        <w:ind w:left="0"/>
        <w:jc w:val="both"/>
      </w:pPr>
      <w:r>
        <w:rPr>
          <w:rFonts w:ascii="Times New Roman"/>
          <w:b w:val="false"/>
          <w:i w:val="false"/>
          <w:color w:val="000000"/>
          <w:sz w:val="28"/>
        </w:rPr>
        <w:t>
      огораживание шумного оборудования;</w:t>
      </w:r>
    </w:p>
    <w:p>
      <w:pPr>
        <w:spacing w:after="0"/>
        <w:ind w:left="0"/>
        <w:jc w:val="both"/>
      </w:pPr>
      <w:r>
        <w:rPr>
          <w:rFonts w:ascii="Times New Roman"/>
          <w:b w:val="false"/>
          <w:i w:val="false"/>
          <w:color w:val="000000"/>
          <w:sz w:val="28"/>
        </w:rPr>
        <w:t>
      звукоизолирование зданий.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Применение</w:t>
      </w:r>
      <w:r>
        <w:rPr>
          <w:rFonts w:ascii="Times New Roman"/>
          <w:b w:val="false"/>
          <w:i w:val="false"/>
          <w:color w:val="000000"/>
          <w:sz w:val="28"/>
        </w:rPr>
        <w:t>: применимость может быть ограниченной из-за недостатка места.</w:t>
      </w:r>
    </w:p>
    <w:p>
      <w:pPr>
        <w:spacing w:after="0"/>
        <w:ind w:left="0"/>
        <w:jc w:val="both"/>
      </w:pPr>
      <w:r>
        <w:rPr>
          <w:rFonts w:ascii="Times New Roman"/>
          <w:b/>
          <w:i w:val="false"/>
          <w:color w:val="000000"/>
          <w:sz w:val="28"/>
        </w:rPr>
        <w:t>НДТ 24. Разумное расположение оборудования изданий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кровни шума можно снизить, увеличив расстояние между источником и принимающим объектом и используя здания как шумозащитные экраны.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применяется на общей основе на новых установках. На существующих установках перемещение оборудования и производственных объектов может быть ограничено из-за недостатка места или чрезмерных затрат.</w:t>
      </w:r>
    </w:p>
    <w:p>
      <w:pPr>
        <w:spacing w:after="0"/>
        <w:ind w:left="0"/>
        <w:jc w:val="both"/>
      </w:pPr>
      <w:r>
        <w:rPr>
          <w:rFonts w:ascii="Times New Roman"/>
          <w:b/>
          <w:i w:val="false"/>
          <w:color w:val="000000"/>
          <w:sz w:val="28"/>
        </w:rPr>
        <w:t>6.6. НДТ, направленные на повышение энергоэффективности</w:t>
      </w:r>
    </w:p>
    <w:p>
      <w:pPr>
        <w:spacing w:after="0"/>
        <w:ind w:left="0"/>
        <w:jc w:val="both"/>
      </w:pPr>
      <w:r>
        <w:rPr>
          <w:rFonts w:ascii="Times New Roman"/>
          <w:b/>
          <w:i w:val="false"/>
          <w:color w:val="000000"/>
          <w:sz w:val="28"/>
        </w:rPr>
        <w:t>6.6.1. Производство серной кислоты</w:t>
      </w:r>
    </w:p>
    <w:p>
      <w:pPr>
        <w:spacing w:after="0"/>
        <w:ind w:left="0"/>
        <w:jc w:val="both"/>
      </w:pPr>
      <w:r>
        <w:rPr>
          <w:rFonts w:ascii="Times New Roman"/>
          <w:b/>
          <w:i w:val="false"/>
          <w:color w:val="000000"/>
          <w:sz w:val="28"/>
        </w:rPr>
        <w:t>НДТ 25. Использование тепла охлаждения печного газа для получения энергетического пара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жидкая сера испаряется за счет теплоты реакции и сгорает в печи в потоке сухого воздуха с образованием диоксида серы. Циклонная печь сжигания серы совмещена в одном агрегате с энерготехнологическим котлом. Выходящий из печи сернистый газ с температурой 1000 - 1200 °С подвергается охлаждению в котле-утилизаторе с помощью холодной воды, пропускаемой через встроенные змеевиковые холодильники. Тепло, выделяющееся при охлаждении печного газа, используется для получения энергетического пара.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серной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полная утилизация тепла реакции сжигания серы. Получение попутной продукции – энергетического пара высокого давления 4 МПа и выработка дополнительной электроэнергии 237 кВт*ч на 1 тонну серной кислоты.</w:t>
      </w:r>
    </w:p>
    <w:p>
      <w:pPr>
        <w:spacing w:after="0"/>
        <w:ind w:left="0"/>
        <w:jc w:val="both"/>
      </w:pPr>
      <w:r>
        <w:rPr>
          <w:rFonts w:ascii="Times New Roman"/>
          <w:b/>
          <w:i w:val="false"/>
          <w:color w:val="000000"/>
          <w:sz w:val="28"/>
        </w:rPr>
        <w:t>6.6.2. Производство ТКФ</w:t>
      </w:r>
    </w:p>
    <w:p>
      <w:pPr>
        <w:spacing w:after="0"/>
        <w:ind w:left="0"/>
        <w:jc w:val="both"/>
      </w:pPr>
      <w:r>
        <w:rPr>
          <w:rFonts w:ascii="Times New Roman"/>
          <w:b/>
          <w:i w:val="false"/>
          <w:color w:val="000000"/>
          <w:sz w:val="28"/>
        </w:rPr>
        <w:t>НДТ 26. Использование тепла отходящих газов для выработки перегретого пара высокого давления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 энерготехнологическом агрегате осуществляется плавление фосфоритной муки, при температуре 1450 - 1500 °С происходит обесфторивание плава. В сепараторе расплава происходит разделение плава и отходящих фторсодержащих газов. Плав из камеры расплава через летку вытекает на грануляцию и охлаждение, которые осуществляются в обильном объеме охлаждающей воды. Отходящие газы поступают в котел-утилизатор, где последовательно проходят камеру охлаждения, пароперегреватель, воздухоподогреватель и водяной экономайзер. Охлаждение газа осуществляется котловой водой, подаваемой в пароохладитель и водяной экономайзер котла-утилизатора, после чего вся вода поступает в барабан котла. После перегрева в пароперегревателе перегретый пар по паропроводу подается в паровые сети завода.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кормовых обесфторенных фосфатов из фосфоритов.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утилизация тепла отходящих газов. Тепло отходящих газов от плавления фосфоритной муки утилизируется в котле-утилизаторе энерготехнологического агрегата с получением перегретого пара высокого давления, используемого для выработки электроэнергии. При расходе фосфорита (24,5 %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)1,278 тонн на 1 тонну готового продукта (ТКФ) вырабатывается 6,803 тонны пара высокого давления.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Гидротермическая переработка природных фосфатов с утилизацией тепла отходящих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 пара высокого давления на 1 тонну готового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6,803</w:t>
            </w:r>
          </w:p>
        </w:tc>
      </w:tr>
    </w:tbl>
    <w:p>
      <w:pPr>
        <w:spacing w:after="0"/>
        <w:ind w:left="0"/>
        <w:jc w:val="both"/>
      </w:pPr>
      <w:r>
        <w:rPr>
          <w:rFonts w:ascii="Times New Roman"/>
          <w:b/>
          <w:i w:val="false"/>
          <w:color w:val="000000"/>
          <w:sz w:val="28"/>
        </w:rPr>
        <w:t>6.6.3. Производство плавиковой кислоты</w:t>
      </w:r>
    </w:p>
    <w:p>
      <w:pPr>
        <w:spacing w:after="0"/>
        <w:ind w:left="0"/>
        <w:jc w:val="both"/>
      </w:pPr>
      <w:r>
        <w:rPr>
          <w:rFonts w:ascii="Times New Roman"/>
          <w:b/>
          <w:i w:val="false"/>
          <w:color w:val="000000"/>
          <w:sz w:val="28"/>
        </w:rPr>
        <w:t>НДТ 27. Утилизация тепла горячих фтористых газов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фторсодержащие газы, выходящие из барабанной печи с температурой 210 - 230 °С, подаются в теплообменник по межтрубному пространству. По трубам в теплообменник подается холодная серная кислота, которая нагревается через стенки труб за счет тепла отходящего газа. Нагретая серная кислота выводится из теплообменника и подается в смеситель, где смешивается с плавикошпатовым концентратом, после чего реакционная смесь подается во вращающуюся барабанную печь на разложение. Охлажденный за счет теплообмена фтористый газ подается в скруббер Вентури для очистки от примесей.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плавиковой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утилизация тепла отходящих газов, подача в смеситель нагретой серной кислоты, что способствует снижению расхода электроэнергии на разложение исходного сырья.</w:t>
      </w:r>
    </w:p>
    <w:p>
      <w:pPr>
        <w:spacing w:after="0"/>
        <w:ind w:left="0"/>
        <w:jc w:val="both"/>
      </w:pPr>
      <w:r>
        <w:rPr>
          <w:rFonts w:ascii="Times New Roman"/>
          <w:b/>
          <w:i w:val="false"/>
          <w:color w:val="000000"/>
          <w:sz w:val="28"/>
        </w:rPr>
        <w:t>6.6.4. Производство аммиака</w:t>
      </w:r>
    </w:p>
    <w:p>
      <w:pPr>
        <w:spacing w:after="0"/>
        <w:ind w:left="0"/>
        <w:jc w:val="both"/>
      </w:pPr>
      <w:r>
        <w:rPr>
          <w:rFonts w:ascii="Times New Roman"/>
          <w:b/>
          <w:i w:val="false"/>
          <w:color w:val="000000"/>
          <w:sz w:val="28"/>
        </w:rPr>
        <w:t>НДТ 28. Внедрение реакционных труб в печи первичного риформинга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очищенный от серы природный газ смешивается с водяным паром в смесителе М- 101 до соотношения пар: газ = (3,7 ÷ 4,1): 1 Нм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последовательно подогревается в змеевиках конвекционной и предконвекционной зон печи до температуры 527 °С и через газовые коллекторы вводится в реакционные трубы. Водяной пар в смеситель подается через регулирующий узел КЗРС из котла-утилизатора агрегата синтеза аммиака и недостающее количество - из сепаратора пара.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химической отрасли.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до реконструкции на одну тонну производства аммиака необходимо порядка 1300 м</w:t>
      </w:r>
      <w:r>
        <w:rPr>
          <w:rFonts w:ascii="Times New Roman"/>
          <w:b w:val="false"/>
          <w:i w:val="false"/>
          <w:color w:val="000000"/>
          <w:vertAlign w:val="superscript"/>
        </w:rPr>
        <w:t>3 </w:t>
      </w:r>
      <w:r>
        <w:rPr>
          <w:rFonts w:ascii="Times New Roman"/>
          <w:b w:val="false"/>
          <w:i w:val="false"/>
          <w:color w:val="000000"/>
          <w:sz w:val="28"/>
        </w:rPr>
        <w:t>природного газа, то после модернизации составило 990 м</w:t>
      </w:r>
      <w:r>
        <w:rPr>
          <w:rFonts w:ascii="Times New Roman"/>
          <w:b w:val="false"/>
          <w:i w:val="false"/>
          <w:color w:val="000000"/>
          <w:vertAlign w:val="superscript"/>
        </w:rPr>
        <w:t>3 </w:t>
      </w:r>
      <w:r>
        <w:rPr>
          <w:rFonts w:ascii="Times New Roman"/>
          <w:b w:val="false"/>
          <w:i w:val="false"/>
          <w:color w:val="000000"/>
          <w:sz w:val="28"/>
        </w:rPr>
        <w:t>природного газа. Обеспечивается снижение энергетических затрат на 40 %. Внедрение реакционных труб нового типа в печи первичного риформинга позволило увеличить выработку азотной кислоты, что повлияло на выпуск аммиачной селитры.</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 соответствии с НДТ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Работа реакционных труб в печи первичного риформинга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w:t>
            </w:r>
            <w:r>
              <w:rPr>
                <w:rFonts w:ascii="Times New Roman"/>
                <w:b w:val="false"/>
                <w:i w:val="false"/>
                <w:color w:val="000000"/>
                <w:vertAlign w:val="superscript"/>
              </w:rPr>
              <w:t>3 </w:t>
            </w:r>
            <w:r>
              <w:rPr>
                <w:rFonts w:ascii="Times New Roman"/>
                <w:b/>
                <w:i w:val="false"/>
                <w:color w:val="000000"/>
                <w:sz w:val="20"/>
              </w:rPr>
              <w:t>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1200 - 990</w:t>
            </w:r>
          </w:p>
        </w:tc>
      </w:tr>
    </w:tbl>
    <w:p>
      <w:pPr>
        <w:spacing w:after="0"/>
        <w:ind w:left="0"/>
        <w:jc w:val="both"/>
      </w:pPr>
      <w:r>
        <w:rPr>
          <w:rFonts w:ascii="Times New Roman"/>
          <w:b/>
          <w:i w:val="false"/>
          <w:color w:val="000000"/>
          <w:sz w:val="28"/>
        </w:rPr>
        <w:t>6.6.5. Производство хлора и каустической соды</w:t>
      </w:r>
    </w:p>
    <w:p>
      <w:pPr>
        <w:spacing w:after="0"/>
        <w:ind w:left="0"/>
        <w:jc w:val="both"/>
      </w:pPr>
      <w:r>
        <w:rPr>
          <w:rFonts w:ascii="Times New Roman"/>
          <w:b/>
          <w:i w:val="false"/>
          <w:color w:val="000000"/>
          <w:sz w:val="28"/>
        </w:rPr>
        <w:t>НДТ 29. Система циркуляции рассола с использованием мембранных ячеек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 системе циркуляции рассола по наружной трубе с патрубком ультрачистый рассол поступает в анодную камеру и распределяется по всей ширине камеры по внутренней питательной трубе. За счет спускной пластины подъемная сила газа используется, чтобы создать сильную внутреннюю циркуляцию рассола и обеспечить его оптимальное распределение по всей камере при равномерной плотности и температуре. Обедненный рассол и хлор выводятся из камеры по выводной трубе. Катодная камера также имеет питательную трубу, в данном случае для распределения каустика, и выводную трубу для вывода продуктов - водорода и каустика (32 %). Катодная камера не имеет спускную пластину, потому что разница в концентрации каустика на входе и выходе катодной камеры – небольшая (2 %), и водород и каустик легче разделяются, чем рассол и хлор. В верхней части анодной и катодной камер расположены слегка трапециевидные анодные и катодные каналы, что обеспечивает более высокое обеднение хлористого натрия в мембранных ячейках.</w:t>
      </w:r>
    </w:p>
    <w:p>
      <w:pPr>
        <w:spacing w:after="0"/>
        <w:ind w:left="0"/>
        <w:jc w:val="both"/>
      </w:pPr>
      <w:r>
        <w:rPr>
          <w:rFonts w:ascii="Times New Roman"/>
          <w:b w:val="false"/>
          <w:i w:val="false"/>
          <w:color w:val="000000"/>
          <w:sz w:val="28"/>
        </w:rPr>
        <w:t>
      Подаваемый рассол может быть подкислен для повышения качества хлора. Риск разрушения мембраны в результате перекисления исключается оформлением внутреннего пространства ячейки – спускная пластина обеспечивает тщательное перемешивание.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 xml:space="preserve">более сильное обеднение хлористого натрия в мембранных ячейках предполагает более низкую степень рециркуляции и значительно меньше оборудования и сырья чем, например, в ртутных установках такой же мощности. Расход сырья на 1 тонну 100 -% NaOH уменьшается на 8,125 % по сравнению с ртутным методом. Снижение энергозатрат на электролиз рассола (рапы) за счет подъемной сила газа при использовании спуской пластины. </w:t>
      </w:r>
    </w:p>
    <w:p>
      <w:pPr>
        <w:spacing w:after="0"/>
        <w:ind w:left="0"/>
        <w:jc w:val="both"/>
      </w:pPr>
      <w:r>
        <w:rPr>
          <w:rFonts w:ascii="Times New Roman"/>
          <w:b/>
          <w:i w:val="false"/>
          <w:color w:val="000000"/>
          <w:sz w:val="28"/>
        </w:rPr>
        <w:t>НДТ 30. Газожидкостное разделение смеси для минимизации колебания перепада давления внутри ячейки и продления срока службы мембраны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 каналах пенистая газожидкостная смесь полностью разделена на две фазы, т. е. из ячейки выводится поток, состоящий из двух гомогенных фаз. За счет этого полного разделения газа и жидкости колебания перепада давления внутри ячейки доведены до минимума, и срок службы мембраны больше продлевается. Герметичные ячейки работают при избыточном давлении от 300 м бар до 4,7 бар изб.</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электролизе с использованием ионообменных мембран.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обеспечение высокой степени безопасности мембранного электролиза с полным разделением газов.</w:t>
      </w:r>
    </w:p>
    <w:p>
      <w:pPr>
        <w:spacing w:after="0"/>
        <w:ind w:left="0"/>
        <w:jc w:val="both"/>
      </w:pPr>
      <w:r>
        <w:rPr>
          <w:rFonts w:ascii="Times New Roman"/>
          <w:b/>
          <w:i w:val="false"/>
          <w:color w:val="000000"/>
          <w:sz w:val="28"/>
        </w:rPr>
        <w:t>НДТ 31. Модульная система биполярного мембранного электролизера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все единичные элементы присоединены к входным и выходным коллекторам, расположенным под электролизером, с помощью гибких шлангов из ПТФЭ. Входные шланги с меньшим поперечным сечением обеспечивают равномерную подачу электролита в камеры, а выходные шланги с большим поперечным сечением из ячейки выводят хлор-газ с анолитом, а также водородный газ с католитом. Эта система безотказных соединений позволяет по прозрачным шлангам контролировать работу каждой отдельной ячейки с наблюдением за цветом и непрерывностью потока продуктов. До 210 единичных элементов могут образовать такую батарею, несколько последовательно соединенных батарей - мембранный электролизер.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электролизе с использованием ионообменных мембран.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благодаря внедрению нового полноразмерного упругого элемента в проверенную одноэлементную конструкцию положительные достижения прошлого были расширены посредством преимуществ новейших разработок. Сочетание конструкции с нулевым зазором с одноэлементной концепцией создает уникальную технологию, предлагающую три преимущества, такие как сокращение потребления энергии.</w:t>
      </w:r>
    </w:p>
    <w:p>
      <w:pPr>
        <w:spacing w:after="0"/>
        <w:ind w:left="0"/>
        <w:jc w:val="both"/>
      </w:pPr>
      <w:r>
        <w:rPr>
          <w:rFonts w:ascii="Times New Roman"/>
          <w:b w:val="false"/>
          <w:i w:val="false"/>
          <w:color w:val="000000"/>
          <w:sz w:val="28"/>
        </w:rPr>
        <w:t>
      Значительная экономия энергии – увеличение используемой площади мембраны в сочетании с конструкцией с нулевым зазором по всей активной площади мембраны значительно сокращает потребление энергии. Данный положительный эффект подкрепляется более равномерным распределением тока на мембрану и улучшенным выбросом пузырьков газа, что сокращает застой газа внутри одной ячейки.</w:t>
      </w:r>
    </w:p>
    <w:p>
      <w:pPr>
        <w:spacing w:after="0"/>
        <w:ind w:left="0"/>
        <w:jc w:val="both"/>
      </w:pPr>
      <w:r>
        <w:rPr>
          <w:rFonts w:ascii="Times New Roman"/>
          <w:b w:val="false"/>
          <w:i w:val="false"/>
          <w:color w:val="000000"/>
          <w:sz w:val="28"/>
        </w:rPr>
        <w:t>
      100 % герметичность в течение всего срока службы – одноэлементная конструкция с ее уникальным уплотнением и системой шлангов обеспечивает полностью герметичную электролитическую ячейку вплоть до давления 4,7 бар изб. С помощью момента кручения, применяемого к гайкам и болтам фланцевой системы, герметичность может быть гарантирована в течение всего срока службы.</w:t>
      </w:r>
    </w:p>
    <w:p>
      <w:pPr>
        <w:spacing w:after="0"/>
        <w:ind w:left="0"/>
        <w:jc w:val="both"/>
      </w:pPr>
      <w:r>
        <w:rPr>
          <w:rFonts w:ascii="Times New Roman"/>
          <w:b w:val="false"/>
          <w:i w:val="false"/>
          <w:color w:val="000000"/>
          <w:sz w:val="28"/>
        </w:rPr>
        <w:t>
      Благодаря их прочной конструкции и высокой герметичности ячейки могут работать при избыточном давлении до 300 мбар. Отсутствует необходимость установить воздуходувки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потому что воздух не засасывается в трубопроводы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Любая установка, на которой хлор используется в газообразном или жидком виде, должна работать в соответствии со строгими законодательными нормами по охране окружающей среды. Для этого ключевую роль играет обесхлоривание отходящих газов, а усовершенствованный агрегат рассчитан так, чтобы выбросы хлора в атмосферу были полностью исключены.</w:t>
      </w:r>
    </w:p>
    <w:p>
      <w:pPr>
        <w:spacing w:after="0"/>
        <w:ind w:left="0"/>
        <w:jc w:val="both"/>
      </w:pPr>
      <w:r>
        <w:rPr>
          <w:rFonts w:ascii="Times New Roman"/>
          <w:b w:val="false"/>
          <w:i w:val="false"/>
          <w:color w:val="000000"/>
          <w:sz w:val="28"/>
        </w:rPr>
        <w:t>
      Продление срока службы мембраны. При использовании мембран в оптимальном диапазоне контактного давления отсутствие зазора на всей активной поверхности гарантировано, и срок службы мембран может быть увеличен. Применяемая сила контактного давления между элементами в пределах одного пакета плавно передается с минимальным трением, так как новые вальцы в верхней части фланцевой системы являются определяющим фактором усилия пружины упругих элементов.</w:t>
      </w:r>
    </w:p>
    <w:p>
      <w:pPr>
        <w:spacing w:after="0"/>
        <w:ind w:left="0"/>
        <w:jc w:val="both"/>
      </w:pPr>
      <w:r>
        <w:rPr>
          <w:rFonts w:ascii="Times New Roman"/>
          <w:b w:val="false"/>
          <w:i w:val="false"/>
          <w:color w:val="000000"/>
          <w:sz w:val="28"/>
        </w:rPr>
        <w:t>
      Таким образом, новая конструкция позволяет прямо регулировать контактное давление на мембраны, независимо от силы, отвечающей за герметичность одной ячейки.</w:t>
      </w:r>
    </w:p>
    <w:p>
      <w:pPr>
        <w:spacing w:after="0"/>
        <w:ind w:left="0"/>
        <w:jc w:val="both"/>
      </w:pPr>
      <w:r>
        <w:rPr>
          <w:rFonts w:ascii="Times New Roman"/>
          <w:b w:val="false"/>
          <w:i w:val="false"/>
          <w:color w:val="000000"/>
          <w:sz w:val="28"/>
        </w:rPr>
        <w:t>
      Данная НДТ позволяет снизить энергопотребление при плотности тока 6 кА/м</w:t>
      </w:r>
      <w:r>
        <w:rPr>
          <w:rFonts w:ascii="Times New Roman"/>
          <w:b w:val="false"/>
          <w:i w:val="false"/>
          <w:color w:val="000000"/>
          <w:vertAlign w:val="superscript"/>
        </w:rPr>
        <w:t>2 </w:t>
      </w:r>
      <w:r>
        <w:rPr>
          <w:rFonts w:ascii="Times New Roman"/>
          <w:b w:val="false"/>
          <w:i w:val="false"/>
          <w:color w:val="000000"/>
          <w:sz w:val="28"/>
        </w:rPr>
        <w:t>до 2035 Квт*ч/т.</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энергопотребления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биполярного мембранного электролизера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&gt;2035</w:t>
            </w:r>
          </w:p>
        </w:tc>
      </w:tr>
    </w:tbl>
    <w:p>
      <w:pPr>
        <w:spacing w:after="0"/>
        <w:ind w:left="0"/>
        <w:jc w:val="both"/>
      </w:pPr>
      <w:r>
        <w:rPr>
          <w:rFonts w:ascii="Times New Roman"/>
          <w:b/>
          <w:i w:val="false"/>
          <w:color w:val="000000"/>
          <w:sz w:val="28"/>
        </w:rPr>
        <w:t>6.7. Мониторинг</w:t>
      </w:r>
    </w:p>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w:t>
      </w:r>
    </w:p>
    <w:p>
      <w:pPr>
        <w:spacing w:after="0"/>
        <w:ind w:left="0"/>
        <w:jc w:val="both"/>
      </w:pPr>
      <w:r>
        <w:rPr>
          <w:rFonts w:ascii="Times New Roman"/>
          <w:b w:val="false"/>
          <w:i w:val="false"/>
          <w:color w:val="000000"/>
          <w:sz w:val="28"/>
        </w:rPr>
        <w:t>
      Мониторинг не ограничивается аналитическими измерениями. Он также включает в себя регулярное техническое обслуживание, визуальный контроль и проверку безопасности.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Периодичность измерений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Периодичность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аммофоса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 фосфат кормовой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агломерат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ортофосфорная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ортофосфорная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ТПФН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 сода каустическая жидкая, сода каустическая чешуированная 100 %, кислота соляная (техн.+ингибир), гипохлорит натрия технический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(VI)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6.8. Технологические показатели НДТ</w:t>
      </w:r>
    </w:p>
    <w:p>
      <w:pPr>
        <w:spacing w:after="0"/>
        <w:ind w:left="0"/>
        <w:jc w:val="both"/>
      </w:pPr>
      <w:r>
        <w:rPr>
          <w:rFonts w:ascii="Times New Roman"/>
          <w:b/>
          <w:i w:val="false"/>
          <w:color w:val="000000"/>
          <w:sz w:val="28"/>
        </w:rPr>
        <w:t xml:space="preserve">6.8.1. Технологические показатели выбросов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Технологические показатели выбросов,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выброса ЗВ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применением НДТ, мг/Нм</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аммиака из природного газа мощностью в однолинейном агрегате на базе парового каталитического риформинга в прямоточной трубчатой печи и вторичного паровоздушного риформинга с отделением очистки и подготовки синтез-газа, с синтезом аммиака давлением до 34,24 Мпа по циркуляционной схеме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Трубчатая печь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азотной кислоты разработано по комбинированной схеме, конверсия аммиака осуществляется под атмосферным давлением, а абсорбция окислов азота под давлением 0.34 МПа (3.2 ат).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колонна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гранулирования плава аммиачной селитры в барабанном грануляторе-сушилке типа СГК БГС.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грануляции, сушки и очистки отходящих газов (вентиляционная труба системы газоочистки отделения по переработке сырья)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Сернокислотные установки ДКДА, включая системы с утилизацией тепла сжигания серы, окисления сернистого газа и абсорбции триоксида серы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моногидратный абсорбер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Двухступенчатая аммонизация ЭФК с гранулированием и сушкой суспензии в аппарате БГС.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и абсорберы АПС. Общецеховая высотная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аммофоса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 фосфат кормовой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газов, отходящих из технологического циклона, очистка от пыли и фтора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инерционно-вихревой пылеуловитель ИВПУ, абсорбер АПН, санитарная башня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гранулята топочными газами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Сушильный барабан, ИВПУ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&lt;950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 гранулята до нормируемой крупности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Шаровая мельница, ИВПУ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фосфоритной муки сжатым воздухом в приемный бункер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Силосные бункеры плавильного отделения, ИВПУ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Разложение фосфатного сырья серной кислотой и раствором разбавления с последующим отделением фосфогипса на ленточных вакуум-фильтрах (ЛВФ).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Реакторы разложения и дозревания, ЛВФ, абсорберы АПС (хвостовой вентилятор)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агломерат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фосфоритного агломерата для приготовления шихты (фосфорит 94 % и кокс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Сушильный барабан (дымосос)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Агломерационный обжиг фосфоритной мелочи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Агломерационная машина (дымовая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2 </w:t>
            </w:r>
            <w:r>
              <w:rPr>
                <w:rFonts w:ascii="Times New Roman"/>
                <w:b w:val="false"/>
                <w:i w:val="false"/>
                <w:color w:val="000000"/>
                <w:sz w:val="20"/>
              </w:rPr>
              <w:t>70 - 20 %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газов агломерационного обжига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цех агломерации (дымосос)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2 </w:t>
            </w:r>
            <w:r>
              <w:rPr>
                <w:rFonts w:ascii="Times New Roman"/>
                <w:b w:val="false"/>
                <w:i w:val="false"/>
                <w:color w:val="000000"/>
                <w:sz w:val="20"/>
              </w:rPr>
              <w:t>70 - 20 %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&lt;110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получения фосфора основан на электротермической </w:t>
            </w:r>
          </w:p>
          <w:p>
            <w:pPr>
              <w:spacing w:after="20"/>
              <w:ind w:left="20"/>
              <w:jc w:val="both"/>
            </w:pPr>
            <w:r>
              <w:rPr>
                <w:rFonts w:ascii="Times New Roman"/>
                <w:b w:val="false"/>
                <w:i w:val="false"/>
                <w:color w:val="000000"/>
                <w:sz w:val="20"/>
              </w:rPr>
              <w:t xml:space="preserve">возгонке фосфора из фосфоритной шихты в присутствии восстановителя в </w:t>
            </w:r>
          </w:p>
          <w:p>
            <w:pPr>
              <w:spacing w:after="20"/>
              <w:ind w:left="20"/>
              <w:jc w:val="both"/>
            </w:pPr>
            <w:r>
              <w:rPr>
                <w:rFonts w:ascii="Times New Roman"/>
                <w:b w:val="false"/>
                <w:i w:val="false"/>
                <w:color w:val="000000"/>
                <w:sz w:val="20"/>
              </w:rPr>
              <w:t>рудотермических электропечах</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Рудотермическая печь РКЗ - 80Ф - И1 (4 ед.) (очистка печного газа от пыли, и конденсация фосфора производится в двух параллельно работающих системах)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Вентиляционный воздух, отсасываемый от приемников шлаковой пульпы, </w:t>
            </w:r>
          </w:p>
          <w:p>
            <w:pPr>
              <w:spacing w:after="20"/>
              <w:ind w:left="20"/>
              <w:jc w:val="both"/>
            </w:pPr>
            <w:r>
              <w:rPr>
                <w:rFonts w:ascii="Times New Roman"/>
                <w:b w:val="false"/>
                <w:i w:val="false"/>
                <w:color w:val="000000"/>
                <w:sz w:val="20"/>
              </w:rPr>
              <w:t>шлаковых желобов, грануляционных желобов и грануляционных воронок (сброс на свечу) (2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слива феррофосфора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Доработка желтого фосфора (отстаивание фосфорсодержащих вод от взвешенных частиц и фосфора, нейтрализации кислотности известковым молоком или раствором соды и осаждение со шлама не осевшего при первичном отстое фосфора)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Аспирационные газы от отстойников, сгустителей и емкостей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ортофосфорная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термической фосфорной кислоты из фосфора путем сжигания фосфора в башне сжигания (циклонная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циклонной установки (вентиляционная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ортофосфорная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термической фосфорной кислоты от мышьяка и свинца путем осаждения их в виде сульфидов сероводородом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получения триполифосфата натрия основан на нейтрализации фосфорной кислоты кальцинированной содой до образования раствора солей моно и динатрийфосфатов в соотношении 1:2, и дальнейшей сушке раствора ортофосфатов в распылительной сушилке с последующей дегидратацией в турбокальцинаторе.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при сушке и прокалке сырья (сушильная башня)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ТПФН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&lt;212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фосфорно-калийных удобрений основан на использовании котрельного молока (смешение котрельного молока с высушенным котрельным молоком, с последующей сушкой полученного раствора в барабанном грануляторе)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БГС, грохот, дробилка, ленточный конвейер (выхлопная труба ПГУУ)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 сода каустическая жидкая, сода каустическая чешуированная 100 %, кислота соляная (техн.+ингибир), гипохлорит натрия технический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метод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хлора (очистка газообразных выбросов от хлора путем поглощения хлора раствором едкого натра с образованием гипохлорита натрия)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 основано на реакции взаимодействия серной кислоты (в виде купоросного масла с содержанием до 93 % серной кислоты) на фторид кальция в виде плавикошпатового (флюоритового) концентрата.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печь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выбросы пыли при хранении, пересыпке, разгрузке сырья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шихты при высокой температуре (1200 - 1300 °С) для протекания окислительно-восстановительных реакций.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обжига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(VI)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&lt;0,32</w:t>
            </w:r>
          </w:p>
        </w:tc>
      </w:tr>
    </w:tbl>
    <w:p>
      <w:pPr>
        <w:spacing w:after="0"/>
        <w:ind w:left="0"/>
        <w:jc w:val="both"/>
      </w:pPr>
      <w:r>
        <w:rPr>
          <w:rFonts w:ascii="Times New Roman"/>
          <w:b/>
          <w:i w:val="false"/>
          <w:color w:val="000000"/>
          <w:sz w:val="28"/>
        </w:rPr>
        <w:t>6.8.2. Технологические показатели сбросов</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Технологические показатели сбросов,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p>
      <w:pPr>
        <w:spacing w:after="0"/>
        <w:ind w:left="0"/>
        <w:jc w:val="both"/>
      </w:pPr>
      <w:r>
        <w:rPr>
          <w:rFonts w:ascii="Times New Roman"/>
          <w:b w:val="false"/>
          <w:i w:val="false"/>
          <w:color w:val="000000"/>
          <w:sz w:val="28"/>
        </w:rPr>
        <w:t>
      * - В случае, если фоновая концентрация загрязняющих веществ в водном объекте выше приведенных концентраций, уровень сбросов необходимо установить на уровне фонового содержания вещества в водоеме.</w:t>
      </w:r>
    </w:p>
    <w:p>
      <w:pPr>
        <w:spacing w:after="0"/>
        <w:ind w:left="0"/>
        <w:jc w:val="both"/>
      </w:pPr>
      <w:r>
        <w:rPr>
          <w:rFonts w:ascii="Times New Roman"/>
          <w:b w:val="false"/>
          <w:i w:val="false"/>
          <w:color w:val="000000"/>
          <w:sz w:val="28"/>
        </w:rPr>
        <w:t>
      ** - Если конечным водоприемником сточных вод является накопитель замкнутого типа, то есть когда нет открытых водозаборов воды на орошение или не осуществляются сбросы части стоков накопителя в водные объекты и земную поверхность, и других производственных и технических нужд, допустимая концентрация принимается равной фактической концентрации в сбрасываемой воде.</w:t>
      </w:r>
    </w:p>
    <w:p>
      <w:pPr>
        <w:spacing w:after="0"/>
        <w:ind w:left="0"/>
        <w:jc w:val="both"/>
      </w:pPr>
      <w:r>
        <w:rPr>
          <w:rFonts w:ascii="Times New Roman"/>
          <w:b/>
          <w:i w:val="false"/>
          <w:color w:val="000000"/>
          <w:sz w:val="28"/>
        </w:rPr>
        <w:t xml:space="preserve">6.8.3. Иные технологические показатели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Технологические показатели образования отходов,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тонн/тонн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фосфора и фосфорных соединений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Гранулированный шлак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Водорастворимые комплексы сульфидов мышьяка и свинца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известковой очистки фосфорсодержащих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монохромата натрия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Монохроматный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оксида хрома металлургического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оксида хрома пигментного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бихромата натрия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сульфата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p>
      <w:pPr>
        <w:spacing w:after="0"/>
        <w:ind w:left="0"/>
        <w:jc w:val="left"/>
      </w:pPr>
      <w:r>
        <w:rPr>
          <w:rFonts w:ascii="Times New Roman"/>
          <w:b/>
          <w:i w:val="false"/>
          <w:color w:val="000000"/>
        </w:rPr>
        <w:t xml:space="preserve"> 7. Перспективные техники</w:t>
      </w:r>
    </w:p>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Это решения, направленные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p>
      <w:pPr>
        <w:spacing w:after="0"/>
        <w:ind w:left="0"/>
        <w:jc w:val="both"/>
      </w:pPr>
      <w:r>
        <w:rPr>
          <w:rFonts w:ascii="Times New Roman"/>
          <w:b/>
          <w:i w:val="false"/>
          <w:color w:val="000000"/>
          <w:sz w:val="28"/>
        </w:rPr>
        <w:t>7.1. Производство фосфора и фосфорсодержащей продукции</w:t>
      </w:r>
    </w:p>
    <w:p>
      <w:pPr>
        <w:spacing w:after="0"/>
        <w:ind w:left="0"/>
        <w:jc w:val="both"/>
      </w:pPr>
      <w:r>
        <w:rPr>
          <w:rFonts w:ascii="Times New Roman"/>
          <w:b w:val="false"/>
          <w:i w:val="false"/>
          <w:color w:val="000000"/>
          <w:sz w:val="28"/>
        </w:rPr>
        <w:t xml:space="preserve">
      В настоящее время производство фосфора и фосфорсодержащих соединений на предприятии Жамбылского филиала ТОО "Казфосфат" "НДФЗ" направлены на решение экологических и энергетических вопросов, а также расширение ассортимента продукции с получением новых соединений хлоридов фосфора. </w:t>
      </w:r>
    </w:p>
    <w:p>
      <w:pPr>
        <w:spacing w:after="0"/>
        <w:ind w:left="0"/>
        <w:jc w:val="both"/>
      </w:pPr>
      <w:r>
        <w:rPr>
          <w:rFonts w:ascii="Times New Roman"/>
          <w:b w:val="false"/>
          <w:i w:val="false"/>
          <w:color w:val="000000"/>
          <w:sz w:val="28"/>
        </w:rPr>
        <w:t>
      Приведенные перспективные техники предусматривают усовершенствование агломерационного процесса за счет использования различных отходов в качестве компонентов для замены топлива, а также связующих материалов, обеспечивающих физико-химические и механические показатели фосфоритного агломерата и оптимизирующие режим агломерации.</w:t>
      </w:r>
    </w:p>
    <w:p>
      <w:pPr>
        <w:spacing w:after="0"/>
        <w:ind w:left="0"/>
        <w:jc w:val="both"/>
      </w:pPr>
      <w:r>
        <w:rPr>
          <w:rFonts w:ascii="Times New Roman"/>
          <w:b/>
          <w:i w:val="false"/>
          <w:color w:val="000000"/>
          <w:sz w:val="28"/>
        </w:rPr>
        <w:t>7.1.1. Использование нефтяного шлама при агломерации фосфоритной мелочи</w:t>
      </w:r>
    </w:p>
    <w:p>
      <w:pPr>
        <w:spacing w:after="0"/>
        <w:ind w:left="0"/>
        <w:jc w:val="both"/>
      </w:pPr>
      <w:r>
        <w:rPr>
          <w:rFonts w:ascii="Times New Roman"/>
          <w:b w:val="false"/>
          <w:i w:val="false"/>
          <w:color w:val="000000"/>
          <w:sz w:val="28"/>
        </w:rPr>
        <w:t>
      На стадии агломерации в производстве желтого фосфора в качестве агломерационного топлива для спекания фосфоритовой рудной мелочи применяют коксик. Для усовершенствования процесса агломерации для частичной замены агломерационного топлива возможно использование углерод- и углеводородсодержащих отходов, в частности отходов добычи и переработки нефти – нефтебитуминозные породы и нефтешламы. Эти отходы содержат до 60 - 65 % углеводородные горючие составляющие, способствующие снижению расхода кокса и природного газа более 50 %, а минеральные составляющие нефтесодержащих отходов в виде соединений оксидов кремния, алюминия, кальция и железа будут способствовать получению механически прочного офлюсованного фосфоритного агломерата [24 - 29].</w:t>
      </w:r>
    </w:p>
    <w:p>
      <w:pPr>
        <w:spacing w:after="0"/>
        <w:ind w:left="0"/>
        <w:jc w:val="both"/>
      </w:pPr>
      <w:r>
        <w:rPr>
          <w:rFonts w:ascii="Times New Roman"/>
          <w:b/>
          <w:i w:val="false"/>
          <w:color w:val="000000"/>
          <w:sz w:val="28"/>
        </w:rPr>
        <w:t>7.1.2. Использование котрельного молока при агломерации фосфоритной мелочи</w:t>
      </w:r>
    </w:p>
    <w:p>
      <w:pPr>
        <w:spacing w:after="0"/>
        <w:ind w:left="0"/>
        <w:jc w:val="both"/>
      </w:pPr>
      <w:r>
        <w:rPr>
          <w:rFonts w:ascii="Times New Roman"/>
          <w:b w:val="false"/>
          <w:i w:val="false"/>
          <w:color w:val="000000"/>
          <w:sz w:val="28"/>
        </w:rPr>
        <w:t xml:space="preserve">
      На стадии агломерации в производстве желтого фосфора в качестве связующего и дополнительного фосфорсодержащего материала может быть использовано котрельное молоко, которое образуется на стадии пылеулавливания от фосфорной печи. </w:t>
      </w:r>
    </w:p>
    <w:p>
      <w:pPr>
        <w:spacing w:after="0"/>
        <w:ind w:left="0"/>
        <w:jc w:val="both"/>
      </w:pPr>
      <w:r>
        <w:rPr>
          <w:rFonts w:ascii="Times New Roman"/>
          <w:b w:val="false"/>
          <w:i w:val="false"/>
          <w:color w:val="000000"/>
          <w:sz w:val="28"/>
        </w:rPr>
        <w:t>
      Внедрение данного НИР позволит утилизировать вредный отход производства – котрельное молоко без образования других вредных отходов; обогатить сырье для производства желтого фосфора (агломерат) основным веществом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экономить электроэнергию в производстве желтого фосфора; улучшить экологическую обстановку в районе завода, утилизировать накопившиеся за время эксплуатации завода вредные отходы [30].</w:t>
      </w:r>
    </w:p>
    <w:p>
      <w:pPr>
        <w:spacing w:after="0"/>
        <w:ind w:left="0"/>
        <w:jc w:val="both"/>
      </w:pPr>
      <w:r>
        <w:rPr>
          <w:rFonts w:ascii="Times New Roman"/>
          <w:b/>
          <w:i w:val="false"/>
          <w:color w:val="000000"/>
          <w:sz w:val="28"/>
        </w:rPr>
        <w:t>7.1.3. Использование борсодержащих соединений при агломерации фосфоритной мелочи</w:t>
      </w:r>
    </w:p>
    <w:p>
      <w:pPr>
        <w:spacing w:after="0"/>
        <w:ind w:left="0"/>
        <w:jc w:val="both"/>
      </w:pPr>
      <w:r>
        <w:rPr>
          <w:rFonts w:ascii="Times New Roman"/>
          <w:b w:val="false"/>
          <w:i w:val="false"/>
          <w:color w:val="000000"/>
          <w:sz w:val="28"/>
        </w:rPr>
        <w:t xml:space="preserve">
      Агломерация – укрупнение мелки частиц фосфоритов спеканием на колосниковой решетке агломерационной машины. При этом в качестве твердого топлива применяется дорогостоящий кокс. Изыскание путей замены дефицитного топлива на более дешевые виды является одной из актуальных проблем агломерации фосфоритной мелочи. </w:t>
      </w:r>
    </w:p>
    <w:p>
      <w:pPr>
        <w:spacing w:after="0"/>
        <w:ind w:left="0"/>
        <w:jc w:val="both"/>
      </w:pPr>
      <w:r>
        <w:rPr>
          <w:rFonts w:ascii="Times New Roman"/>
          <w:b w:val="false"/>
          <w:i w:val="false"/>
          <w:color w:val="000000"/>
          <w:sz w:val="28"/>
        </w:rPr>
        <w:t>
      Другой важной проблемой является экономия электроэнергии на спекание фосфатного сырья. С целью уменьшения температуры спекания предлагается добавить более легкоплавкие материалы, такие как фосфатно-кремнистые сланцы и борсодержащие материалы. Добавка этих материалов в фосфоритную мелочь при агломерации позволит значительно снизить температуру спекания [31].</w:t>
      </w:r>
    </w:p>
    <w:p>
      <w:pPr>
        <w:spacing w:after="0"/>
        <w:ind w:left="0"/>
        <w:jc w:val="both"/>
      </w:pPr>
      <w:r>
        <w:rPr>
          <w:rFonts w:ascii="Times New Roman"/>
          <w:b/>
          <w:i w:val="false"/>
          <w:color w:val="000000"/>
          <w:sz w:val="28"/>
        </w:rPr>
        <w:t>7.2. Производство серной кислоты, ЭФК, минеральных удобрений (аммофос) и ТКФ</w:t>
      </w:r>
    </w:p>
    <w:p>
      <w:pPr>
        <w:spacing w:after="0"/>
        <w:ind w:left="0"/>
        <w:jc w:val="both"/>
      </w:pPr>
      <w:r>
        <w:rPr>
          <w:rFonts w:ascii="Times New Roman"/>
          <w:b/>
          <w:i w:val="false"/>
          <w:color w:val="000000"/>
          <w:sz w:val="28"/>
        </w:rPr>
        <w:t>7.2.1. Повышение производительности схем ЭФК и БГС за счет внедрения автоматизированной системы мониторинга процессов</w:t>
      </w:r>
    </w:p>
    <w:p>
      <w:pPr>
        <w:spacing w:after="0"/>
        <w:ind w:left="0"/>
        <w:jc w:val="both"/>
      </w:pPr>
      <w:r>
        <w:rPr>
          <w:rFonts w:ascii="Times New Roman"/>
          <w:b w:val="false"/>
          <w:i w:val="false"/>
          <w:color w:val="000000"/>
          <w:sz w:val="28"/>
        </w:rPr>
        <w:t>
      К числу перспективных техник относится модернизация производства аммофоса за счет внедрения высокоинтенсивного трубчатого реактора-смесителя, что позволяет сократить потери аммиака и снизить выброс фтористых соединений в газовую фазу. При этом планируются запуск второй линии цеха ЭФК, а также внедрение автоматизированной системы мониторинга нового отделения БГС- 2 цеха аммофоса, что позволит увеличить производительность системы производства как ЭФК, так и аммофоса, а также получать кислоту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из низкосортного фосфатного сырья и повысить технологический выход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w:t>
      </w:r>
    </w:p>
    <w:p>
      <w:pPr>
        <w:spacing w:after="0"/>
        <w:ind w:left="0"/>
        <w:jc w:val="both"/>
      </w:pPr>
      <w:r>
        <w:rPr>
          <w:rFonts w:ascii="Times New Roman"/>
          <w:b/>
          <w:i w:val="false"/>
          <w:color w:val="000000"/>
          <w:sz w:val="28"/>
        </w:rPr>
        <w:t>7.2.2. Улучшение качества ТКФ</w:t>
      </w:r>
    </w:p>
    <w:p>
      <w:pPr>
        <w:spacing w:after="0"/>
        <w:ind w:left="0"/>
        <w:jc w:val="both"/>
      </w:pPr>
      <w:r>
        <w:rPr>
          <w:rFonts w:ascii="Times New Roman"/>
          <w:b w:val="false"/>
          <w:i w:val="false"/>
          <w:color w:val="000000"/>
          <w:sz w:val="28"/>
        </w:rPr>
        <w:t>
      В цехе КОФ проведены опытные испытания и смонтирован узел смешения плава гранулята с термической фосфорной кислотой с целью получения трикальцийфосфата кормового высшего сорта. В связи с требованием рынка на кормовые фосфаты с содержанием фосфора 16 % и более разработана технология получения трикальцийфосфата высшего сорта, содержащего (37±1) % солянорастворимой формы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sz w:val="28"/>
        </w:rPr>
        <w:t>с применением гранулята трикальцийфосфата и ортофосфорной ТФК. Для этого предполагается предварительное смешение плавагранулята с термической фосфорной кислотой концентрации 73 % в шнеке-смесителе, при котором происходит их взаимодействие, разлагается часть легкоразлагаемых карбонатов и повышается содержание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усвояемого животными. Полученная смесь отправляется на сушку.</w:t>
      </w:r>
    </w:p>
    <w:p>
      <w:pPr>
        <w:spacing w:after="0"/>
        <w:ind w:left="0"/>
        <w:jc w:val="both"/>
      </w:pPr>
      <w:r>
        <w:rPr>
          <w:rFonts w:ascii="Times New Roman"/>
          <w:b w:val="false"/>
          <w:i w:val="false"/>
          <w:color w:val="000000"/>
          <w:sz w:val="28"/>
        </w:rPr>
        <w:t>
      Разработанная технология позволит повысить качество продукта и получать наряду с выпуском трикальцийфосфата первого сорта, содержащего 27 %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конкурентоспособный кормовой трикальцийфосфат высшего сорта, содержащий 37 %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растворимого в 0,4 % растворе соляной кислоты.</w:t>
      </w:r>
    </w:p>
    <w:p>
      <w:pPr>
        <w:spacing w:after="0"/>
        <w:ind w:left="0"/>
        <w:jc w:val="both"/>
      </w:pPr>
      <w:r>
        <w:rPr>
          <w:rFonts w:ascii="Times New Roman"/>
          <w:b/>
          <w:i w:val="false"/>
          <w:color w:val="000000"/>
          <w:sz w:val="28"/>
        </w:rPr>
        <w:t>7.2.3. Расширение ассортимента минеральных удобрений</w:t>
      </w:r>
    </w:p>
    <w:p>
      <w:pPr>
        <w:spacing w:after="0"/>
        <w:ind w:left="0"/>
        <w:jc w:val="both"/>
      </w:pPr>
      <w:r>
        <w:rPr>
          <w:rFonts w:ascii="Times New Roman"/>
          <w:b w:val="false"/>
          <w:i w:val="false"/>
          <w:color w:val="000000"/>
          <w:sz w:val="28"/>
        </w:rPr>
        <w:t xml:space="preserve">
      Перспективными направлениями развития являются разработка технологии и запуск производства нового продукта – сульфоаммофос. Получение такого удобрения основано на нейтрализации смеси фосфорной и серной кислот аммиаком, что позволит снизить запыленность отходящих газов, а также улучшить качество продукта, а именно, получить неслеживающийся негигроскопичный продукт с прочными и однородными гранулами. Данное сложное NPS удобрение, которое представляет собой универсальный водорастворимый гранулированный серосодержащий азотно-фосфорный продукт, можно применять на всех типах почв под все сельскохозяйственные культуры. </w:t>
      </w:r>
    </w:p>
    <w:p>
      <w:pPr>
        <w:spacing w:after="0"/>
        <w:ind w:left="0"/>
        <w:jc w:val="both"/>
      </w:pPr>
      <w:r>
        <w:rPr>
          <w:rFonts w:ascii="Times New Roman"/>
          <w:b/>
          <w:i w:val="false"/>
          <w:color w:val="000000"/>
          <w:sz w:val="28"/>
        </w:rPr>
        <w:t xml:space="preserve">7.3. Производство плавиковой кислоты </w:t>
      </w:r>
    </w:p>
    <w:p>
      <w:pPr>
        <w:spacing w:after="0"/>
        <w:ind w:left="0"/>
        <w:jc w:val="both"/>
      </w:pPr>
      <w:r>
        <w:rPr>
          <w:rFonts w:ascii="Times New Roman"/>
          <w:b w:val="false"/>
          <w:i w:val="false"/>
          <w:color w:val="000000"/>
          <w:sz w:val="28"/>
        </w:rPr>
        <w:t xml:space="preserve">
      Предоставление информации является невозможным в связи с тем, АО "УМЗ" функционирует в составе НАК "Казатомпром" и является режимным предприятием с ограниченным доступом разрешения через компетентные органы. </w:t>
      </w:r>
    </w:p>
    <w:p>
      <w:pPr>
        <w:spacing w:after="0"/>
        <w:ind w:left="0"/>
        <w:jc w:val="both"/>
      </w:pPr>
      <w:r>
        <w:rPr>
          <w:rFonts w:ascii="Times New Roman"/>
          <w:b/>
          <w:i w:val="false"/>
          <w:color w:val="000000"/>
          <w:sz w:val="28"/>
        </w:rPr>
        <w:t>7.4. Производство аммиачной селитры, смешанных азотно-фосфорных удобрений, азотной кислоты, аммиака</w:t>
      </w:r>
    </w:p>
    <w:p>
      <w:pPr>
        <w:spacing w:after="0"/>
        <w:ind w:left="0"/>
        <w:jc w:val="both"/>
      </w:pPr>
      <w:r>
        <w:rPr>
          <w:rFonts w:ascii="Times New Roman"/>
          <w:b w:val="false"/>
          <w:i w:val="false"/>
          <w:color w:val="000000"/>
          <w:sz w:val="28"/>
        </w:rPr>
        <w:t>
      В 2019 году авторами [64] предложена технология, которая не требует коренной модернизации традиционной технологии производства аммиачной селитры. В разработке исключены вторая стадия выпарки и стадия донейтрализации аммонизированного раствора азотной кислоты, что упрощает действующую технологию и позволяет при добавке фосфоритной муки и солей калия получить термостабильный продукт с высокой агрохимической ценностью.</w:t>
      </w:r>
    </w:p>
    <w:p>
      <w:pPr>
        <w:spacing w:after="0"/>
        <w:ind w:left="0"/>
        <w:jc w:val="both"/>
      </w:pPr>
      <w:r>
        <w:rPr>
          <w:rFonts w:ascii="Times New Roman"/>
          <w:b w:val="false"/>
          <w:i w:val="false"/>
          <w:color w:val="000000"/>
          <w:sz w:val="28"/>
        </w:rPr>
        <w:t>
      Аммиачная селитра из-за гигроскопичности в результате интенсивного поглощения влаги снижает свою механическую прочность, разрушается и слеживается. В силу этого продукционная аммиачная селитра нуждается в соблюдении особых условий хранения, вызывает ряд сложностей при ее практическом использовании в удобрительных целях. Поэтому на сегодня повсеместно как производители аммиачной селитры, так и ее потребители остро заинтересованы в снижении ее гигроскопичности различными способами и приемами [65 - 67].</w:t>
      </w:r>
    </w:p>
    <w:p>
      <w:pPr>
        <w:spacing w:after="0"/>
        <w:ind w:left="0"/>
        <w:jc w:val="both"/>
      </w:pPr>
      <w:r>
        <w:rPr>
          <w:rFonts w:ascii="Times New Roman"/>
          <w:b/>
          <w:i w:val="false"/>
          <w:color w:val="000000"/>
          <w:sz w:val="28"/>
        </w:rPr>
        <w:t>7.5. Производство хлора и каустической соды</w:t>
      </w:r>
    </w:p>
    <w:p>
      <w:pPr>
        <w:spacing w:after="0"/>
        <w:ind w:left="0"/>
        <w:jc w:val="both"/>
      </w:pPr>
      <w:r>
        <w:rPr>
          <w:rFonts w:ascii="Times New Roman"/>
          <w:b w:val="false"/>
          <w:i w:val="false"/>
          <w:color w:val="000000"/>
          <w:sz w:val="28"/>
        </w:rPr>
        <w:t xml:space="preserve">
      При производстве каустической соды применяется одностадийная схема с полным трехкратным использованием тепла пара. Для обезвоживания раствора каустической соды применяются вакуум-выпарные установки непрерывного действия с выпарными аппаратами пленочного типа (со сползающей пленкой). При выпаривании раствора каустической соды используются пар давлением до 1,0 - 1,2 МПа, остаточное давление. Такая схема рассчитана на использование пара высокого давления по расходу тепла и является наиболее экономичной. Для увеличения коэффициента теплопередачи и предотвращения инкрустации греющих трубок применяются аппараты с интенсивной циркуляцией. </w:t>
      </w:r>
    </w:p>
    <w:p>
      <w:pPr>
        <w:spacing w:after="0"/>
        <w:ind w:left="0"/>
        <w:jc w:val="both"/>
      </w:pPr>
      <w:r>
        <w:rPr>
          <w:rFonts w:ascii="Times New Roman"/>
          <w:b w:val="false"/>
          <w:i w:val="false"/>
          <w:color w:val="000000"/>
          <w:sz w:val="28"/>
        </w:rPr>
        <w:t>
      В предлагаемой технологической схеме производства каустической соды предлагаются выпарные аппараты с естественной циркуляцией раствора.</w:t>
      </w:r>
    </w:p>
    <w:p>
      <w:pPr>
        <w:spacing w:after="0"/>
        <w:ind w:left="0"/>
        <w:jc w:val="both"/>
      </w:pPr>
      <w:r>
        <w:rPr>
          <w:rFonts w:ascii="Times New Roman"/>
          <w:b w:val="false"/>
          <w:i w:val="false"/>
          <w:color w:val="000000"/>
          <w:sz w:val="28"/>
        </w:rPr>
        <w:t>
      Такие аппараты обладают высоким коэффициентом теплопередачи при его многократной организованной циркуляции в замкнутом контуре, которая уменьшает скорость отложения накипи на поверхности труб. Для производства плавленой каустической соды в качестве теплоносителя применяется высококипящий органический теплоноситель даутерм. Предлагается проведение процесса кристаллизации на вращающихся охлаждаемых барабанах, нижняя часть которых погружена в ванну с расплавом [80 - 81].</w:t>
      </w:r>
    </w:p>
    <w:p>
      <w:pPr>
        <w:spacing w:after="0"/>
        <w:ind w:left="0"/>
        <w:jc w:val="both"/>
      </w:pPr>
      <w:r>
        <w:rPr>
          <w:rFonts w:ascii="Times New Roman"/>
          <w:b/>
          <w:i w:val="false"/>
          <w:color w:val="000000"/>
          <w:sz w:val="28"/>
        </w:rPr>
        <w:t>7.6. Производство хромовых соединений</w:t>
      </w:r>
    </w:p>
    <w:p>
      <w:pPr>
        <w:spacing w:after="0"/>
        <w:ind w:left="0"/>
        <w:jc w:val="both"/>
      </w:pPr>
      <w:r>
        <w:rPr>
          <w:rFonts w:ascii="Times New Roman"/>
          <w:b w:val="false"/>
          <w:i w:val="false"/>
          <w:color w:val="000000"/>
          <w:sz w:val="28"/>
        </w:rPr>
        <w:t>
      Разработана технология получения хромсодержащих пигментов на основе оксида хрома, извлекаемого из хромсодержащих шламовых отходов. После обжига продукт характеризуется минимальным содержанием остаточного хрома в огарке 1,54 - 2,2 %, а степень возгонки оксида хрома 89,35 % [94].</w:t>
      </w:r>
    </w:p>
    <w:p>
      <w:pPr>
        <w:spacing w:after="0"/>
        <w:ind w:left="0"/>
        <w:jc w:val="both"/>
      </w:pPr>
      <w:r>
        <w:rPr>
          <w:rFonts w:ascii="Times New Roman"/>
          <w:b w:val="false"/>
          <w:i w:val="false"/>
          <w:color w:val="000000"/>
          <w:sz w:val="28"/>
        </w:rPr>
        <w:t>
      В процессе производства монохромата натрия на АО "АЗХС" в прудах - шламонакопителях - скопилось более 7 млн. тонн монохроматного шлама. С целью утилизации накопленных отходов, снижения их токсичности и извлечения полезных соединений разработан способ переработки шлама, разработка способа переработки шлама хроматного производства для перевода токсичного шестивалентного хрома в безопасную трехвалентную форму для дальнейшей его утилизации и применения в качестве основного сырья при изготовлении огнеупорных материалов.</w:t>
      </w:r>
    </w:p>
    <w:p>
      <w:pPr>
        <w:spacing w:after="0"/>
        <w:ind w:left="0"/>
        <w:jc w:val="both"/>
      </w:pPr>
      <w:r>
        <w:rPr>
          <w:rFonts w:ascii="Times New Roman"/>
          <w:b w:val="false"/>
          <w:i w:val="false"/>
          <w:color w:val="000000"/>
          <w:sz w:val="28"/>
        </w:rPr>
        <w:t>
      Техническим результатом является повышение эффективности способа и экологической обстановки в регионе. Данный способ переработки шлама хроматного производства включает термическую обработку смеси хроматного шлама и базальтовой породы в соотношении, не превышающем 40 - 50 %, которую ведут в непрерывном режиме при температуре выше 1550 °С при электромагнитном перемешивании расплава с помощью поперечного магнитного поля. Данное перемешивание увеличивает скорость и равномерность нагрева и обеспечивает гомогенность расплава. Полученный продукт выводят в виде непрерывной струи расплава и подвергают охлаждению водой. Охлаждение водой конечного продукта резко снижает твердость конечного продукта, что облегчает последующее его измельчение.</w:t>
      </w:r>
    </w:p>
    <w:p>
      <w:pPr>
        <w:spacing w:after="0"/>
        <w:ind w:left="0"/>
        <w:jc w:val="both"/>
      </w:pPr>
      <w:r>
        <w:rPr>
          <w:rFonts w:ascii="Times New Roman"/>
          <w:b w:val="false"/>
          <w:i w:val="false"/>
          <w:color w:val="000000"/>
          <w:sz w:val="28"/>
        </w:rPr>
        <w:t>
      Качественный рентгенофазовый анализ образцов исходного хроматного шлама и конечного продукта показал, что в конечном продукте содержится только трехвалентный хром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Таким образом, данный способ позволяет полностью перевести токсичный шестивалентный хром в соединении СrO</w:t>
      </w:r>
      <w:r>
        <w:rPr>
          <w:rFonts w:ascii="Times New Roman"/>
          <w:b w:val="false"/>
          <w:i w:val="false"/>
          <w:color w:val="000000"/>
          <w:vertAlign w:val="subscript"/>
        </w:rPr>
        <w:t>3 </w:t>
      </w:r>
      <w:r>
        <w:rPr>
          <w:rFonts w:ascii="Times New Roman"/>
          <w:b w:val="false"/>
          <w:i w:val="false"/>
          <w:color w:val="000000"/>
          <w:sz w:val="28"/>
        </w:rPr>
        <w:t>в безопасное соединение трехвалентного хрома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с концентрацией 6 - 9 %, улучшить экологическую обстановку и применять в качестве основного сырья при изготовлении огнеупорных материалов [95].</w:t>
      </w:r>
    </w:p>
    <w:p>
      <w:pPr>
        <w:spacing w:after="0"/>
        <w:ind w:left="0"/>
        <w:jc w:val="left"/>
      </w:pPr>
      <w:r>
        <w:rPr>
          <w:rFonts w:ascii="Times New Roman"/>
          <w:b/>
          <w:i w:val="false"/>
          <w:color w:val="000000"/>
        </w:rPr>
        <w:t xml:space="preserve"> 8. Дополнительные комментарии и рекомендации</w:t>
      </w:r>
    </w:p>
    <w:p>
      <w:pPr>
        <w:spacing w:after="0"/>
        <w:ind w:left="0"/>
        <w:jc w:val="both"/>
      </w:pPr>
      <w:r>
        <w:rPr>
          <w:rFonts w:ascii="Times New Roman"/>
          <w:b w:val="false"/>
          <w:i w:val="false"/>
          <w:color w:val="000000"/>
          <w:sz w:val="28"/>
        </w:rPr>
        <w:t>
      Справочник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p>
      <w:pPr>
        <w:spacing w:after="0"/>
        <w:ind w:left="0"/>
        <w:jc w:val="both"/>
      </w:pPr>
      <w:r>
        <w:rPr>
          <w:rFonts w:ascii="Times New Roman"/>
          <w:b w:val="false"/>
          <w:i w:val="false"/>
          <w:color w:val="000000"/>
          <w:sz w:val="28"/>
        </w:rPr>
        <w:t>
      Правовая основа заложена в Постановлении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финансовому моделированию.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наилучшим доступным техникам, созданной приказом председателя правления Центра. </w:t>
      </w:r>
    </w:p>
    <w:p>
      <w:pPr>
        <w:spacing w:after="0"/>
        <w:ind w:left="0"/>
        <w:jc w:val="both"/>
      </w:pPr>
      <w:r>
        <w:rPr>
          <w:rFonts w:ascii="Times New Roman"/>
          <w:b w:val="false"/>
          <w:i w:val="false"/>
          <w:color w:val="000000"/>
          <w:sz w:val="28"/>
        </w:rPr>
        <w:t>
      Подготовка настоящего справочника осуществлялась при участии ТРГ, созданной приказом председателя правления Центра № 21 - 21П от 25 февраля 2021 г., № 67 - 21П от 10 июня 2021 г., № 104 - 21П от 26 августа 2021. В состав ТРГ вошли представители субъектов химической промышленности, государственных органов в области промышленной безопасности и санитарно-эпидемиологического благополучия населения, научных и проектных организаций, экологических и отраслевых ассоциаций.</w:t>
      </w:r>
    </w:p>
    <w:p>
      <w:pPr>
        <w:spacing w:after="0"/>
        <w:ind w:left="0"/>
        <w:jc w:val="both"/>
      </w:pPr>
      <w:r>
        <w:rPr>
          <w:rFonts w:ascii="Times New Roman"/>
          <w:b w:val="false"/>
          <w:i w:val="false"/>
          <w:color w:val="000000"/>
          <w:sz w:val="28"/>
        </w:rPr>
        <w:t>
      На первом этапе разработки справочника проведен комплексный технологический аудит- экспертная оценка текущего состояния предприятий по производству неорганических химических веществ,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p>
      <w:pPr>
        <w:spacing w:after="0"/>
        <w:ind w:left="0"/>
        <w:jc w:val="both"/>
      </w:pPr>
      <w:r>
        <w:rPr>
          <w:rFonts w:ascii="Times New Roman"/>
          <w:b w:val="false"/>
          <w:i w:val="false"/>
          <w:color w:val="000000"/>
          <w:sz w:val="28"/>
        </w:rPr>
        <w:t>
      Оценка соответствия технологий, реализованных на предприятиях по производству неорганических химических веществ, принципам наилучших доступных техник, была выполнена в соответствии с методикой проведения экспертной оценки технологических процессов организаций на соответствие принципам наилучших доступных технологий.</w:t>
      </w:r>
    </w:p>
    <w:p>
      <w:pPr>
        <w:spacing w:after="0"/>
        <w:ind w:left="0"/>
        <w:jc w:val="both"/>
      </w:pPr>
      <w:r>
        <w:rPr>
          <w:rFonts w:ascii="Times New Roman"/>
          <w:b w:val="false"/>
          <w:i w:val="false"/>
          <w:color w:val="000000"/>
          <w:sz w:val="28"/>
        </w:rPr>
        <w:t xml:space="preserve">
      Целями экспертной оценки являлись определение настоящего технологического состояния предприятий по производству неорганических химических веществ и их оценка в соответствии с параметрами НДТ. </w:t>
      </w:r>
    </w:p>
    <w:p>
      <w:pPr>
        <w:spacing w:after="0"/>
        <w:ind w:left="0"/>
        <w:jc w:val="both"/>
      </w:pPr>
      <w:r>
        <w:rPr>
          <w:rFonts w:ascii="Times New Roman"/>
          <w:b w:val="false"/>
          <w:i w:val="false"/>
          <w:color w:val="000000"/>
          <w:sz w:val="28"/>
        </w:rPr>
        <w:t xml:space="preserve">
      Были проведены анализ и систематизация информации по производству неорганических химических веществ в целом о применяемых в отрасли технологиях, оборудовании, сбросах и выбросах загрязняющих веществ, образовании отходов производства, других факторах воздействия на окружающую среду, энерго- и ресурсопотреблении с использованием литературных данных, изучением нормативной документации и экологических отчетов. </w:t>
      </w:r>
    </w:p>
    <w:p>
      <w:pPr>
        <w:spacing w:after="0"/>
        <w:ind w:left="0"/>
        <w:jc w:val="both"/>
      </w:pPr>
      <w:r>
        <w:rPr>
          <w:rFonts w:ascii="Times New Roman"/>
          <w:b w:val="false"/>
          <w:i w:val="false"/>
          <w:color w:val="000000"/>
          <w:sz w:val="28"/>
        </w:rPr>
        <w:t>
      На основе шаблонов анкет КТА проводилось анкетирование предприятий по производству неорганических химических веществ. Итоги анализа, поступивших от предприятий анкет, выявили явную недостаточность информации по различным аспектам применения технологий, в том числе по технологическим показателям. Показатели выбросов загрязняющих веществ (ЗВ), представленные в отраслевых отчетах по производству неорганических химических веществ, не приведены к стандартным условиям (сухой газовый поток при температуре 273 К и давлении 101,3 кПа). Не предоставлялись фактические (замерные) нормализованные показатели по загрязняющим веществам с учетом поправки на содержание кислорода в отходящем газе. По этой причине на данном этапе использовались имеющиеся результаты, предоставленные предприятиями по производству неорганических химических веществ.</w:t>
      </w:r>
    </w:p>
    <w:p>
      <w:pPr>
        <w:spacing w:after="0"/>
        <w:ind w:left="0"/>
        <w:jc w:val="both"/>
      </w:pPr>
      <w:r>
        <w:rPr>
          <w:rFonts w:ascii="Times New Roman"/>
          <w:b w:val="false"/>
          <w:i w:val="false"/>
          <w:color w:val="000000"/>
          <w:sz w:val="28"/>
        </w:rPr>
        <w:t xml:space="preserve">
      При подготовке справочника "Производство неорганических химических веществ" изучался европейский подход внедрения НДТ. За основу взяты Европейские справочники: </w:t>
      </w:r>
    </w:p>
    <w:p>
      <w:pPr>
        <w:spacing w:after="0"/>
        <w:ind w:left="0"/>
        <w:jc w:val="both"/>
      </w:pPr>
      <w:r>
        <w:rPr>
          <w:rFonts w:ascii="Times New Roman"/>
          <w:b w:val="false"/>
          <w:i w:val="false"/>
          <w:color w:val="000000"/>
          <w:sz w:val="28"/>
        </w:rPr>
        <w:t>
      справочный документ по НДТ ЕК "Крупнотоннажное производство неорганических химических веществ: аммиака, кислот и удобрений" (Reference Document on Best Available Techniques for the Manufacture of Large Volume Inorganic Chemicals - Ammonia, Acids and Fertilisers), 2007 г.;</w:t>
      </w:r>
    </w:p>
    <w:p>
      <w:pPr>
        <w:spacing w:after="0"/>
        <w:ind w:left="0"/>
        <w:jc w:val="both"/>
      </w:pPr>
      <w:r>
        <w:rPr>
          <w:rFonts w:ascii="Times New Roman"/>
          <w:b w:val="false"/>
          <w:i w:val="false"/>
          <w:color w:val="000000"/>
          <w:sz w:val="28"/>
        </w:rPr>
        <w:t>
      справочный документ по НДТ ЕК "Крупнотоннажное производство неорганических химических веществ: твердые и другие неорганические химикаты" (Reference Document on Best Available Techniques for the Manufacture of Large Volume Inorganic Chemicals – Solids and Others industry), 2007 г.;</w:t>
      </w:r>
    </w:p>
    <w:p>
      <w:pPr>
        <w:spacing w:after="0"/>
        <w:ind w:left="0"/>
        <w:jc w:val="both"/>
      </w:pPr>
      <w:r>
        <w:rPr>
          <w:rFonts w:ascii="Times New Roman"/>
          <w:b w:val="false"/>
          <w:i w:val="false"/>
          <w:color w:val="000000"/>
          <w:sz w:val="28"/>
        </w:rPr>
        <w:t>
      справочный документ по НДТ ЕК "Хлор-щелочное производство" (Reference Document on Best Available Techniques Reference for the Production of Chlor-alkali), 2013 г.;</w:t>
      </w:r>
    </w:p>
    <w:p>
      <w:pPr>
        <w:spacing w:after="0"/>
        <w:ind w:left="0"/>
        <w:jc w:val="both"/>
      </w:pPr>
      <w:r>
        <w:rPr>
          <w:rFonts w:ascii="Times New Roman"/>
          <w:b w:val="false"/>
          <w:i w:val="false"/>
          <w:color w:val="000000"/>
          <w:sz w:val="28"/>
        </w:rPr>
        <w:t>
      справочный документ по НДТ ЕК "Производство специальных неорганических химических веществ" (Reference Document on Best Available Techniques for the Production of Speciality Inorganic Chemicals), 2007 г..</w:t>
      </w:r>
    </w:p>
    <w:p>
      <w:pPr>
        <w:spacing w:after="0"/>
        <w:ind w:left="0"/>
        <w:jc w:val="both"/>
      </w:pPr>
      <w:r>
        <w:rPr>
          <w:rFonts w:ascii="Times New Roman"/>
          <w:b w:val="false"/>
          <w:i w:val="false"/>
          <w:color w:val="000000"/>
          <w:sz w:val="28"/>
        </w:rPr>
        <w:t>
      Структура справочника по НДТ "Производство неорганических химических веществ" разработана по результатам проведенного КТА и анализа особенностей структуры химических отраслей Республики Казахстан, а также ориентируясь на наилучший мировой опыт.</w:t>
      </w:r>
    </w:p>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и передовые технологии, применяемые на практике за рубежом, но до настоящего времени не внедренные в Республике Казахстан.</w:t>
      </w:r>
    </w:p>
    <w:p>
      <w:pPr>
        <w:spacing w:after="0"/>
        <w:ind w:left="0"/>
        <w:jc w:val="both"/>
      </w:pPr>
      <w:r>
        <w:rPr>
          <w:rFonts w:ascii="Times New Roman"/>
          <w:b w:val="false"/>
          <w:i w:val="false"/>
          <w:color w:val="000000"/>
          <w:sz w:val="28"/>
        </w:rPr>
        <w:t>
      По итогам подготовки справочника "Производство неорганических химических веществ" были сформулированы следующие рекомендации, касающиеся дальнейшей работы над настоящим справочником и внедрения НДТ:</w:t>
      </w:r>
    </w:p>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химической промышленности на окружающую среду.</w:t>
      </w:r>
    </w:p>
    <w:p>
      <w:pPr>
        <w:spacing w:after="0"/>
        <w:ind w:left="0"/>
        <w:jc w:val="left"/>
      </w:pPr>
      <w:r>
        <w:rPr>
          <w:rFonts w:ascii="Times New Roman"/>
          <w:b/>
          <w:i w:val="false"/>
          <w:color w:val="000000"/>
        </w:rPr>
        <w:t xml:space="preserve"> Библиография</w:t>
      </w:r>
    </w:p>
    <w:p>
      <w:pPr>
        <w:spacing w:after="0"/>
        <w:ind w:left="0"/>
        <w:jc w:val="both"/>
      </w:pPr>
      <w:r>
        <w:rPr>
          <w:rFonts w:ascii="Times New Roman"/>
          <w:b w:val="false"/>
          <w:i w:val="false"/>
          <w:color w:val="000000"/>
          <w:sz w:val="28"/>
        </w:rPr>
        <w:t>
      1. Экологический кодекс Республики Казахстан – Парламент Республики Казахстан. –Нур-Султан. – 2021. – 549 с.</w:t>
      </w:r>
    </w:p>
    <w:p>
      <w:pPr>
        <w:spacing w:after="0"/>
        <w:ind w:left="0"/>
        <w:jc w:val="both"/>
      </w:pPr>
      <w:r>
        <w:rPr>
          <w:rFonts w:ascii="Times New Roman"/>
          <w:b w:val="false"/>
          <w:i w:val="false"/>
          <w:color w:val="000000"/>
          <w:sz w:val="28"/>
        </w:rPr>
        <w:t xml:space="preserve">
      2. Reference Document on Best Available Techniques for the Large Volume Inorganic Chemicals - Ammonia, Acids and Fertilisers (Справочный документ по наилучшим доступным технологиям (НДТ) крупно-тоннажного производства неорганических химических веществ — аммиак, кислоты и удобрения). – Европейская комиссия. – 2007. – 446 с. </w:t>
      </w:r>
    </w:p>
    <w:p>
      <w:pPr>
        <w:spacing w:after="0"/>
        <w:ind w:left="0"/>
        <w:jc w:val="both"/>
      </w:pPr>
      <w:r>
        <w:rPr>
          <w:rFonts w:ascii="Times New Roman"/>
          <w:b w:val="false"/>
          <w:i w:val="false"/>
          <w:color w:val="000000"/>
          <w:sz w:val="28"/>
        </w:rPr>
        <w:t>
      3. Reference Document on Best Available Techniques for the Production of Speciality Inorganic Chemicals – Solids and others industry, August 2007 (Справочный документ по наилучшим доступным технологиям (НДТ) производства специальных неорганических веществ – Твердые и другие производства). – Европейская комиссия. – 2007. – 711 с.</w:t>
      </w:r>
    </w:p>
    <w:p>
      <w:pPr>
        <w:spacing w:after="0"/>
        <w:ind w:left="0"/>
        <w:jc w:val="both"/>
      </w:pPr>
      <w:r>
        <w:rPr>
          <w:rFonts w:ascii="Times New Roman"/>
          <w:b w:val="false"/>
          <w:i w:val="false"/>
          <w:color w:val="000000"/>
          <w:sz w:val="28"/>
        </w:rPr>
        <w:t>
      4. T. Brinkmann, G. G. Santonja, F. Schorcht, S. Roudier, L. D. Sancho. Best Available Techniques (BAT) Reference Document for the Production of Chlor-alkali (СправочныйдокументпоНДТЕК "Хлор-щелочноепроизводство"). – Европейскаякомиссия. – 2014 г. – 340 c.</w:t>
      </w:r>
    </w:p>
    <w:p>
      <w:pPr>
        <w:spacing w:after="0"/>
        <w:ind w:left="0"/>
        <w:jc w:val="both"/>
      </w:pPr>
      <w:r>
        <w:rPr>
          <w:rFonts w:ascii="Times New Roman"/>
          <w:b w:val="false"/>
          <w:i w:val="false"/>
          <w:color w:val="000000"/>
          <w:sz w:val="28"/>
        </w:rPr>
        <w:t>
      5. Reference Document on Best Available Techniques for the Production ofSpeciality Inorganic Chemicals (СправочныйдокументпоНДТЕК "Производствоспециальныхнеорганическиххимическихвеществ"). – Европейскаякомиссия. – 2007.</w:t>
      </w:r>
    </w:p>
    <w:p>
      <w:pPr>
        <w:spacing w:after="0"/>
        <w:ind w:left="0"/>
        <w:jc w:val="both"/>
      </w:pPr>
      <w:r>
        <w:rPr>
          <w:rFonts w:ascii="Times New Roman"/>
          <w:b w:val="false"/>
          <w:i w:val="false"/>
          <w:color w:val="000000"/>
          <w:sz w:val="28"/>
        </w:rPr>
        <w:t>
      6. ИТС 19 - 2020. Производство твердых и других неорганических химических веществ. – Бюро НДТ. –Москва. – 2020. – 482 c.</w:t>
      </w:r>
    </w:p>
    <w:p>
      <w:pPr>
        <w:spacing w:after="0"/>
        <w:ind w:left="0"/>
        <w:jc w:val="both"/>
      </w:pPr>
      <w:r>
        <w:rPr>
          <w:rFonts w:ascii="Times New Roman"/>
          <w:b w:val="false"/>
          <w:i w:val="false"/>
          <w:color w:val="000000"/>
          <w:sz w:val="28"/>
        </w:rPr>
        <w:t>
      7. ИТС 2 - 2019. Производство аммиака, минеральных удобрений и неорганических кислот. – Бюро НДТ. –Москва. – 2019. – 825 c.</w:t>
      </w:r>
    </w:p>
    <w:p>
      <w:pPr>
        <w:spacing w:after="0"/>
        <w:ind w:left="0"/>
        <w:jc w:val="both"/>
      </w:pPr>
      <w:r>
        <w:rPr>
          <w:rFonts w:ascii="Times New Roman"/>
          <w:b w:val="false"/>
          <w:i w:val="false"/>
          <w:color w:val="000000"/>
          <w:sz w:val="28"/>
        </w:rPr>
        <w:t>
      8. ОТЧЕТ об экспертной оценке "Производство выбранных неорганических продуктов химической отрасли" на соответствие принципам наилучших доступных технологий. – Нур-Султан. – 2021. – 70с.</w:t>
      </w:r>
    </w:p>
    <w:p>
      <w:pPr>
        <w:spacing w:after="0"/>
        <w:ind w:left="0"/>
        <w:jc w:val="both"/>
      </w:pPr>
      <w:r>
        <w:rPr>
          <w:rFonts w:ascii="Times New Roman"/>
          <w:b w:val="false"/>
          <w:i w:val="false"/>
          <w:color w:val="000000"/>
          <w:sz w:val="28"/>
        </w:rPr>
        <w:t>
      9. Новоджамбулский фосфорный завод. http://www.kpp.kz/stru_podr/ndfz/. Дата доступа 21.07.2021 </w:t>
      </w:r>
    </w:p>
    <w:p>
      <w:pPr>
        <w:spacing w:after="0"/>
        <w:ind w:left="0"/>
        <w:jc w:val="both"/>
      </w:pPr>
      <w:r>
        <w:rPr>
          <w:rFonts w:ascii="Times New Roman"/>
          <w:b w:val="false"/>
          <w:i w:val="false"/>
          <w:color w:val="000000"/>
          <w:sz w:val="28"/>
        </w:rPr>
        <w:t>
      10. Фосфорный путь. Под ред. Н.Н.Перфильевой. – КазФосфат. – 2019. – 181с.</w:t>
      </w:r>
    </w:p>
    <w:p>
      <w:pPr>
        <w:spacing w:after="0"/>
        <w:ind w:left="0"/>
        <w:jc w:val="both"/>
      </w:pPr>
      <w:r>
        <w:rPr>
          <w:rFonts w:ascii="Times New Roman"/>
          <w:b w:val="false"/>
          <w:i w:val="false"/>
          <w:color w:val="000000"/>
          <w:sz w:val="28"/>
        </w:rPr>
        <w:t>
      11. ГОСТ - 8986. Фосфор желтый технический. Технические условия</w:t>
      </w:r>
    </w:p>
    <w:p>
      <w:pPr>
        <w:spacing w:after="0"/>
        <w:ind w:left="0"/>
        <w:jc w:val="both"/>
      </w:pPr>
      <w:r>
        <w:rPr>
          <w:rFonts w:ascii="Times New Roman"/>
          <w:b w:val="false"/>
          <w:i w:val="false"/>
          <w:color w:val="000000"/>
          <w:sz w:val="28"/>
        </w:rPr>
        <w:t>
      12. ГОСТ 10678. Кислота ортофосфорная термическая. Технические условия.</w:t>
      </w:r>
    </w:p>
    <w:p>
      <w:pPr>
        <w:spacing w:after="0"/>
        <w:ind w:left="0"/>
        <w:jc w:val="both"/>
      </w:pPr>
      <w:r>
        <w:rPr>
          <w:rFonts w:ascii="Times New Roman"/>
          <w:b w:val="false"/>
          <w:i w:val="false"/>
          <w:color w:val="000000"/>
          <w:sz w:val="28"/>
        </w:rPr>
        <w:t>
      13. ГОСТ 13493. Натрия триполифосфат. Технические условия</w:t>
      </w:r>
    </w:p>
    <w:p>
      <w:pPr>
        <w:spacing w:after="0"/>
        <w:ind w:left="0"/>
        <w:jc w:val="both"/>
      </w:pPr>
      <w:r>
        <w:rPr>
          <w:rFonts w:ascii="Times New Roman"/>
          <w:b w:val="false"/>
          <w:i w:val="false"/>
          <w:color w:val="000000"/>
          <w:sz w:val="28"/>
        </w:rPr>
        <w:t>
      14. ГОСТ 10678. Натрия полифосфат технический. Технические условия</w:t>
      </w:r>
    </w:p>
    <w:p>
      <w:pPr>
        <w:spacing w:after="0"/>
        <w:ind w:left="0"/>
        <w:jc w:val="both"/>
      </w:pPr>
      <w:r>
        <w:rPr>
          <w:rFonts w:ascii="Times New Roman"/>
          <w:b w:val="false"/>
          <w:i w:val="false"/>
          <w:color w:val="000000"/>
          <w:sz w:val="28"/>
        </w:rPr>
        <w:t>
      15. Отчет по экспертной оценке технологических процессов организации на соответствие принципам наилучших доступных технологий. ТОО "Казфосфат". – Нур-Султан. – 2020. – 45 с.</w:t>
      </w:r>
    </w:p>
    <w:p>
      <w:pPr>
        <w:spacing w:after="0"/>
        <w:ind w:left="0"/>
        <w:jc w:val="both"/>
      </w:pPr>
      <w:r>
        <w:rPr>
          <w:rFonts w:ascii="Times New Roman"/>
          <w:b w:val="false"/>
          <w:i w:val="false"/>
          <w:color w:val="000000"/>
          <w:sz w:val="28"/>
        </w:rPr>
        <w:t>
      16. Ершов В.А., Пименов С.Д. Электротермия фосфора. СбП: Химия, 1996. – 248 с.</w:t>
      </w:r>
    </w:p>
    <w:p>
      <w:pPr>
        <w:spacing w:after="0"/>
        <w:ind w:left="0"/>
        <w:jc w:val="both"/>
      </w:pPr>
      <w:r>
        <w:rPr>
          <w:rFonts w:ascii="Times New Roman"/>
          <w:b w:val="false"/>
          <w:i w:val="false"/>
          <w:color w:val="000000"/>
          <w:sz w:val="28"/>
        </w:rPr>
        <w:t xml:space="preserve">
      17. Тлеуов А. Утилизация отходов предприятий фосфорной промышленности. Учебное пособие. – Шымкент. – 2015. – 176с. </w:t>
      </w:r>
    </w:p>
    <w:p>
      <w:pPr>
        <w:spacing w:after="0"/>
        <w:ind w:left="0"/>
        <w:jc w:val="both"/>
      </w:pPr>
      <w:r>
        <w:rPr>
          <w:rFonts w:ascii="Times New Roman"/>
          <w:b w:val="false"/>
          <w:i w:val="false"/>
          <w:color w:val="000000"/>
          <w:sz w:val="28"/>
        </w:rPr>
        <w:t>
      18. Постоянный технологический регламент №3 по производству фосфоритного агломерата для получения желтого фосфора. – г.Тараз. – 2010 г. – 115 с.</w:t>
      </w:r>
    </w:p>
    <w:p>
      <w:pPr>
        <w:spacing w:after="0"/>
        <w:ind w:left="0"/>
        <w:jc w:val="both"/>
      </w:pPr>
      <w:r>
        <w:rPr>
          <w:rFonts w:ascii="Times New Roman"/>
          <w:b w:val="false"/>
          <w:i w:val="false"/>
          <w:color w:val="000000"/>
          <w:sz w:val="28"/>
        </w:rPr>
        <w:t>
      19. Постоянный технологический регламент№4 производства желтого фосфора цеха № 5. – г.Тараз. – 2010 г. – 172 с.</w:t>
      </w:r>
    </w:p>
    <w:p>
      <w:pPr>
        <w:spacing w:after="0"/>
        <w:ind w:left="0"/>
        <w:jc w:val="both"/>
      </w:pPr>
      <w:r>
        <w:rPr>
          <w:rFonts w:ascii="Times New Roman"/>
          <w:b w:val="false"/>
          <w:i w:val="false"/>
          <w:color w:val="000000"/>
          <w:sz w:val="28"/>
        </w:rPr>
        <w:t>
      20. Позин М.Е. Технология минеральных солей (удобрений, пестицидов, промышленных солей, окислов и кислот). Часть 1. - Л. Химия, 1974. – 792 с.</w:t>
      </w:r>
    </w:p>
    <w:p>
      <w:pPr>
        <w:spacing w:after="0"/>
        <w:ind w:left="0"/>
        <w:jc w:val="both"/>
      </w:pPr>
      <w:r>
        <w:rPr>
          <w:rFonts w:ascii="Times New Roman"/>
          <w:b w:val="false"/>
          <w:i w:val="false"/>
          <w:color w:val="000000"/>
          <w:sz w:val="28"/>
        </w:rPr>
        <w:t>
      21. Постоянный технологический регламент N производства триполифосфата натрия. – г.Тараз. – 2008. – 117с</w:t>
      </w:r>
    </w:p>
    <w:p>
      <w:pPr>
        <w:spacing w:after="0"/>
        <w:ind w:left="0"/>
        <w:jc w:val="both"/>
      </w:pPr>
      <w:r>
        <w:rPr>
          <w:rFonts w:ascii="Times New Roman"/>
          <w:b w:val="false"/>
          <w:i w:val="false"/>
          <w:color w:val="000000"/>
          <w:sz w:val="28"/>
        </w:rPr>
        <w:t>
      22. Временный технологический регламент N производства полифосфата натрия технического. – г.Тараз. – 2012. – 73с.</w:t>
      </w:r>
    </w:p>
    <w:p>
      <w:pPr>
        <w:spacing w:after="0"/>
        <w:ind w:left="0"/>
        <w:jc w:val="both"/>
      </w:pPr>
      <w:r>
        <w:rPr>
          <w:rFonts w:ascii="Times New Roman"/>
          <w:b w:val="false"/>
          <w:i w:val="false"/>
          <w:color w:val="000000"/>
          <w:sz w:val="28"/>
        </w:rPr>
        <w:t>
      23. Временный технологический регламент № производства термической фосфорной кислоты марки "А" ("пищевой"). – г.Тараз. – 2011. – 50c.</w:t>
      </w:r>
    </w:p>
    <w:p>
      <w:pPr>
        <w:spacing w:after="0"/>
        <w:ind w:left="0"/>
        <w:jc w:val="both"/>
      </w:pPr>
      <w:r>
        <w:rPr>
          <w:rFonts w:ascii="Times New Roman"/>
          <w:b w:val="false"/>
          <w:i w:val="false"/>
          <w:color w:val="000000"/>
          <w:sz w:val="28"/>
        </w:rPr>
        <w:t>
      24. Тлеуов А.С., Шевко В.М., Тлеуова А.Х. Промышленные испытания использования нефтяного шлама АО "ШНОС" при производстве фосфоритных агломератов //Журн. Наука и образование Южного Казахстана.– Шымкент, 2002.– С. 122 - 124.</w:t>
      </w:r>
    </w:p>
    <w:p>
      <w:pPr>
        <w:spacing w:after="0"/>
        <w:ind w:left="0"/>
        <w:jc w:val="both"/>
      </w:pPr>
      <w:r>
        <w:rPr>
          <w:rFonts w:ascii="Times New Roman"/>
          <w:b w:val="false"/>
          <w:i w:val="false"/>
          <w:color w:val="000000"/>
          <w:sz w:val="28"/>
        </w:rPr>
        <w:t>
      25. Бишимбаев В.К., Тлеуов А.С., Шевко В.М., Тлеуова А.Х. Опытно - промышленные испытания замены кокса на нефтешлам при окусковании фосфоритной мелочи// Сб.: Новости науки Казахстана.– Алматы, 2003.– С.44 - 48.</w:t>
      </w:r>
    </w:p>
    <w:p>
      <w:pPr>
        <w:spacing w:after="0"/>
        <w:ind w:left="0"/>
        <w:jc w:val="both"/>
      </w:pPr>
      <w:r>
        <w:rPr>
          <w:rFonts w:ascii="Times New Roman"/>
          <w:b w:val="false"/>
          <w:i w:val="false"/>
          <w:color w:val="000000"/>
          <w:sz w:val="28"/>
        </w:rPr>
        <w:t>
      26. Тлеуов А.С., Шевко В.М., Тлеуова С.Т. Пути решения проблемы переработки и утилизации нефтяных шламов //Журн. Наука и образование Южного Казахстана.– Шымкент, 2003, №32.–С.167 - 169.</w:t>
      </w:r>
    </w:p>
    <w:p>
      <w:pPr>
        <w:spacing w:after="0"/>
        <w:ind w:left="0"/>
        <w:jc w:val="both"/>
      </w:pPr>
      <w:r>
        <w:rPr>
          <w:rFonts w:ascii="Times New Roman"/>
          <w:b w:val="false"/>
          <w:i w:val="false"/>
          <w:color w:val="000000"/>
          <w:sz w:val="28"/>
        </w:rPr>
        <w:t>
      27. Способ агломерации фосфатного сырья / ТлеуовА.С., Бишимбаев В.К., Шевко В.М., Тлеуова С.Т., Тлеуова А.Х., Искаков Н.К. Патент РК № 13542, бюлл. № 5 2007.</w:t>
      </w:r>
    </w:p>
    <w:p>
      <w:pPr>
        <w:spacing w:after="0"/>
        <w:ind w:left="0"/>
        <w:jc w:val="both"/>
      </w:pPr>
      <w:r>
        <w:rPr>
          <w:rFonts w:ascii="Times New Roman"/>
          <w:b w:val="false"/>
          <w:i w:val="false"/>
          <w:color w:val="000000"/>
          <w:sz w:val="28"/>
        </w:rPr>
        <w:t>
      28. Тлеуов А.С., Шевко В.М., Тлеуова С.Т. Влияние углеводородного сырья на технологические показатели агломерации фосфоритной мелочи // Журн. Наука и образование Южного Казахстана. –Шымкент, 2004.</w:t>
      </w:r>
    </w:p>
    <w:p>
      <w:pPr>
        <w:spacing w:after="0"/>
        <w:ind w:left="0"/>
        <w:jc w:val="both"/>
      </w:pPr>
      <w:r>
        <w:rPr>
          <w:rFonts w:ascii="Times New Roman"/>
          <w:b w:val="false"/>
          <w:i w:val="false"/>
          <w:color w:val="000000"/>
          <w:sz w:val="28"/>
        </w:rPr>
        <w:t>
      29. Тлеуов А.С., Шевко В.М. Использование нефтяных шламов при агломерации фосфоритов //Мат. третьих межд. науч. Надировских чтений "Научно-технологическое развитие нефтегазового комплекса".– Шымкент, 2005.</w:t>
      </w:r>
    </w:p>
    <w:p>
      <w:pPr>
        <w:spacing w:after="0"/>
        <w:ind w:left="0"/>
        <w:jc w:val="both"/>
      </w:pPr>
      <w:r>
        <w:rPr>
          <w:rFonts w:ascii="Times New Roman"/>
          <w:b w:val="false"/>
          <w:i w:val="false"/>
          <w:color w:val="000000"/>
          <w:sz w:val="28"/>
        </w:rPr>
        <w:t>
      30. Тлеуов А.С., Якубова Р.Р., Суйгенбаева А.Ж. Экологические проблемы переработки котрельной пыли на сложные удобрения // Труды МНПК "Ауэзовские чтения – 13", т.1. Шымкент, 2015</w:t>
      </w:r>
    </w:p>
    <w:p>
      <w:pPr>
        <w:spacing w:after="0"/>
        <w:ind w:left="0"/>
        <w:jc w:val="both"/>
      </w:pPr>
      <w:r>
        <w:rPr>
          <w:rFonts w:ascii="Times New Roman"/>
          <w:b w:val="false"/>
          <w:i w:val="false"/>
          <w:color w:val="000000"/>
          <w:sz w:val="28"/>
        </w:rPr>
        <w:t>
      31. Тлеуов А.С., Шевко В.М., Смайлов Б.М., Ахат Г.Б., Атырханова К.К. Способ агломерации фосфатного сырья. Патент на полезную модель РК № 4611 от 07.10.2019, РГП на ПХВ ЮКГУ им.М.Ауэзова</w:t>
      </w:r>
    </w:p>
    <w:p>
      <w:pPr>
        <w:spacing w:after="0"/>
        <w:ind w:left="0"/>
        <w:jc w:val="both"/>
      </w:pPr>
      <w:r>
        <w:rPr>
          <w:rFonts w:ascii="Times New Roman"/>
          <w:b w:val="false"/>
          <w:i w:val="false"/>
          <w:color w:val="000000"/>
          <w:sz w:val="28"/>
        </w:rPr>
        <w:t>
      32. Проект нормативов предельно-допустимых выбросов загрязняющих веществ в атмосферу (ПДВ) для ТФ ТОО "Казфосфат" "Минеральные удобрения", расположенного в г. Тараз на 2019 – 2026 гг. Часть1. – г. Тараз, 2019г.</w:t>
      </w:r>
    </w:p>
    <w:p>
      <w:pPr>
        <w:spacing w:after="0"/>
        <w:ind w:left="0"/>
        <w:jc w:val="both"/>
      </w:pPr>
      <w:r>
        <w:rPr>
          <w:rFonts w:ascii="Times New Roman"/>
          <w:b w:val="false"/>
          <w:i w:val="false"/>
          <w:color w:val="000000"/>
          <w:sz w:val="28"/>
        </w:rPr>
        <w:t>
      33. Постоянный технологический регламент производства трикальцийфосфата кормового в цехе КОФ. ТОО "Казфосфат". – Тараз, 2013</w:t>
      </w:r>
    </w:p>
    <w:p>
      <w:pPr>
        <w:spacing w:after="0"/>
        <w:ind w:left="0"/>
        <w:jc w:val="both"/>
      </w:pPr>
      <w:r>
        <w:rPr>
          <w:rFonts w:ascii="Times New Roman"/>
          <w:b w:val="false"/>
          <w:i w:val="false"/>
          <w:color w:val="000000"/>
          <w:sz w:val="28"/>
        </w:rPr>
        <w:t>
      34. ГОСТ 127.1. Межгосударственный стандарт. Сера техническая. Технические условия</w:t>
      </w:r>
    </w:p>
    <w:p>
      <w:pPr>
        <w:spacing w:after="0"/>
        <w:ind w:left="0"/>
        <w:jc w:val="both"/>
      </w:pPr>
      <w:r>
        <w:rPr>
          <w:rFonts w:ascii="Times New Roman"/>
          <w:b w:val="false"/>
          <w:i w:val="false"/>
          <w:color w:val="000000"/>
          <w:sz w:val="28"/>
        </w:rPr>
        <w:t>
      35. ФС РК ОКПО 390838120142 1.0. ЭФК</w:t>
      </w:r>
    </w:p>
    <w:p>
      <w:pPr>
        <w:spacing w:after="0"/>
        <w:ind w:left="0"/>
        <w:jc w:val="both"/>
      </w:pPr>
      <w:r>
        <w:rPr>
          <w:rFonts w:ascii="Times New Roman"/>
          <w:b w:val="false"/>
          <w:i w:val="false"/>
          <w:color w:val="000000"/>
          <w:sz w:val="28"/>
        </w:rPr>
        <w:t>
      36. СТ РК 2211. Сырье фосфатное тонкого помола Каратау </w:t>
      </w:r>
    </w:p>
    <w:p>
      <w:pPr>
        <w:spacing w:after="0"/>
        <w:ind w:left="0"/>
        <w:jc w:val="both"/>
      </w:pPr>
      <w:r>
        <w:rPr>
          <w:rFonts w:ascii="Times New Roman"/>
          <w:b w:val="false"/>
          <w:i w:val="false"/>
          <w:color w:val="000000"/>
          <w:sz w:val="28"/>
        </w:rPr>
        <w:t>
      37. ГОСТ 2184. Кислота серная техническая. Технические условия</w:t>
      </w:r>
    </w:p>
    <w:p>
      <w:pPr>
        <w:spacing w:after="0"/>
        <w:ind w:left="0"/>
        <w:jc w:val="both"/>
      </w:pPr>
      <w:r>
        <w:rPr>
          <w:rFonts w:ascii="Times New Roman"/>
          <w:b w:val="false"/>
          <w:i w:val="false"/>
          <w:color w:val="000000"/>
          <w:sz w:val="28"/>
        </w:rPr>
        <w:t>
      38. ГОСТ 18918. Аммофос. Технические условия</w:t>
      </w:r>
    </w:p>
    <w:p>
      <w:pPr>
        <w:spacing w:after="0"/>
        <w:ind w:left="0"/>
        <w:jc w:val="both"/>
      </w:pPr>
      <w:r>
        <w:rPr>
          <w:rFonts w:ascii="Times New Roman"/>
          <w:b w:val="false"/>
          <w:i w:val="false"/>
          <w:color w:val="000000"/>
          <w:sz w:val="28"/>
        </w:rPr>
        <w:t>
      39. СТ РК 2212 ТФК. Технические условия</w:t>
      </w:r>
    </w:p>
    <w:p>
      <w:pPr>
        <w:spacing w:after="0"/>
        <w:ind w:left="0"/>
        <w:jc w:val="both"/>
      </w:pPr>
      <w:r>
        <w:rPr>
          <w:rFonts w:ascii="Times New Roman"/>
          <w:b w:val="false"/>
          <w:i w:val="false"/>
          <w:color w:val="000000"/>
          <w:sz w:val="28"/>
        </w:rPr>
        <w:t>
      40. Амелин А.Г. Технология серной кислоты. - М.: Химия, 1983. – 360с.</w:t>
      </w:r>
    </w:p>
    <w:p>
      <w:pPr>
        <w:spacing w:after="0"/>
        <w:ind w:left="0"/>
        <w:jc w:val="both"/>
      </w:pPr>
      <w:r>
        <w:rPr>
          <w:rFonts w:ascii="Times New Roman"/>
          <w:b w:val="false"/>
          <w:i w:val="false"/>
          <w:color w:val="000000"/>
          <w:sz w:val="28"/>
        </w:rPr>
        <w:t>
      41. Seitmagzimova G.M., Dzhanmuldaeva Zh.K. Energy-efficient technologies of mineral acids. – Study guide, Shymkent, 2019. – 80p.</w:t>
      </w:r>
    </w:p>
    <w:p>
      <w:pPr>
        <w:spacing w:after="0"/>
        <w:ind w:left="0"/>
        <w:jc w:val="both"/>
      </w:pPr>
      <w:r>
        <w:rPr>
          <w:rFonts w:ascii="Times New Roman"/>
          <w:b w:val="false"/>
          <w:i w:val="false"/>
          <w:color w:val="000000"/>
          <w:sz w:val="28"/>
        </w:rPr>
        <w:t>
      42. Ахметов Т.Г. Химическая технология неорганических веществ. - М., Высшая школа, 2002. - 688 с.</w:t>
      </w:r>
    </w:p>
    <w:p>
      <w:pPr>
        <w:spacing w:after="0"/>
        <w:ind w:left="0"/>
        <w:jc w:val="both"/>
      </w:pPr>
      <w:r>
        <w:rPr>
          <w:rFonts w:ascii="Times New Roman"/>
          <w:b w:val="false"/>
          <w:i w:val="false"/>
          <w:color w:val="000000"/>
          <w:sz w:val="28"/>
        </w:rPr>
        <w:t>
      43. Патент РФ №2201393. Установка для окисления диоксида серы. Филатов Ю.В., Сыромятников В.Д., Сущев В.С., Игин В.В. – 2013 г.</w:t>
      </w:r>
    </w:p>
    <w:p>
      <w:pPr>
        <w:spacing w:after="0"/>
        <w:ind w:left="0"/>
        <w:jc w:val="both"/>
      </w:pPr>
      <w:r>
        <w:rPr>
          <w:rFonts w:ascii="Times New Roman"/>
          <w:b w:val="false"/>
          <w:i w:val="false"/>
          <w:color w:val="000000"/>
          <w:sz w:val="28"/>
        </w:rPr>
        <w:t>
      44. Шамшидинов И.Т. Исследование процесса переработки фосфоритов Каратау на концентрированные фосфорные удобрения по поточной технологии // – Universum: Технические науки. 2017. №3. С.36</w:t>
      </w:r>
    </w:p>
    <w:p>
      <w:pPr>
        <w:spacing w:after="0"/>
        <w:ind w:left="0"/>
        <w:jc w:val="both"/>
      </w:pPr>
      <w:r>
        <w:rPr>
          <w:rFonts w:ascii="Times New Roman"/>
          <w:b w:val="false"/>
          <w:i w:val="false"/>
          <w:color w:val="000000"/>
          <w:sz w:val="28"/>
        </w:rPr>
        <w:t>
      45. Петропавловский И.А., Дмитревский Б.А., Левин Б.В., Почиталкина И.А. Технология минеральных удобрений. - СПб.: Проспект науки, 2018. - 312с.</w:t>
      </w:r>
    </w:p>
    <w:p>
      <w:pPr>
        <w:spacing w:after="0"/>
        <w:ind w:left="0"/>
        <w:jc w:val="both"/>
      </w:pPr>
      <w:r>
        <w:rPr>
          <w:rFonts w:ascii="Times New Roman"/>
          <w:b w:val="false"/>
          <w:i w:val="false"/>
          <w:color w:val="000000"/>
          <w:sz w:val="28"/>
        </w:rPr>
        <w:t>
      46. Постоянный технологический регламент производства ЭФК- 1 в цехе аммофоса. – Тараз, 2012.</w:t>
      </w:r>
    </w:p>
    <w:p>
      <w:pPr>
        <w:spacing w:after="0"/>
        <w:ind w:left="0"/>
        <w:jc w:val="both"/>
      </w:pPr>
      <w:r>
        <w:rPr>
          <w:rFonts w:ascii="Times New Roman"/>
          <w:b w:val="false"/>
          <w:i w:val="false"/>
          <w:color w:val="000000"/>
          <w:sz w:val="28"/>
        </w:rPr>
        <w:t>
      47. Сейтмагзимова Г.М., Раимбаева Д.А. Некоторые способы модернизации технологического оборудования производства азотно-фосфорного минерального удобрения 10:46. - Materials of the International Student Scientific Conference "Quality Management: Search and Solutions"November 27 - 29, 2018,Casablanca, Morocco, Р. 84 - 87.</w:t>
      </w:r>
    </w:p>
    <w:p>
      <w:pPr>
        <w:spacing w:after="0"/>
        <w:ind w:left="0"/>
        <w:jc w:val="both"/>
      </w:pPr>
      <w:r>
        <w:rPr>
          <w:rFonts w:ascii="Times New Roman"/>
          <w:b w:val="false"/>
          <w:i w:val="false"/>
          <w:color w:val="000000"/>
          <w:sz w:val="28"/>
        </w:rPr>
        <w:t>
      48. ГОСТ 29219. "Концентраты плавикошпатовые кислотные и керамические"</w:t>
      </w:r>
    </w:p>
    <w:p>
      <w:pPr>
        <w:spacing w:after="0"/>
        <w:ind w:left="0"/>
        <w:jc w:val="both"/>
      </w:pPr>
      <w:r>
        <w:rPr>
          <w:rFonts w:ascii="Times New Roman"/>
          <w:b w:val="false"/>
          <w:i w:val="false"/>
          <w:color w:val="000000"/>
          <w:sz w:val="28"/>
        </w:rPr>
        <w:t>
      49. СТ РК 2503. "Кислота фтористоводородная (плавиковая)"</w:t>
      </w:r>
    </w:p>
    <w:p>
      <w:pPr>
        <w:spacing w:after="0"/>
        <w:ind w:left="0"/>
        <w:jc w:val="both"/>
      </w:pPr>
      <w:r>
        <w:rPr>
          <w:rFonts w:ascii="Times New Roman"/>
          <w:b w:val="false"/>
          <w:i w:val="false"/>
          <w:color w:val="000000"/>
          <w:sz w:val="28"/>
        </w:rPr>
        <w:t>
      50. Позин М.Е. Технология минеральных солей (удобрений, пестицидов, промышленных солей, окислов и кислот). Часть 2. - Л. Химия, 1974. – С. 1113 - 1120.</w:t>
      </w:r>
    </w:p>
    <w:p>
      <w:pPr>
        <w:spacing w:after="0"/>
        <w:ind w:left="0"/>
        <w:jc w:val="both"/>
      </w:pPr>
      <w:r>
        <w:rPr>
          <w:rFonts w:ascii="Times New Roman"/>
          <w:b w:val="false"/>
          <w:i w:val="false"/>
          <w:color w:val="000000"/>
          <w:sz w:val="28"/>
        </w:rPr>
        <w:t>
      51. Отчет по экспертной оценке технологических процессов организации на соответствие принципам наилучших доступных технологий. АО "Ульбинский металлургический завод". – Нур-Султан,2021.</w:t>
      </w:r>
    </w:p>
    <w:p>
      <w:pPr>
        <w:spacing w:after="0"/>
        <w:ind w:left="0"/>
        <w:jc w:val="both"/>
      </w:pPr>
      <w:r>
        <w:rPr>
          <w:rFonts w:ascii="Times New Roman"/>
          <w:b w:val="false"/>
          <w:i w:val="false"/>
          <w:color w:val="000000"/>
          <w:sz w:val="28"/>
        </w:rPr>
        <w:t>
      52. ИТС 22 - 2016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 – Москва</w:t>
      </w:r>
    </w:p>
    <w:p>
      <w:pPr>
        <w:spacing w:after="0"/>
        <w:ind w:left="0"/>
        <w:jc w:val="both"/>
      </w:pPr>
      <w:r>
        <w:rPr>
          <w:rFonts w:ascii="Times New Roman"/>
          <w:b w:val="false"/>
          <w:i w:val="false"/>
          <w:color w:val="000000"/>
          <w:sz w:val="28"/>
        </w:rPr>
        <w:t>
      53. Патент RU 2482902, B01D47/06 - Очистка распыленной водой. Авторы: Стареева М.О., Стареева М.М., Кочетов О.С.</w:t>
      </w:r>
    </w:p>
    <w:p>
      <w:pPr>
        <w:spacing w:after="0"/>
        <w:ind w:left="0"/>
        <w:jc w:val="both"/>
      </w:pPr>
      <w:r>
        <w:rPr>
          <w:rFonts w:ascii="Times New Roman"/>
          <w:b w:val="false"/>
          <w:i w:val="false"/>
          <w:color w:val="000000"/>
          <w:sz w:val="28"/>
        </w:rPr>
        <w:t>https://findpatent.ru/patent/248/2482902.html,</w:t>
      </w:r>
    </w:p>
    <w:p>
      <w:pPr>
        <w:spacing w:after="0"/>
        <w:ind w:left="0"/>
        <w:jc w:val="both"/>
      </w:pPr>
      <w:r>
        <w:rPr>
          <w:rFonts w:ascii="Times New Roman"/>
          <w:b w:val="false"/>
          <w:i w:val="false"/>
          <w:color w:val="000000"/>
          <w:sz w:val="28"/>
        </w:rPr>
        <w:t>
      54. Годовой отчет АО "КазАзот" за 2019. – 2020. – 133 с.</w:t>
      </w:r>
    </w:p>
    <w:p>
      <w:pPr>
        <w:spacing w:after="0"/>
        <w:ind w:left="0"/>
        <w:jc w:val="both"/>
      </w:pPr>
      <w:r>
        <w:rPr>
          <w:rFonts w:ascii="Times New Roman"/>
          <w:b w:val="false"/>
          <w:i w:val="false"/>
          <w:color w:val="000000"/>
          <w:sz w:val="28"/>
        </w:rPr>
        <w:t>
      55. Фосфоритная мука Chilisai https://chilisai.kz/index.php?lang=ru Дата доступа 29.07.2021</w:t>
      </w:r>
    </w:p>
    <w:p>
      <w:pPr>
        <w:spacing w:after="0"/>
        <w:ind w:left="0"/>
        <w:jc w:val="both"/>
      </w:pPr>
      <w:r>
        <w:rPr>
          <w:rFonts w:ascii="Times New Roman"/>
          <w:b w:val="false"/>
          <w:i w:val="false"/>
          <w:color w:val="000000"/>
          <w:sz w:val="28"/>
        </w:rPr>
        <w:t>
      56. ГОСТ 6221. Аммиак жидкий технический. Технические условия.</w:t>
      </w:r>
    </w:p>
    <w:p>
      <w:pPr>
        <w:spacing w:after="0"/>
        <w:ind w:left="0"/>
        <w:jc w:val="both"/>
      </w:pPr>
      <w:r>
        <w:rPr>
          <w:rFonts w:ascii="Times New Roman"/>
          <w:b w:val="false"/>
          <w:i w:val="false"/>
          <w:color w:val="000000"/>
          <w:sz w:val="28"/>
        </w:rPr>
        <w:t>
      57. ГОСТ Р 53789. Кислота азотная неконцентрированная</w:t>
      </w:r>
    </w:p>
    <w:p>
      <w:pPr>
        <w:spacing w:after="0"/>
        <w:ind w:left="0"/>
        <w:jc w:val="both"/>
      </w:pPr>
      <w:r>
        <w:rPr>
          <w:rFonts w:ascii="Times New Roman"/>
          <w:b w:val="false"/>
          <w:i w:val="false"/>
          <w:color w:val="000000"/>
          <w:sz w:val="28"/>
        </w:rPr>
        <w:t>
      58. ГОСТ 2. Селитра аммиачная. Технические условия</w:t>
      </w:r>
    </w:p>
    <w:p>
      <w:pPr>
        <w:spacing w:after="0"/>
        <w:ind w:left="0"/>
        <w:jc w:val="both"/>
      </w:pPr>
      <w:r>
        <w:rPr>
          <w:rFonts w:ascii="Times New Roman"/>
          <w:b w:val="false"/>
          <w:i w:val="false"/>
          <w:color w:val="000000"/>
          <w:sz w:val="28"/>
        </w:rPr>
        <w:t>
      59. Отчет по экспертной оценке технологических процессов организации на соответствие принципам наилучших доступных технологий. ТОО "КазАзот". – Нур-Султан. – 2021. – 29 с.</w:t>
      </w:r>
    </w:p>
    <w:p>
      <w:pPr>
        <w:spacing w:after="0"/>
        <w:ind w:left="0"/>
        <w:jc w:val="both"/>
      </w:pPr>
      <w:r>
        <w:rPr>
          <w:rFonts w:ascii="Times New Roman"/>
          <w:b w:val="false"/>
          <w:i w:val="false"/>
          <w:color w:val="000000"/>
          <w:sz w:val="28"/>
        </w:rPr>
        <w:t>
      60. Производство аммиака и аммиачной селитры. https://www.kazazot.kz/productionДата доступа: 21.07.2021</w:t>
      </w:r>
    </w:p>
    <w:p>
      <w:pPr>
        <w:spacing w:after="0"/>
        <w:ind w:left="0"/>
        <w:jc w:val="both"/>
      </w:pPr>
      <w:r>
        <w:rPr>
          <w:rFonts w:ascii="Times New Roman"/>
          <w:b w:val="false"/>
          <w:i w:val="false"/>
          <w:color w:val="000000"/>
          <w:sz w:val="28"/>
        </w:rPr>
        <w:t>
      61. Молдабеков Ш.М., Бишимбаев В.К., Гильманова Г.Б., Сейтмагзимова Г.М., Альмаханов Б.А. Технология азотной кислоты. Учебное пособие. – Шымкент. – 2004. – 48 с.</w:t>
      </w:r>
    </w:p>
    <w:p>
      <w:pPr>
        <w:spacing w:after="0"/>
        <w:ind w:left="0"/>
        <w:jc w:val="both"/>
      </w:pPr>
      <w:r>
        <w:rPr>
          <w:rFonts w:ascii="Times New Roman"/>
          <w:b w:val="false"/>
          <w:i w:val="false"/>
          <w:color w:val="000000"/>
          <w:sz w:val="28"/>
        </w:rPr>
        <w:t>
      62. Технологический регламент производства аммиачной селитры ТР КазАзот 10.53.1011.004 - 12.– г. Актау. –2012 г. – 204 с.</w:t>
      </w:r>
    </w:p>
    <w:p>
      <w:pPr>
        <w:spacing w:after="0"/>
        <w:ind w:left="0"/>
        <w:jc w:val="both"/>
      </w:pPr>
      <w:r>
        <w:rPr>
          <w:rFonts w:ascii="Times New Roman"/>
          <w:b w:val="false"/>
          <w:i w:val="false"/>
          <w:color w:val="000000"/>
          <w:sz w:val="28"/>
        </w:rPr>
        <w:t>
      63. М.А. Миниович. Производство аммиачной селитры. М. "Химия". – 1974. – 240 с.</w:t>
      </w:r>
    </w:p>
    <w:p>
      <w:pPr>
        <w:spacing w:after="0"/>
        <w:ind w:left="0"/>
        <w:jc w:val="both"/>
      </w:pPr>
      <w:r>
        <w:rPr>
          <w:rFonts w:ascii="Times New Roman"/>
          <w:b w:val="false"/>
          <w:i w:val="false"/>
          <w:color w:val="000000"/>
          <w:sz w:val="28"/>
        </w:rPr>
        <w:t>
      64. Способ получения комплексного NPK – удобрении на основе аммиачной селитры.Бестереков У., Кыдыралиева А.Д., БолысбекА.А.,Маулешев А., Жумабеков Д.С., Абрамов С.В. № заявки 2020/0105.1 от 17.02.2020, одобрено 17.03.2020</w:t>
      </w:r>
    </w:p>
    <w:p>
      <w:pPr>
        <w:spacing w:after="0"/>
        <w:ind w:left="0"/>
        <w:jc w:val="both"/>
      </w:pPr>
      <w:r>
        <w:rPr>
          <w:rFonts w:ascii="Times New Roman"/>
          <w:b w:val="false"/>
          <w:i w:val="false"/>
          <w:color w:val="000000"/>
          <w:sz w:val="28"/>
        </w:rPr>
        <w:t>
      65. Кыдыралиева А.Д. Совершенствование технологии аммиачной селитры с целью улучшения физико-химических и агрохимических характеристик. Дис. Соиск. степени доктора философии (PhD). – ЮКУ им. М.Ауэзова. – 2020. – 191с.</w:t>
      </w:r>
    </w:p>
    <w:p>
      <w:pPr>
        <w:spacing w:after="0"/>
        <w:ind w:left="0"/>
        <w:jc w:val="both"/>
      </w:pPr>
      <w:r>
        <w:rPr>
          <w:rFonts w:ascii="Times New Roman"/>
          <w:b w:val="false"/>
          <w:i w:val="false"/>
          <w:color w:val="000000"/>
          <w:sz w:val="28"/>
        </w:rPr>
        <w:t>
      66. Кыдыралиева А.Д., Бестереков У., Петропавловский И.А., Болысбек А.А., Ураков К.Н. Моделирование влияния удельных расходов аммиачной селитры, фосфоритной муки и хлорида калия на соотношения питательных элементов в NPК–удобрениях // Вестник КазНИТУ. - 2020. - №2(138). - С.776 - 772.</w:t>
      </w:r>
    </w:p>
    <w:p>
      <w:pPr>
        <w:spacing w:after="0"/>
        <w:ind w:left="0"/>
        <w:jc w:val="both"/>
      </w:pPr>
      <w:r>
        <w:rPr>
          <w:rFonts w:ascii="Times New Roman"/>
          <w:b w:val="false"/>
          <w:i w:val="false"/>
          <w:color w:val="000000"/>
          <w:sz w:val="28"/>
        </w:rPr>
        <w:t>
      67. Бестереков У., Кыдыралиева А.Д., Ураков К.Н., Болысбек А.А., Петропавловский И.А. Результаты расчетно-экспериментальных исследований по получению NPK - удобрений с регулируемым соотношением питательных веществ // Вестник КазНИТУ- 2019. - №6(136). - С.816 - 819</w:t>
      </w:r>
    </w:p>
    <w:p>
      <w:pPr>
        <w:spacing w:after="0"/>
        <w:ind w:left="0"/>
        <w:jc w:val="both"/>
      </w:pPr>
      <w:r>
        <w:rPr>
          <w:rFonts w:ascii="Times New Roman"/>
          <w:b w:val="false"/>
          <w:i w:val="false"/>
          <w:color w:val="000000"/>
          <w:sz w:val="28"/>
        </w:rPr>
        <w:t>
      68. АО "Каустик" https://caustic.kz/ru/home.html Дата доступа 29.07.2021</w:t>
      </w:r>
    </w:p>
    <w:p>
      <w:pPr>
        <w:spacing w:after="0"/>
        <w:ind w:left="0"/>
        <w:jc w:val="both"/>
      </w:pPr>
      <w:r>
        <w:rPr>
          <w:rFonts w:ascii="Times New Roman"/>
          <w:b w:val="false"/>
          <w:i w:val="false"/>
          <w:color w:val="000000"/>
          <w:sz w:val="28"/>
        </w:rPr>
        <w:t>
      69. https://kazpravda.kz/news/ekonomika/nestandartnii-vzglyad-na-taikonir</w:t>
      </w:r>
    </w:p>
    <w:p>
      <w:pPr>
        <w:spacing w:after="0"/>
        <w:ind w:left="0"/>
        <w:jc w:val="both"/>
      </w:pPr>
      <w:r>
        <w:rPr>
          <w:rFonts w:ascii="Times New Roman"/>
          <w:b w:val="false"/>
          <w:i w:val="false"/>
          <w:color w:val="000000"/>
          <w:sz w:val="28"/>
        </w:rPr>
        <w:t>
      70. Комитет геологии и недропользования МИР РК. Озеро Тайконыр. https://info.geology.gov.kz/ru/informatsiya/spravochnik-mestorozhdenij-kazakhstana/tverdye-poleznye-iskopaemye/item/озеро-тайконыр Дата доступа 29.07.2021</w:t>
      </w:r>
    </w:p>
    <w:p>
      <w:pPr>
        <w:spacing w:after="0"/>
        <w:ind w:left="0"/>
        <w:jc w:val="both"/>
      </w:pPr>
      <w:r>
        <w:rPr>
          <w:rFonts w:ascii="Times New Roman"/>
          <w:b w:val="false"/>
          <w:i w:val="false"/>
          <w:color w:val="000000"/>
          <w:sz w:val="28"/>
        </w:rPr>
        <w:t>
      71. Методические рекомендации по применению классификации запасов месторождений и прогнозных ресурсов твердых полезных ископаемых. Озерные соли // Москва. –2007.</w:t>
      </w:r>
    </w:p>
    <w:p>
      <w:pPr>
        <w:spacing w:after="0"/>
        <w:ind w:left="0"/>
        <w:jc w:val="both"/>
      </w:pPr>
      <w:r>
        <w:rPr>
          <w:rFonts w:ascii="Times New Roman"/>
          <w:b w:val="false"/>
          <w:i w:val="false"/>
          <w:color w:val="000000"/>
          <w:sz w:val="28"/>
        </w:rPr>
        <w:t>
      72. Отчет об экспертной оценке "Производство выбранных неорганических продуктов химической отрасли" на соответствие принципам наилучших доступных технологий. – Нур-Султан. – 2021. – 70с.</w:t>
      </w:r>
    </w:p>
    <w:p>
      <w:pPr>
        <w:spacing w:after="0"/>
        <w:ind w:left="0"/>
        <w:jc w:val="both"/>
      </w:pPr>
      <w:r>
        <w:rPr>
          <w:rFonts w:ascii="Times New Roman"/>
          <w:b w:val="false"/>
          <w:i w:val="false"/>
          <w:color w:val="000000"/>
          <w:sz w:val="28"/>
        </w:rPr>
        <w:t>
      73. Общая химическая технология. Под ред. И. П. Мухленова. Учебник для химико-технологических специальностей ВУЗов. — М.: Высшая школа.</w:t>
      </w:r>
    </w:p>
    <w:p>
      <w:pPr>
        <w:spacing w:after="0"/>
        <w:ind w:left="0"/>
        <w:jc w:val="both"/>
      </w:pPr>
      <w:r>
        <w:rPr>
          <w:rFonts w:ascii="Times New Roman"/>
          <w:b w:val="false"/>
          <w:i w:val="false"/>
          <w:color w:val="000000"/>
          <w:sz w:val="28"/>
        </w:rPr>
        <w:t>
      74. ГОСТ 6718. Хлор жидкий. Технические условия.</w:t>
      </w:r>
    </w:p>
    <w:p>
      <w:pPr>
        <w:spacing w:after="0"/>
        <w:ind w:left="0"/>
        <w:jc w:val="both"/>
      </w:pPr>
      <w:r>
        <w:rPr>
          <w:rFonts w:ascii="Times New Roman"/>
          <w:b w:val="false"/>
          <w:i w:val="false"/>
          <w:color w:val="000000"/>
          <w:sz w:val="28"/>
        </w:rPr>
        <w:t>
      75. ГОСТ 857. Кислота соляная синтетическая</w:t>
      </w:r>
    </w:p>
    <w:p>
      <w:pPr>
        <w:spacing w:after="0"/>
        <w:ind w:left="0"/>
        <w:jc w:val="both"/>
      </w:pPr>
      <w:r>
        <w:rPr>
          <w:rFonts w:ascii="Times New Roman"/>
          <w:b w:val="false"/>
          <w:i w:val="false"/>
          <w:color w:val="000000"/>
          <w:sz w:val="28"/>
        </w:rPr>
        <w:t>
      76. СТ РК "Кислота соляная ингибированная. Технические условия"</w:t>
      </w:r>
    </w:p>
    <w:p>
      <w:pPr>
        <w:spacing w:after="0"/>
        <w:ind w:left="0"/>
        <w:jc w:val="both"/>
      </w:pPr>
      <w:r>
        <w:rPr>
          <w:rFonts w:ascii="Times New Roman"/>
          <w:b w:val="false"/>
          <w:i w:val="false"/>
          <w:color w:val="000000"/>
          <w:sz w:val="28"/>
        </w:rPr>
        <w:t>
      77. ГОСТ 11086. ГИПОХЛОРИТ НАТРИЯ Технические условия</w:t>
      </w:r>
    </w:p>
    <w:p>
      <w:pPr>
        <w:spacing w:after="0"/>
        <w:ind w:left="0"/>
        <w:jc w:val="both"/>
      </w:pPr>
      <w:r>
        <w:rPr>
          <w:rFonts w:ascii="Times New Roman"/>
          <w:b w:val="false"/>
          <w:i w:val="false"/>
          <w:color w:val="000000"/>
          <w:sz w:val="28"/>
        </w:rPr>
        <w:t>
      78. СТ АО 39769573 - 001. Отбеливатель жидкий серии "Белизна"</w:t>
      </w:r>
    </w:p>
    <w:p>
      <w:pPr>
        <w:spacing w:after="0"/>
        <w:ind w:left="0"/>
        <w:jc w:val="both"/>
      </w:pPr>
      <w:r>
        <w:rPr>
          <w:rFonts w:ascii="Times New Roman"/>
          <w:b w:val="false"/>
          <w:i w:val="false"/>
          <w:color w:val="000000"/>
          <w:sz w:val="28"/>
        </w:rPr>
        <w:t xml:space="preserve">
      79. Технология электролиза хлора и каустика. Усовершенствованная мембранная технология. ThyssenKruppUhde.– Дортмунд, Германия. – 2012. – 24 c. </w:t>
      </w:r>
    </w:p>
    <w:p>
      <w:pPr>
        <w:spacing w:after="0"/>
        <w:ind w:left="0"/>
        <w:jc w:val="both"/>
      </w:pPr>
      <w:r>
        <w:rPr>
          <w:rFonts w:ascii="Times New Roman"/>
          <w:b w:val="false"/>
          <w:i w:val="false"/>
          <w:color w:val="000000"/>
          <w:sz w:val="28"/>
        </w:rPr>
        <w:t>
      80. Жорабек А.Б., Якубова Р.Р., Джанмулдаева Ж.К. О процессах плавления и грануляции при производстве каустической соды // Вестник науки Южного Казахстана. 2019. № 1 (5). С. 107 - 110.</w:t>
      </w:r>
    </w:p>
    <w:p>
      <w:pPr>
        <w:spacing w:after="0"/>
        <w:ind w:left="0"/>
        <w:jc w:val="both"/>
      </w:pPr>
      <w:r>
        <w:rPr>
          <w:rFonts w:ascii="Times New Roman"/>
          <w:b w:val="false"/>
          <w:i w:val="false"/>
          <w:color w:val="000000"/>
          <w:sz w:val="28"/>
        </w:rPr>
        <w:t>
      81. Саттаров Н.А., Якубова Р.Р., Джанмулдаева Ж.К. Анализ способов выпаривания при получении каустической соды // Вестник науки Южного Казахстана. 2019. № 1 (5). С. 191 - 194.</w:t>
      </w:r>
    </w:p>
    <w:p>
      <w:pPr>
        <w:spacing w:after="0"/>
        <w:ind w:left="0"/>
        <w:jc w:val="both"/>
      </w:pPr>
      <w:r>
        <w:rPr>
          <w:rFonts w:ascii="Times New Roman"/>
          <w:b w:val="false"/>
          <w:i w:val="false"/>
          <w:color w:val="000000"/>
          <w:sz w:val="28"/>
        </w:rPr>
        <w:t>
      82. U.S. Geological Survey, Mineral Commodity Summaries, 2019. Agency Publisher: Department of the Interior (DOI), U.S. Geological Survey (USGS), с.46 - 47</w:t>
      </w:r>
    </w:p>
    <w:p>
      <w:pPr>
        <w:spacing w:after="0"/>
        <w:ind w:left="0"/>
        <w:jc w:val="both"/>
      </w:pPr>
      <w:r>
        <w:rPr>
          <w:rFonts w:ascii="Times New Roman"/>
          <w:b w:val="false"/>
          <w:i w:val="false"/>
          <w:color w:val="000000"/>
          <w:sz w:val="28"/>
        </w:rPr>
        <w:t>
      83. Справочник. Месторождения хрома, никеля, кобальта, ванадия Казахстана. 2-е издание / Б.К. Нурабаев, А.А. Надырбаев, М.К. Тулегенов, Ж.Б.Тансыкбаева. – Алматы: РГП ПХВ "Информационно-аналитический центр геологии и минеральных ресурсов РК", 2015 – 258 с.</w:t>
      </w:r>
    </w:p>
    <w:p>
      <w:pPr>
        <w:spacing w:after="0"/>
        <w:ind w:left="0"/>
        <w:jc w:val="both"/>
      </w:pPr>
      <w:r>
        <w:rPr>
          <w:rFonts w:ascii="Times New Roman"/>
          <w:b w:val="false"/>
          <w:i w:val="false"/>
          <w:color w:val="000000"/>
          <w:sz w:val="28"/>
        </w:rPr>
        <w:t>
      84. Отчет по результатам маркетингового исследования производства пестицидов и прочей агрохимической продукции в Республике Казахстан. Национальная палата предпринимателей "Атамекен". – Нур-Султан. – 2020 г. – с.69 - 70.</w:t>
      </w:r>
    </w:p>
    <w:p>
      <w:pPr>
        <w:spacing w:after="0"/>
        <w:ind w:left="0"/>
        <w:jc w:val="both"/>
      </w:pPr>
      <w:r>
        <w:rPr>
          <w:rFonts w:ascii="Times New Roman"/>
          <w:b w:val="false"/>
          <w:i w:val="false"/>
          <w:color w:val="000000"/>
          <w:sz w:val="28"/>
        </w:rPr>
        <w:t>
      85. Отчет по экспертной оценке технологических процессов организации на соответствие принципам наилучших доступных технологий/ АО "Актюбинский завод хромовых соединений". – Нур-Султан., 60с.</w:t>
      </w:r>
    </w:p>
    <w:p>
      <w:pPr>
        <w:spacing w:after="0"/>
        <w:ind w:left="0"/>
        <w:jc w:val="both"/>
      </w:pPr>
      <w:r>
        <w:rPr>
          <w:rFonts w:ascii="Times New Roman"/>
          <w:b w:val="false"/>
          <w:i w:val="false"/>
          <w:color w:val="000000"/>
          <w:sz w:val="28"/>
        </w:rPr>
        <w:t xml:space="preserve">
      86. Справочник химика / Редкол.: Никольский Б.П. и др.. — 3-е изд., испр. — Л.: Химия, 1971. — Т. 2. </w:t>
      </w:r>
    </w:p>
    <w:p>
      <w:pPr>
        <w:spacing w:after="0"/>
        <w:ind w:left="0"/>
        <w:jc w:val="both"/>
      </w:pPr>
      <w:r>
        <w:rPr>
          <w:rFonts w:ascii="Times New Roman"/>
          <w:b w:val="false"/>
          <w:i w:val="false"/>
          <w:color w:val="000000"/>
          <w:sz w:val="28"/>
        </w:rPr>
        <w:t xml:space="preserve">
      87. Рипан Р., Четяну И. Неорганическая химия. Химия металлов. — М.: Мир, 1972. — Т. 2. </w:t>
      </w:r>
    </w:p>
    <w:p>
      <w:pPr>
        <w:spacing w:after="0"/>
        <w:ind w:left="0"/>
        <w:jc w:val="both"/>
      </w:pPr>
      <w:r>
        <w:rPr>
          <w:rFonts w:ascii="Times New Roman"/>
          <w:b w:val="false"/>
          <w:i w:val="false"/>
          <w:color w:val="000000"/>
          <w:sz w:val="28"/>
        </w:rPr>
        <w:t>
      88. Неорганическая химия / под ред. Ю.Д. Третьякова. — М.: Академия, 2007</w:t>
      </w:r>
    </w:p>
    <w:p>
      <w:pPr>
        <w:spacing w:after="0"/>
        <w:ind w:left="0"/>
        <w:jc w:val="both"/>
      </w:pPr>
      <w:r>
        <w:rPr>
          <w:rFonts w:ascii="Times New Roman"/>
          <w:b w:val="false"/>
          <w:i w:val="false"/>
          <w:color w:val="000000"/>
          <w:sz w:val="28"/>
        </w:rPr>
        <w:t>
      89. Справочник химика / Редкол.: Никольский Б.П. и др.. — 2-е изд., испр. — М.—Л.: Химия, 1966. — Т. 1</w:t>
      </w:r>
    </w:p>
    <w:p>
      <w:pPr>
        <w:spacing w:after="0"/>
        <w:ind w:left="0"/>
        <w:jc w:val="both"/>
      </w:pPr>
      <w:r>
        <w:rPr>
          <w:rFonts w:ascii="Times New Roman"/>
          <w:b w:val="false"/>
          <w:i w:val="false"/>
          <w:color w:val="000000"/>
          <w:sz w:val="28"/>
        </w:rPr>
        <w:t>
      90. ГОСТ 2912.Хрома окись техническая</w:t>
      </w:r>
    </w:p>
    <w:p>
      <w:pPr>
        <w:spacing w:after="0"/>
        <w:ind w:left="0"/>
        <w:jc w:val="both"/>
      </w:pPr>
      <w:r>
        <w:rPr>
          <w:rFonts w:ascii="Times New Roman"/>
          <w:b w:val="false"/>
          <w:i w:val="false"/>
          <w:color w:val="000000"/>
          <w:sz w:val="28"/>
        </w:rPr>
        <w:t>
      91. СТ РК 2646 -. Оксид хрома технический металлургический</w:t>
      </w:r>
    </w:p>
    <w:p>
      <w:pPr>
        <w:spacing w:after="0"/>
        <w:ind w:left="0"/>
        <w:jc w:val="both"/>
      </w:pPr>
      <w:r>
        <w:rPr>
          <w:rFonts w:ascii="Times New Roman"/>
          <w:b w:val="false"/>
          <w:i w:val="false"/>
          <w:color w:val="000000"/>
          <w:sz w:val="28"/>
        </w:rPr>
        <w:t>
      92. СТ РК 2647. Оксид хрома технический пигментный</w:t>
      </w:r>
    </w:p>
    <w:p>
      <w:pPr>
        <w:spacing w:after="0"/>
        <w:ind w:left="0"/>
        <w:jc w:val="both"/>
      </w:pPr>
      <w:r>
        <w:rPr>
          <w:rFonts w:ascii="Times New Roman"/>
          <w:b w:val="false"/>
          <w:i w:val="false"/>
          <w:color w:val="000000"/>
          <w:sz w:val="28"/>
        </w:rPr>
        <w:t>
      93. СТ РК 307Ангидрид хромовый технический</w:t>
      </w:r>
    </w:p>
    <w:p>
      <w:pPr>
        <w:spacing w:after="0"/>
        <w:ind w:left="0"/>
        <w:jc w:val="both"/>
      </w:pPr>
      <w:r>
        <w:rPr>
          <w:rFonts w:ascii="Times New Roman"/>
          <w:b w:val="false"/>
          <w:i w:val="false"/>
          <w:color w:val="000000"/>
          <w:sz w:val="28"/>
        </w:rPr>
        <w:t>
      84. Клепиков В.А., Тлеуова С.Т., Тлеуов А.С., Джанмулдаева Ж.К., Кадынцева Т.А. Исследование термодинамических особенностей переработки хромсодержащих шламов // Вестник КБТУ. – Т.16. – с.48 - 54</w:t>
      </w:r>
    </w:p>
    <w:p>
      <w:pPr>
        <w:spacing w:after="0"/>
        <w:ind w:left="0"/>
        <w:jc w:val="both"/>
      </w:pPr>
      <w:r>
        <w:rPr>
          <w:rFonts w:ascii="Times New Roman"/>
          <w:b w:val="false"/>
          <w:i w:val="false"/>
          <w:color w:val="000000"/>
          <w:sz w:val="28"/>
        </w:rPr>
        <w:t>
      95. Акназаров С.Х., Лукьященко В.Г., Мессерле В.Е., Умбеткалиев К.А., Устименко А.Б., Шевченко В.Н., Головченко О.Ю. Способ переработки шлама хроматного производства. Патент на изобретение № 27146, 15.07.2013, бюл.№ 7</w:t>
      </w:r>
    </w:p>
    <w:p>
      <w:pPr>
        <w:spacing w:after="0"/>
        <w:ind w:left="0"/>
        <w:jc w:val="left"/>
      </w:pPr>
      <w:r>
        <w:rPr>
          <w:rFonts w:ascii="Times New Roman"/>
          <w:b/>
          <w:i w:val="false"/>
          <w:color w:val="000000"/>
        </w:rPr>
        <w:t xml:space="preserve"> Приложение А</w:t>
      </w:r>
    </w:p>
    <w:p>
      <w:pPr>
        <w:spacing w:after="0"/>
        <w:ind w:left="0"/>
        <w:jc w:val="both"/>
      </w:pPr>
      <w:r>
        <w:rPr>
          <w:rFonts w:ascii="Times New Roman"/>
          <w:b w:val="false"/>
          <w:i w:val="false"/>
          <w:color w:val="000000"/>
          <w:sz w:val="28"/>
        </w:rPr>
        <w:t>
      Проведение экономического анализа НДТ "НДТ, направленная на предотвращение выбросов путем использования котрельного молока в технологических процессах"</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НДТ, направленное на предотвращение выбросов путем использования контрольного молока в технологических процессах.</w:t>
      </w:r>
    </w:p>
    <w:p>
      <w:pPr>
        <w:spacing w:after="0"/>
        <w:ind w:left="0"/>
        <w:jc w:val="both"/>
      </w:pPr>
      <w:r>
        <w:rPr>
          <w:rFonts w:ascii="Times New Roman"/>
          <w:b w:val="false"/>
          <w:i w:val="false"/>
          <w:color w:val="000000"/>
          <w:sz w:val="28"/>
        </w:rPr>
        <w:t xml:space="preserve">
      Использование котрельного молока, приведенного химического состава для агломерации фосфоритной мелочи фосфоритов Каратауского месторождения дает возможность увеличить Мк (Модуль кислотности) агломерата в среднем от 0,7 до 0,9, что соответственно позволяет значительно </w:t>
      </w:r>
      <w:r>
        <w:rPr>
          <w:rFonts w:ascii="Times New Roman"/>
          <w:b/>
          <w:i w:val="false"/>
          <w:color w:val="000000"/>
          <w:sz w:val="28"/>
        </w:rPr>
        <w:t>(на 15 - 20 %) уменьшить расход кварцита</w:t>
      </w:r>
      <w:r>
        <w:rPr>
          <w:rFonts w:ascii="Times New Roman"/>
          <w:b w:val="false"/>
          <w:i w:val="false"/>
          <w:color w:val="000000"/>
          <w:sz w:val="28"/>
        </w:rPr>
        <w:t xml:space="preserve"> в составе шихты для восстановительной плавки при производстве желтого фосфора. Кроме того, на предприятии полностью утилизируется котрельная пыль и тем самым обеспечивается снижение загрязняющих веществ в окружающий воздух.</w:t>
      </w:r>
    </w:p>
    <w:p>
      <w:pPr>
        <w:spacing w:after="0"/>
        <w:ind w:left="0"/>
        <w:jc w:val="both"/>
      </w:pPr>
      <w:r>
        <w:rPr>
          <w:rFonts w:ascii="Times New Roman"/>
          <w:b w:val="false"/>
          <w:i w:val="false"/>
          <w:color w:val="000000"/>
          <w:sz w:val="28"/>
        </w:rPr>
        <w:t xml:space="preserve">
      Требуемые инвестиции: </w:t>
      </w:r>
      <w:r>
        <w:rPr>
          <w:rFonts w:ascii="Times New Roman"/>
          <w:b/>
          <w:i w:val="false"/>
          <w:color w:val="000000"/>
          <w:sz w:val="28"/>
        </w:rPr>
        <w:t>нет необходимости.</w:t>
      </w:r>
    </w:p>
    <w:p>
      <w:pPr>
        <w:spacing w:after="0"/>
        <w:ind w:left="0"/>
        <w:jc w:val="both"/>
      </w:pPr>
      <w:r>
        <w:rPr>
          <w:rFonts w:ascii="Times New Roman"/>
          <w:b w:val="false"/>
          <w:i w:val="false"/>
          <w:color w:val="000000"/>
          <w:sz w:val="28"/>
        </w:rPr>
        <w:t xml:space="preserve">
      Экономическая выгода: ожидается за </w:t>
      </w:r>
      <w:r>
        <w:rPr>
          <w:rFonts w:ascii="Times New Roman"/>
          <w:b/>
          <w:i w:val="false"/>
          <w:color w:val="000000"/>
          <w:sz w:val="28"/>
        </w:rPr>
        <w:t>счет снижения себестоимости производства желтого фосфора.</w:t>
      </w:r>
    </w:p>
    <w:p>
      <w:pPr>
        <w:spacing w:after="0"/>
        <w:ind w:left="0"/>
        <w:jc w:val="both"/>
      </w:pPr>
      <w:r>
        <w:rPr>
          <w:rFonts w:ascii="Times New Roman"/>
          <w:b w:val="false"/>
          <w:i w:val="false"/>
          <w:color w:val="000000"/>
          <w:sz w:val="28"/>
        </w:rPr>
        <w:t>
      Экономический эффект от внедрения НДТ на предприятии 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параметры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Себестоимость котрельного молока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за 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предприятия по производству фосфора, данные на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кварцита (расходы на добычу и транспортировку)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за 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открытые источники, данные за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Требуемый объем кварцита до внедрения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взятый для примера для среднего предприятия по производству фосфора.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объема кварцита после внедрения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описания НДТ</w:t>
            </w:r>
          </w:p>
        </w:tc>
      </w:tr>
    </w:tbl>
    <w:p>
      <w:pPr>
        <w:spacing w:after="0"/>
        <w:ind w:left="0"/>
        <w:jc w:val="both"/>
      </w:pPr>
      <w:r>
        <w:rPr>
          <w:rFonts w:ascii="Times New Roman"/>
          <w:b w:val="false"/>
          <w:i w:val="false"/>
          <w:color w:val="000000"/>
          <w:sz w:val="28"/>
        </w:rPr>
        <w:t>
      Предложенная НДТ считается "доступной" - не требует инвестиционных вложений, при этом снижаются затраты на производства продукции (желтого фосфора) на 100,4 млн. тенге в год по уровню цен на 2021 год.</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